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Services</w:t>
      </w:r>
    </w:p>
    <w:p>
      <w:pPr>
        <w:sectPr>
          <w:pgSz w:w="12240" w:h="15840"/>
        </w:sectPr>
      </w:pPr>
      <w:r>
        <w:t xml:space="preserve">Supplier shall provide the services.</w:t>
      </w:r>
    </w:p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