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(this "Agreement") is entered into as of January 1, 2026 (the "Effective Date") between Northwind Customer Group LLC, a Delaware limited liability company ("Customer"), and Pallas Cloud Services GmbH, a German company with registered offices in Berlin ("Supplier"). Northwind Customer Group LLC and Pallas Cloud Services GmbH are each a "Party" and together the "Parties".</w:t>
      </w:r>
    </w:p>
    <w:p>
      <w:pPr>
        <w:pStyle w:val="Heading1"/>
      </w:pPr>
      <w:r>
        <w:t xml:space="preserve">1. Definitions</w:t>
      </w:r>
    </w:p>
    <w:p>
      <w:pPr>
        <w:pStyle w:val="Normal"/>
      </w:pPr>
      <w:r>
        <w:t xml:space="preserve">1.1 "Services" means the managed cloud services described in Schedule A and ordered under an Order Form.</w:t>
      </w:r>
    </w:p>
    <w:p>
      <w:pPr>
        <w:pStyle w:val="Normal"/>
      </w:pPr>
      <w:r>
        <w:t xml:space="preserve">1.2 "Fees" means the fees set out in Schedule A or in the applicable Order Form.</w:t>
      </w:r>
    </w:p>
    <w:p>
      <w:pPr>
        <w:pStyle w:val="Normal"/>
      </w:pPr>
      <w:r>
        <w:t xml:space="preserve">1.3 "Deliverables" means the deliverables identified in an Order Form.</w:t>
      </w:r>
    </w:p>
    <w:p>
      <w:pPr>
        <w:pStyle w:val="Heading1"/>
      </w:pPr>
      <w:r>
        <w:t xml:space="preserve">2. Services</w:t>
      </w:r>
    </w:p>
    <w:p>
      <w:pPr>
        <w:pStyle w:val="Normal"/>
      </w:pPr>
      <w:r>
        <w:t xml:space="preserve">2.1 Supplier shall provide the Services in accordance with Schedule A and each Order Form executed under this Agreement.</w:t>
      </w:r>
    </w:p>
    <w:p>
      <w:pPr>
        <w:pStyle w:val="Normal"/>
      </w:pPr>
      <w:r>
        <w:t xml:space="preserve">2.2 Supplier shall perform the Services with professional skill and care consistent with generally accepted industry standards.</w:t>
      </w:r>
    </w:p>
    <w:p>
      <w:pPr>
        <w:pStyle w:val="Normal"/>
      </w:pPr>
      <w:r>
        <w:t xml:space="preserve">2.3 Customer shall pay the Fees in accordance with Section 3.</w:t>
      </w:r>
    </w:p>
    <w:p>
      <w:pPr>
        <w:pStyle w:val="Normal"/>
      </w:pPr>
      <w:r>
        <w:t xml:space="preserve">2.4 Schedule A may be amended only by a written change order signed by authorized representatives of both Parties.</w:t>
      </w:r>
    </w:p>
    <w:p>
      <w:pPr>
        <w:pStyle w:val="Heading1"/>
      </w:pPr>
      <w:r>
        <w:t xml:space="preserve">3. Fees and Payment</w:t>
      </w:r>
    </w:p>
    <w:p>
      <w:pPr>
        <w:pStyle w:val="Normal"/>
      </w:pPr>
      <w:r>
        <w:t xml:space="preserve">3.1 Customer shall pay the Fees within thirty (30) days of receipt of a correct invoice.</w:t>
      </w:r>
    </w:p>
    <w:p>
      <w:pPr>
        <w:pStyle w:val="Normal"/>
      </w:pPr>
      <w:r>
        <w:t xml:space="preserve">3.2 Late payments accrue interest at the rate of one percent (1%) per month as set forth in Section 3.1.</w:t>
      </w:r>
    </w:p>
    <w:p>
      <w:pPr>
        <w:pStyle w:val="Heading1"/>
      </w:pPr>
      <w:r>
        <w:t xml:space="preserve">4. Term and Renewal</w:t>
      </w:r>
    </w:p>
    <w:p>
      <w:pPr>
        <w:pStyle w:val="Normal"/>
      </w:pPr>
      <w:r>
        <w:t xml:space="preserve">4.1 This Agreement begins on the Effective Date and continues for an initial term of twenty-four (24) months (the "Initial Term").</w:t>
      </w:r>
    </w:p>
    <w:p>
      <w:pPr>
        <w:pStyle w:val="Normal"/>
      </w:pPr>
      <w:r>
        <w:t xml:space="preserve">4.2 This Agreement automatically renews for successive twelve (12) month periods unless either Party gives notice of non-renewal at least sixty (60) days before the end of the then-current term.</w:t>
      </w:r>
    </w:p>
    <w:p>
      <w:pPr>
        <w:pStyle w:val="Heading1"/>
      </w:pPr>
      <w:r>
        <w:t xml:space="preserve">5. Termination</w:t>
      </w:r>
    </w:p>
    <w:p>
      <w:pPr>
        <w:pStyle w:val="Normal"/>
      </w:pPr>
      <w:r>
        <w:t xml:space="preserve">5.1 Either Party may terminate this Agreement for convenience upon sixty (60) days' prior written notice to the other Party.</w:t>
      </w:r>
    </w:p>
    <w:p>
      <w:pPr>
        <w:pStyle w:val="Normal"/>
      </w:pPr>
      <w:r>
        <w:t xml:space="preserve">5.2 Either Party may terminate this Agreement immediately on written notice if the other Party commits a material breach that remains uncured thirty (30) days after written notice of the breach.</w:t>
      </w:r>
    </w:p>
    <w:p>
      <w:pPr>
        <w:pStyle w:val="Heading1"/>
      </w:pPr>
      <w:r>
        <w:t xml:space="preserve">6. Limitation of Liability</w:t>
      </w:r>
    </w:p>
    <w:p>
      <w:pPr>
        <w:pStyle w:val="Normal"/>
      </w:pPr>
      <w:r>
        <w:t xml:space="preserve">6.1 Subject to Section 6.3, Supplier's total aggregate liability arising out of or related to this Agreement shall not exceed an amount equal to three (3) times the Fees paid or payable in the twelve (12) months immediately preceding the event giving rise to the claim.</w:t>
      </w:r>
    </w:p>
    <w:p>
      <w:pPr>
        <w:pStyle w:val="Normal"/>
      </w:pPr>
      <w:r>
        <w:t xml:space="preserve">6.2 Subject to Section 6.3, neither Party shall be liable for indirect, special, incidental, or consequential damages, or for lost profits or lost data, even if advised of the possibility of those damages.</w:t>
      </w:r>
    </w:p>
    <w:p>
      <w:pPr>
        <w:pStyle w:val="Normal"/>
      </w:pPr>
      <w:r>
        <w:t xml:space="preserve">6.3 The exclusions in Section 6.2 do not apply to breaches of Section 8 (Confidentiality) or to a Party's indemnification obligations under Section 7.</w:t>
      </w:r>
    </w:p>
    <w:p>
      <w:pPr>
        <w:pStyle w:val="Heading1"/>
      </w:pPr>
      <w:r>
        <w:t xml:space="preserve">7. Indemnification</w:t>
      </w:r>
    </w:p>
    <w:p>
      <w:pPr>
        <w:pStyle w:val="Normal"/>
      </w:pPr>
      <w:r>
        <w:t xml:space="preserve">7.1 Supplier shall indemnify and defend Customer against third-party claims alleging that the Services or Deliverables infringe any patent, copyright, or trade secret, subject to the limitations in Section 6.</w:t>
      </w:r>
    </w:p>
    <w:p>
      <w:pPr>
        <w:pStyle w:val="Normal"/>
      </w:pPr>
      <w:r>
        <w:t xml:space="preserve">7.2 Customer shall indemnify Supplier against third-party claims arising from data or materials provided by Customer in breach of Section 8.</w:t>
      </w:r>
    </w:p>
    <w:p>
      <w:pPr>
        <w:pStyle w:val="Heading1"/>
      </w:pPr>
      <w:r>
        <w:t xml:space="preserve">8. Confidentiality</w:t>
      </w:r>
    </w:p>
    <w:p>
      <w:pPr>
        <w:pStyle w:val="Normal"/>
      </w:pPr>
      <w:r>
        <w:t xml:space="preserve">8.1 Each Party shall protect the other Party's confidential information with the same care it uses for its own similar information, and in no event less than reasonable care.</w:t>
      </w:r>
    </w:p>
    <w:p>
      <w:pPr>
        <w:pStyle w:val="Normal"/>
      </w:pPr>
      <w:r>
        <w:t xml:space="preserve">8.2 The obligations in this Section 8 survive termination of this Agreement for three (3) years.</w:t>
      </w:r>
    </w:p>
    <w:p>
      <w:pPr>
        <w:pStyle w:val="Heading1"/>
      </w:pPr>
      <w:r>
        <w:t xml:space="preserve">9. Governing Law</w:t>
      </w:r>
    </w:p>
    <w:p>
      <w:pPr>
        <w:pStyle w:val="Normal"/>
      </w:pPr>
      <w:r>
        <w:t xml:space="preserve">9.1 This Agreement and any dispute arising out of it are governed by the laws of England and Wales, and the courts of England and Wales have exclusive jurisdiction.</w:t>
      </w:r>
    </w:p>
    <w:p>
      <w:pPr>
        <w:pStyle w:val="Heading1"/>
      </w:pPr>
      <w:r>
        <w:t xml:space="preserve">10. Survival</w:t>
      </w:r>
    </w:p>
    <w:p>
      <w:pPr>
        <w:pStyle w:val="Normal"/>
      </w:pPr>
      <w:r>
        <w:t xml:space="preserve">10.1 Sections 5 (Termination), 6 (Limitation of Liability), 7 (Indemnification), 8 (Confidentiality), and 11 (General) survive termination of this Agreement.</w:t>
      </w:r>
    </w:p>
    <w:p>
      <w:pPr>
        <w:pStyle w:val="Heading1"/>
      </w:pPr>
      <w:r>
        <w:t xml:space="preserve">11. General</w:t>
      </w:r>
    </w:p>
    <w:p>
      <w:pPr>
        <w:pStyle w:val="Normal"/>
      </w:pPr>
      <w:r>
        <w:t xml:space="preserve">11.1 Neither Party may assign this Agreement without the other Party's prior written consent, except to a successor in a merger or sale of substantially all assets. Notices must be given in writing to the addresses on the first Order Form. This Agreement is the entire agreement between the Parties.</w:t>
      </w:r>
    </w:p>
    <w:p>
      <w:pPr>
        <w:pStyle w:val="Normal"/>
      </w:pPr>
      <w:r>
        <w:t xml:space="preserve">IN WITNESS WHEREOF, the Parties have executed this Agreement as of the Effective Date.</w:t>
      </w:r>
    </w:p>
    <w:p>
      <w:pPr>
        <w:pStyle w:val="Heading2"/>
      </w:pPr>
      <w:r>
        <w:t xml:space="preserve">Northwind Customer Group LLC</w:t>
      </w:r>
    </w:p>
    <w:p>
      <w:pPr>
        <w:pStyle w:val="Normal"/>
      </w:pPr>
      <w:r>
        <w:t xml:space="preserve">By: Dana Whitfield, VP Procurement</w:t>
      </w:r>
    </w:p>
    <w:p>
      <w:pPr>
        <w:pStyle w:val="Heading2"/>
      </w:pPr>
      <w:r>
        <w:t xml:space="preserve">Pallas Cloud Services GmbH</w:t>
      </w:r>
    </w:p>
    <w:p>
      <w:pPr>
        <w:pStyle w:val="Normal"/>
      </w:pPr>
      <w:r>
        <w:t xml:space="preserve">By: Lars Ohman, Managing Director</w:t>
      </w:r>
    </w:p>
    <w:p>
      <w:pPr>
        <w:pStyle w:val="Heading1"/>
      </w:pPr>
      <w:r>
        <w:t xml:space="preserve">Schedule A — Services</w:t>
      </w:r>
    </w:p>
    <w:p>
      <w:pPr>
        <w:pStyle w:val="Normal"/>
      </w:pPr>
      <w:r>
        <w:t xml:space="preserve">The table below describes the managed services supplied under each Order Form. Schedule A forms part of this Agreement and may be amended as set forth in Section 2.4.</w:t>
      </w:r>
    </w:p>
    <w:tbl>
      <w:tblGrid>
        <w:gridCol/>
        <w:gridCol/>
        <w:gridCol/>
      </w:tblGrid>
      <w:tr>
        <w:tc>
          <w:p>
            <w:r>
              <w:t>Service</w:t>
            </w:r>
          </w:p>
        </w:tc>
        <w:tc>
          <w:p>
            <w:r>
              <w:t>Description</w:t>
            </w:r>
          </w:p>
        </w:tc>
        <w:tc>
          <w:p>
            <w:r>
              <w:t>Service Level</w:t>
            </w:r>
          </w:p>
        </w:tc>
      </w:tr>
      <w:tr>
        <w:tc>
          <w:p>
            <w:r>
              <w:t>Managed Hosting</w:t>
            </w:r>
          </w:p>
        </w:tc>
        <w:tc>
          <w:p>
            <w:r>
              <w:t>24x7 managed cloud hosting for the Customer platform</w:t>
            </w:r>
          </w:p>
        </w:tc>
        <w:tc>
          <w:p>
            <w:r>
              <w:t>99.9% monthly uptime</w:t>
            </w:r>
          </w:p>
        </w:tc>
      </w:tr>
      <w:tr>
        <w:tc>
          <w:p>
            <w:r>
              <w:t>Monitoring</w:t>
            </w:r>
          </w:p>
        </w:tc>
        <w:tc>
          <w:p>
            <w:r>
              <w:t>Continuous monitoring and incident response</w:t>
            </w:r>
          </w:p>
        </w:tc>
        <w:tc>
          <w:p>
            <w:r>
              <w:t>15-minute response</w:t>
            </w:r>
          </w:p>
        </w:tc>
      </w:tr>
    </w:tbl>
    <w:sectPr/>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Heading2">
    <w:name w:val="heading 2"/>
  </w:style>
  <w:style w:type="paragraph" w:styleId="Normal">
    <w:name w:val="Normal"/>
  </w:style>
</w:styles>
</file>