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Duplicate Header Playbook</w:t>
      </w:r>
    </w:p>
    <w:p>
      <w:pPr>
        <w:pStyle w:val="Heading1"/>
      </w:pPr>
      <w:r>
        <w:t xml:space="preserve">Caps</w:t>
      </w:r>
    </w:p>
    <w:p>
      <w:r>
        <w:t xml:space="preserve">Two columns share the header label Cap.</w:t>
      </w:r>
    </w:p>
    <w:tbl>
      <w:tr>
        <w:tc>
          <w:p>
            <w:r>
              <w:t>Clause</w:t>
            </w:r>
          </w:p>
        </w:tc>
        <w:tc>
          <w:p>
            <w:r>
              <w:t>Cap</w:t>
            </w:r>
          </w:p>
        </w:tc>
        <w:tc>
          <w:p>
            <w:r>
              <w:t>Cap</w:t>
            </w:r>
          </w:p>
        </w:tc>
        <w:tc>
          <w:p>
            <w:r>
              <w:t>Note</w:t>
            </w:r>
          </w:p>
        </w:tc>
      </w:tr>
      <w:tr>
        <w:tc>
          <w:p>
            <w:r>
              <w:t>Liability cap</w:t>
            </w:r>
          </w:p>
        </w:tc>
        <w:tc>
          <w:p>
            <w:r>
              <w:t>1x annual fees</w:t>
            </w:r>
          </w:p>
        </w:tc>
        <w:tc>
          <w:p>
            <w:r>
              <w:t>3x annual fees</w:t>
            </w:r>
          </w:p>
        </w:tc>
        <w:tc>
          <w:p>
            <w:r>
              <w:t>first tier</w:t>
            </w:r>
          </w:p>
        </w:tc>
      </w:tr>
      <w:tr>
        <w:tc>
          <w:p>
            <w:r>
              <w:t>Indemnity cap</w:t>
            </w:r>
          </w:p>
        </w:tc>
        <w:tc>
          <w:p>
            <w:r>
              <w:t>2x annual fees</w:t>
            </w:r>
          </w:p>
        </w:tc>
        <w:tc>
          <w:p>
            <w:r>
              <w:t>4x annual fees</w:t>
            </w:r>
          </w:p>
        </w:tc>
        <w:tc>
          <w:p>
            <w:r>
              <w:t>second tier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