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Definitions</w:t>
      </w:r>
    </w:p>
    <w:p>
      <w:r>
        <w:t xml:space="preserve">Capitalized terms have the meanings given in this Agreement.</w:t>
      </w:r>
    </w:p>
    <w:p>
      <w:pPr>
        <w:pStyle w:val="Heading1"/>
      </w:pPr>
      <w:r>
        <w:t xml:space="preserve">2. Indemnification</w:t>
      </w:r>
    </w:p>
    <w:p>
      <w:r>
        <w:t xml:space="preserve">Each party shall indemnify the other party against third-party claims.</w:t>
      </w:r>
    </w:p>
    <w:p>
      <w:pPr>
        <w:pStyle w:val="Heading1"/>
      </w:pPr>
      <w:r>
        <w:t xml:space="preserve">3. Confidentiality</w:t>
      </w:r>
    </w:p>
    <w:p>
      <w:r>
        <w:t xml:space="preserve">Each party shall keep the other party information confidential.</w:t>
      </w:r>
    </w:p>
    <w:p>
      <w:pPr>
        <w:pStyle w:val="Heading1"/>
      </w:pPr>
      <w:r>
        <w:t xml:space="preserve">4. Term and Survival</w:t>
      </w:r>
    </w:p>
    <w:p>
      <w:r>
        <w:t xml:space="preserve">This Agreement continues until terminated in accordance with its terms.</w:t>
      </w:r>
    </w:p>
    <w:p>
      <w:pPr>
        <w:pStyle w:val="Heading1"/>
      </w:pPr>
      <w:r>
        <w:t xml:space="preserve">5.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