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2B0AE" w14:textId="0A5E100D" w:rsidR="001C4C08" w:rsidRDefault="00C63F21" w:rsidP="00C63F21">
      <w:pPr>
        <w:pStyle w:val="Heading1"/>
      </w:pPr>
      <w:bookmarkStart w:id="0" w:name="_GoBack"/>
      <w:bookmarkEnd w:id="0"/>
      <w:r>
        <w:t>Data Encryption</w:t>
      </w:r>
    </w:p>
    <w:p w14:paraId="1F2159CE" w14:textId="0AED3735" w:rsidR="00C63F21" w:rsidRDefault="00C63F21" w:rsidP="00C63F21">
      <w:r>
        <w:t>Data Encryption is converting the data present in plain-text format into cipher-text, which cannot be read by users. To decipher the encrypted data, the user will require an encryption key. Data Encryption is a security feature for organisations with large amounts of private data.</w:t>
      </w:r>
    </w:p>
    <w:p w14:paraId="3FFE4490" w14:textId="6437025E" w:rsidR="00C63F21" w:rsidRDefault="00C63F21" w:rsidP="00C63F21">
      <w:r>
        <w:t>There are two types of data encryption.</w:t>
      </w:r>
    </w:p>
    <w:p w14:paraId="4130C027" w14:textId="1AD36950" w:rsidR="00C63F21" w:rsidRDefault="00C63F21" w:rsidP="00C63F21">
      <w:pPr>
        <w:pStyle w:val="ListParagraph"/>
        <w:numPr>
          <w:ilvl w:val="0"/>
          <w:numId w:val="1"/>
        </w:numPr>
        <w:ind w:left="360"/>
      </w:pPr>
      <w:r>
        <w:t>Symmetric encryption—Using the same key for encrypting and decrypting the data.</w:t>
      </w:r>
    </w:p>
    <w:p w14:paraId="18518598" w14:textId="4F10B250" w:rsidR="00C63F21" w:rsidRDefault="00C63F21" w:rsidP="00C63F21">
      <w:pPr>
        <w:pStyle w:val="ListParagraph"/>
        <w:numPr>
          <w:ilvl w:val="0"/>
          <w:numId w:val="1"/>
        </w:numPr>
        <w:ind w:left="360"/>
      </w:pPr>
      <w:r>
        <w:t>Asymmetric encryption—Using 2 different keys for encryption and decryption of data.</w:t>
      </w:r>
    </w:p>
    <w:p w14:paraId="131969D7" w14:textId="0E3C9432" w:rsidR="00C63F21" w:rsidRDefault="00C63F21" w:rsidP="00C63F21">
      <w:r>
        <w:t xml:space="preserve">It was Originally standardized in 1970s and was called Data Encryption Standard. DES is a symmetric method of encryption that encrypts 56-bit bocks of data at a time, but was no longer used due to its hackability. It was then replaced with the Triple Data Encryption Standard (3DES), which used multiple 56-blocks for enhanced protection. </w:t>
      </w:r>
      <w:r w:rsidR="00FF0D19">
        <w:t>If it is a</w:t>
      </w:r>
      <w:r w:rsidR="007A1211">
        <w:t xml:space="preserve"> longer process, it is still vulnerable. It is still used in select industries like banking. The most recent form of symmetric encryption is the Advanced Encryption Standard (AES). The AES features a bigger block size (256-bit block) compared to the earlier forms and can be deployed across different applications.</w:t>
      </w:r>
    </w:p>
    <w:p w14:paraId="0BAD44C2" w14:textId="02249B8D" w:rsidR="007A1211" w:rsidRDefault="007A1211" w:rsidP="00C63F21">
      <w:r>
        <w:t>There are other forms of asymmetric encryption as well, including Digital Signature Algorithm (DSA), in which a user’s private key is used to digitally sign data and verify the authenticity.</w:t>
      </w:r>
    </w:p>
    <w:p w14:paraId="556FA334" w14:textId="29D630A2" w:rsidR="00FF0D19" w:rsidRDefault="007A1211" w:rsidP="00C63F21">
      <w:r>
        <w:t>The major benefit of data encryption is security. The private data of the user or an organisation may be hacked and used for malicious purposes like theft, and profit. The private and public keys ensure that only the authorized users may access this data. In other critical areas like the government, data encryption is very vital.</w:t>
      </w:r>
    </w:p>
    <w:p w14:paraId="19147CEA" w14:textId="77777777" w:rsidR="00FF0D19" w:rsidRDefault="00FF0D19">
      <w:r>
        <w:br w:type="page"/>
      </w:r>
    </w:p>
    <w:p w14:paraId="45A36E95" w14:textId="0EE1F585" w:rsidR="007A1211" w:rsidRDefault="00FF0D19" w:rsidP="00FF0D19">
      <w:pPr>
        <w:pStyle w:val="Heading1"/>
      </w:pPr>
      <w:r>
        <w:lastRenderedPageBreak/>
        <w:t>Structured Data</w:t>
      </w:r>
    </w:p>
    <w:p w14:paraId="5939C2B8" w14:textId="4E34EB25" w:rsidR="00FF0D19" w:rsidRDefault="00FF0D19" w:rsidP="00FF0D19">
      <w:r>
        <w:t>Structured data is the arrangement of data in a specific format. It is done by using a schema, which defines the relationship between different fields. Having the data in a structured format is beneficial to both the machines and users. Structured data can be read with ease and be accessed faster compared to unstructured data.</w:t>
      </w:r>
    </w:p>
    <w:p w14:paraId="7ABB8538" w14:textId="53C9DC7C" w:rsidR="00FF0D19" w:rsidRDefault="00FF0D19" w:rsidP="00FF0D19">
      <w:r>
        <w:t>Use case of structured data includes:</w:t>
      </w:r>
    </w:p>
    <w:p w14:paraId="161C5987" w14:textId="1D470572" w:rsidR="00FF0D19" w:rsidRDefault="00FF0D19" w:rsidP="00FF0D19">
      <w:pPr>
        <w:pStyle w:val="ListParagraph"/>
        <w:numPr>
          <w:ilvl w:val="0"/>
          <w:numId w:val="2"/>
        </w:numPr>
      </w:pPr>
      <w:r>
        <w:t>Data stored in excel documents, where the data is stored in a tabular format with rows and columns.</w:t>
      </w:r>
    </w:p>
    <w:p w14:paraId="07584F2D" w14:textId="534FDC09" w:rsidR="00FF0D19" w:rsidRDefault="00FF0D19" w:rsidP="00FF0D19">
      <w:pPr>
        <w:pStyle w:val="ListParagraph"/>
        <w:numPr>
          <w:ilvl w:val="0"/>
          <w:numId w:val="2"/>
        </w:numPr>
      </w:pPr>
      <w:r>
        <w:t>In hospitals, where the data of each patient such as medical records, medications are stored. In e-commerce companies to track inventories, sales transactions and product details.</w:t>
      </w:r>
    </w:p>
    <w:p w14:paraId="7AAB4B38" w14:textId="3542D033" w:rsidR="00615946" w:rsidRDefault="00FF0D19" w:rsidP="00FF0D19">
      <w:pPr>
        <w:pStyle w:val="ListParagraph"/>
        <w:numPr>
          <w:ilvl w:val="0"/>
          <w:numId w:val="2"/>
        </w:numPr>
      </w:pPr>
      <w:r>
        <w:t>Some other examples include structured databases such as SQL.</w:t>
      </w:r>
    </w:p>
    <w:p w14:paraId="5F39F749" w14:textId="77777777" w:rsidR="00615946" w:rsidRDefault="00615946">
      <w:r>
        <w:br w:type="page"/>
      </w:r>
    </w:p>
    <w:p w14:paraId="3093E848" w14:textId="2C140DB3" w:rsidR="00FF0D19" w:rsidRDefault="0045299E" w:rsidP="0045299E">
      <w:pPr>
        <w:pStyle w:val="Heading1"/>
      </w:pPr>
      <w:r>
        <w:lastRenderedPageBreak/>
        <w:t>Virtualization</w:t>
      </w:r>
    </w:p>
    <w:p w14:paraId="636605BC" w14:textId="1D142B80" w:rsidR="00FF0D19" w:rsidRDefault="0045299E" w:rsidP="00FF0D19">
      <w:r>
        <w:t>Virtualization is the process of creating multiple virtual servers called Virtual Machines (VMs) by splitting and allocating the components present on the physical server. The components present in the physical server are very high amounts of RAM, memory disks, and networking. Each VM will appear as a physical server to the user who will not be able to realise that it is a virtual server, unless the user is informed.</w:t>
      </w:r>
    </w:p>
    <w:p w14:paraId="024B3FC2" w14:textId="5EF69C75" w:rsidR="0045299E" w:rsidRDefault="0045299E" w:rsidP="00FF0D19">
      <w:r>
        <w:t xml:space="preserve">Virtualization is very useful in utilizing the full capabilities of a physical server. In the recent times, with the generation of data rising to its peak, the physical servers which are utilized currently may not be enough. More physical servers can be installed but costs more and occupies more space. If each server is allocated a specific task, then the server’s full capacity may not be utilized, resulting in the wastage of its capabilities. Hence, Virtualization plays a vital role in solving all of the problems mentioned. A physical server can create as many VMs based on its capacity and each VM will handle a separate task. Each task will be isolated, and </w:t>
      </w:r>
      <w:proofErr w:type="gramStart"/>
      <w:r>
        <w:t>wont</w:t>
      </w:r>
      <w:proofErr w:type="gramEnd"/>
      <w:r>
        <w:t xml:space="preserve"> be leaked to other VMs. If a specific VM has </w:t>
      </w:r>
      <w:r w:rsidR="00326A7B">
        <w:t>full load and more is assigned to it, then it can be distributed to other VMs with lesser load on them. Hence Virtualization maximizes the use case of a physical server, saves cost and space and improves the efficiency of the physical servers. Virtualization is done by the software called as a Hypervisor.</w:t>
      </w:r>
    </w:p>
    <w:p w14:paraId="7C3FBA5A" w14:textId="4A9EE247" w:rsidR="00326A7B" w:rsidRDefault="00326A7B" w:rsidP="00326A7B">
      <w:pPr>
        <w:pStyle w:val="Heading1"/>
      </w:pPr>
      <w:r>
        <w:t>Hypervisor</w:t>
      </w:r>
    </w:p>
    <w:p w14:paraId="614CFE58" w14:textId="11D413B9" w:rsidR="00326A7B" w:rsidRDefault="00326A7B" w:rsidP="00326A7B">
      <w:r>
        <w:t>A Hypervisor is a software which allows the components of the server to be split, distributed, and used independently and securely without data leakage. A hypervisor is a layer on top of which the Virtual servers, called Virtual Machines (VMs) are created. There are two types of Hypervisors:</w:t>
      </w:r>
    </w:p>
    <w:p w14:paraId="35E70394" w14:textId="6BC884D4" w:rsidR="00326A7B" w:rsidRDefault="00326A7B" w:rsidP="00326A7B">
      <w:pPr>
        <w:pStyle w:val="ListParagraph"/>
        <w:numPr>
          <w:ilvl w:val="0"/>
          <w:numId w:val="3"/>
        </w:numPr>
      </w:pPr>
      <w:r>
        <w:t>Type-1 Hypervisor—The hypervisor is installed on the physical server itself without any other layer in between. This is called Bare-Metal Hypervisors.</w:t>
      </w:r>
    </w:p>
    <w:p w14:paraId="363F2BC7" w14:textId="57470FF0" w:rsidR="00326A7B" w:rsidRDefault="00326A7B" w:rsidP="00326A7B">
      <w:pPr>
        <w:pStyle w:val="ListParagraph"/>
        <w:numPr>
          <w:ilvl w:val="0"/>
          <w:numId w:val="3"/>
        </w:numPr>
      </w:pPr>
      <w:r>
        <w:t xml:space="preserve">Type-2 Hypervisor—The Hypervisor is installed on top of </w:t>
      </w:r>
      <w:proofErr w:type="spellStart"/>
      <w:r>
        <w:t>a</w:t>
      </w:r>
      <w:proofErr w:type="spellEnd"/>
      <w:r>
        <w:t xml:space="preserve"> operating system, which is installed on top of the server.</w:t>
      </w:r>
    </w:p>
    <w:p w14:paraId="41025E90" w14:textId="215E5E72" w:rsidR="00326A7B" w:rsidRDefault="00326A7B" w:rsidP="00326A7B">
      <w:r>
        <w:t xml:space="preserve">Example of use case of Type-1 hypervisors are using hypervisors in data </w:t>
      </w:r>
      <w:proofErr w:type="spellStart"/>
      <w:r>
        <w:t>centers</w:t>
      </w:r>
      <w:proofErr w:type="spellEnd"/>
      <w:r>
        <w:t xml:space="preserve"> and some of the manufacturers of this type of hypervisors are VMWare </w:t>
      </w:r>
      <w:proofErr w:type="spellStart"/>
      <w:r>
        <w:t>ESXi</w:t>
      </w:r>
      <w:proofErr w:type="spellEnd"/>
      <w:r>
        <w:t xml:space="preserve"> and Microsoft Hyper-V.</w:t>
      </w:r>
    </w:p>
    <w:p w14:paraId="6B032527" w14:textId="0641ED19" w:rsidR="00326A7B" w:rsidRDefault="00326A7B" w:rsidP="00326A7B">
      <w:r>
        <w:t xml:space="preserve">Example of </w:t>
      </w:r>
      <w:r w:rsidR="00747DBD">
        <w:t xml:space="preserve">use case of </w:t>
      </w:r>
      <w:r>
        <w:t xml:space="preserve">Type-2 hypervisors are the ones installed on the devices such as personal laptops and some </w:t>
      </w:r>
      <w:r w:rsidR="00747DBD">
        <w:t>examples are Oracle VirtualBox.</w:t>
      </w:r>
    </w:p>
    <w:p w14:paraId="47487B34" w14:textId="4565F108" w:rsidR="00747DBD" w:rsidRDefault="00747DBD" w:rsidP="00326A7B">
      <w:r>
        <w:t>A hypervisor is vital for the creation of VMs on top of the physical servers.</w:t>
      </w:r>
    </w:p>
    <w:p w14:paraId="72DC9E17" w14:textId="77777777" w:rsidR="00747DBD" w:rsidRDefault="00747DBD">
      <w:r>
        <w:br w:type="page"/>
      </w:r>
    </w:p>
    <w:p w14:paraId="25B5AACB" w14:textId="77777777" w:rsidR="00747DBD" w:rsidRPr="00326A7B" w:rsidRDefault="00747DBD" w:rsidP="00326A7B"/>
    <w:sectPr w:rsidR="00747DBD" w:rsidRPr="00326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7848EC"/>
    <w:multiLevelType w:val="hybridMultilevel"/>
    <w:tmpl w:val="6EE488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F1276BA"/>
    <w:multiLevelType w:val="hybridMultilevel"/>
    <w:tmpl w:val="121CF9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2" w15:restartNumberingAfterBreak="0">
    <w:nsid w:val="4F0B279C"/>
    <w:multiLevelType w:val="hybridMultilevel"/>
    <w:tmpl w:val="B03A2D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F21"/>
    <w:rsid w:val="0013674E"/>
    <w:rsid w:val="00174D48"/>
    <w:rsid w:val="001A63F3"/>
    <w:rsid w:val="001C4C08"/>
    <w:rsid w:val="00326A7B"/>
    <w:rsid w:val="0045299E"/>
    <w:rsid w:val="005A0CEB"/>
    <w:rsid w:val="00615946"/>
    <w:rsid w:val="00747DBD"/>
    <w:rsid w:val="007A1211"/>
    <w:rsid w:val="008D1214"/>
    <w:rsid w:val="00AC436C"/>
    <w:rsid w:val="00C63F21"/>
    <w:rsid w:val="00D32BAF"/>
    <w:rsid w:val="00F906FD"/>
    <w:rsid w:val="00FF0D1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6BF9"/>
  <w15:chartTrackingRefBased/>
  <w15:docId w15:val="{A3CD4036-7087-4180-8770-B7C27A684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F21"/>
    <w:rPr>
      <w:rFonts w:eastAsiaTheme="majorEastAsia" w:cstheme="majorBidi"/>
      <w:color w:val="272727" w:themeColor="text1" w:themeTint="D8"/>
    </w:rPr>
  </w:style>
  <w:style w:type="paragraph" w:styleId="Title">
    <w:name w:val="Title"/>
    <w:basedOn w:val="Normal"/>
    <w:next w:val="Normal"/>
    <w:link w:val="TitleChar"/>
    <w:uiPriority w:val="10"/>
    <w:qFormat/>
    <w:rsid w:val="00C63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F21"/>
    <w:pPr>
      <w:spacing w:before="160"/>
      <w:jc w:val="center"/>
    </w:pPr>
    <w:rPr>
      <w:i/>
      <w:iCs/>
      <w:color w:val="404040" w:themeColor="text1" w:themeTint="BF"/>
    </w:rPr>
  </w:style>
  <w:style w:type="character" w:customStyle="1" w:styleId="QuoteChar">
    <w:name w:val="Quote Char"/>
    <w:basedOn w:val="DefaultParagraphFont"/>
    <w:link w:val="Quote"/>
    <w:uiPriority w:val="29"/>
    <w:rsid w:val="00C63F21"/>
    <w:rPr>
      <w:i/>
      <w:iCs/>
      <w:color w:val="404040" w:themeColor="text1" w:themeTint="BF"/>
    </w:rPr>
  </w:style>
  <w:style w:type="paragraph" w:styleId="ListParagraph">
    <w:name w:val="List Paragraph"/>
    <w:basedOn w:val="Normal"/>
    <w:uiPriority w:val="34"/>
    <w:qFormat/>
    <w:rsid w:val="00C63F21"/>
    <w:pPr>
      <w:ind w:left="720"/>
      <w:contextualSpacing/>
    </w:pPr>
  </w:style>
  <w:style w:type="character" w:styleId="IntenseEmphasis">
    <w:name w:val="Intense Emphasis"/>
    <w:basedOn w:val="DefaultParagraphFont"/>
    <w:uiPriority w:val="21"/>
    <w:qFormat/>
    <w:rsid w:val="00C63F21"/>
    <w:rPr>
      <w:i/>
      <w:iCs/>
      <w:color w:val="0F4761" w:themeColor="accent1" w:themeShade="BF"/>
    </w:rPr>
  </w:style>
  <w:style w:type="paragraph" w:styleId="IntenseQuote">
    <w:name w:val="Intense Quote"/>
    <w:basedOn w:val="Normal"/>
    <w:next w:val="Normal"/>
    <w:link w:val="IntenseQuoteChar"/>
    <w:uiPriority w:val="30"/>
    <w:qFormat/>
    <w:rsid w:val="00C63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F21"/>
    <w:rPr>
      <w:i/>
      <w:iCs/>
      <w:color w:val="0F4761" w:themeColor="accent1" w:themeShade="BF"/>
    </w:rPr>
  </w:style>
  <w:style w:type="character" w:styleId="IntenseReference">
    <w:name w:val="Intense Reference"/>
    <w:basedOn w:val="DefaultParagraphFont"/>
    <w:uiPriority w:val="32"/>
    <w:qFormat/>
    <w:rsid w:val="00C63F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Shrihari</dc:creator>
  <cp:keywords/>
  <dc:description/>
  <cp:lastModifiedBy>Rentla.in</cp:lastModifiedBy>
  <cp:revision>2</cp:revision>
  <dcterms:created xsi:type="dcterms:W3CDTF">2025-10-07T18:54:00Z</dcterms:created>
  <dcterms:modified xsi:type="dcterms:W3CDTF">2025-10-07T18:54:00Z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2025-10-07T15:50:19Z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32bff3df-7758-46c3-a92d-7683d19092ee</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