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602668">
      <w:pPr>
        <w:rPr>
          <w:rStyle w:val="Hyperlink"/>
        </w:rPr>
      </w:pPr>
      <w:r>
        <w:fldChar w:fldCharType="begin"/>
      </w:r>
      <w:r>
        <w:instrText xml:space="preserve"> HYPERLINK "https://developer.okta.com/blog/2018/08/22/basic-crud-angular-7-and-spring-boot-2" </w:instrText>
      </w:r>
      <w:r>
        <w:fldChar w:fldCharType="separate"/>
      </w:r>
      <w:r w:rsidR="00F45E7A">
        <w:rPr>
          <w:rStyle w:val="Hyperlink"/>
        </w:rPr>
        <w:t>https://developer.okta.com/blog/2018/08/22/basic-crud-angular-7-and-spring-boot-2</w:t>
      </w:r>
      <w:r>
        <w:rPr>
          <w:rStyle w:val="Hyperlink"/>
        </w:rPr>
        <w:fldChar w:fldCharType="end"/>
      </w:r>
    </w:p>
    <w:p w:rsidR="008A0FE0" w:rsidRDefault="008A0FE0">
      <w:pPr>
        <w:rPr>
          <w:rStyle w:val="Hyperlink"/>
        </w:rPr>
      </w:pPr>
    </w:p>
    <w:p w:rsidR="008A0FE0" w:rsidRDefault="008A0FE0">
      <w:pPr>
        <w:rPr>
          <w:rStyle w:val="Hyperlink"/>
          <w:color w:val="00B050"/>
          <w:sz w:val="40"/>
          <w:szCs w:val="40"/>
          <w:u w:val="none"/>
        </w:rPr>
      </w:pPr>
      <w:proofErr w:type="gramStart"/>
      <w:r w:rsidRPr="005C24E0">
        <w:rPr>
          <w:rStyle w:val="Hyperlink"/>
          <w:color w:val="00B050"/>
          <w:sz w:val="40"/>
          <w:szCs w:val="40"/>
          <w:u w:val="none"/>
        </w:rPr>
        <w:t>spring</w:t>
      </w:r>
      <w:proofErr w:type="gramEnd"/>
      <w:r w:rsidRPr="005C24E0">
        <w:rPr>
          <w:rStyle w:val="Hyperlink"/>
          <w:color w:val="00B050"/>
          <w:sz w:val="40"/>
          <w:szCs w:val="40"/>
          <w:u w:val="none"/>
        </w:rPr>
        <w:t xml:space="preserve"> boot Annotations:</w:t>
      </w:r>
    </w:p>
    <w:p w:rsidR="00602668" w:rsidRPr="005C24E0" w:rsidRDefault="00602668">
      <w:pPr>
        <w:rPr>
          <w:rStyle w:val="Hyperlink"/>
          <w:color w:val="00B050"/>
          <w:sz w:val="40"/>
          <w:szCs w:val="40"/>
          <w:u w:val="none"/>
        </w:rPr>
      </w:pPr>
      <w:hyperlink r:id="rId5" w:history="1">
        <w:r>
          <w:rPr>
            <w:rStyle w:val="Hyperlink"/>
          </w:rPr>
          <w:t>https://howtodoinjava.com/spring-boot2/spring-boot-annotations/</w:t>
        </w:r>
      </w:hyperlink>
      <w:bookmarkStart w:id="0" w:name="_GoBack"/>
      <w:bookmarkEnd w:id="0"/>
    </w:p>
    <w:p w:rsidR="00CB38B6" w:rsidRDefault="00CB38B6">
      <w:pPr>
        <w:rPr>
          <w:rStyle w:val="Hyperlink"/>
          <w:color w:val="000000" w:themeColor="text1"/>
          <w:sz w:val="24"/>
          <w:szCs w:val="24"/>
          <w:u w:val="none"/>
        </w:rPr>
      </w:pPr>
    </w:p>
    <w:p w:rsidR="00CB38B6" w:rsidRPr="008A0FE0" w:rsidRDefault="00CB38B6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Spring boot is all about auto configuration</w:t>
      </w:r>
    </w:p>
    <w:p w:rsidR="008A0FE0" w:rsidRPr="005C24E0" w:rsidRDefault="008A0FE0">
      <w:pPr>
        <w:rPr>
          <w:rStyle w:val="Hyperlink"/>
          <w:color w:val="0070C0"/>
          <w:sz w:val="24"/>
          <w:szCs w:val="24"/>
          <w:u w:val="none"/>
        </w:rPr>
      </w:pPr>
      <w:proofErr w:type="gramStart"/>
      <w:r w:rsidRPr="005C24E0">
        <w:rPr>
          <w:rStyle w:val="Hyperlink"/>
          <w:color w:val="0070C0"/>
          <w:sz w:val="24"/>
          <w:szCs w:val="24"/>
          <w:u w:val="none"/>
        </w:rPr>
        <w:t>1)</w:t>
      </w:r>
      <w:proofErr w:type="spellStart"/>
      <w:r w:rsidRPr="005C24E0">
        <w:rPr>
          <w:rStyle w:val="Hyperlink"/>
          <w:color w:val="0070C0"/>
          <w:sz w:val="24"/>
          <w:szCs w:val="24"/>
          <w:u w:val="none"/>
        </w:rPr>
        <w:t>SpringBootApplication</w:t>
      </w:r>
      <w:proofErr w:type="spellEnd"/>
      <w:proofErr w:type="gramEnd"/>
      <w:r w:rsidRPr="005C24E0">
        <w:rPr>
          <w:rStyle w:val="Hyperlink"/>
          <w:color w:val="0070C0"/>
          <w:sz w:val="24"/>
          <w:szCs w:val="24"/>
          <w:u w:val="none"/>
        </w:rPr>
        <w:t>:</w:t>
      </w:r>
    </w:p>
    <w:p w:rsidR="008A0FE0" w:rsidRDefault="008A0FE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It marks the class as spring boot main class.</w:t>
      </w:r>
      <w:r w:rsidR="00C04696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5C24E0">
        <w:rPr>
          <w:rStyle w:val="Hyperlink"/>
          <w:color w:val="000000" w:themeColor="text1"/>
          <w:sz w:val="24"/>
          <w:szCs w:val="24"/>
          <w:u w:val="none"/>
        </w:rPr>
        <w:t>Application will st</w:t>
      </w:r>
      <w:r w:rsidR="00C04696">
        <w:rPr>
          <w:rStyle w:val="Hyperlink"/>
          <w:color w:val="000000" w:themeColor="text1"/>
          <w:sz w:val="24"/>
          <w:szCs w:val="24"/>
          <w:u w:val="none"/>
        </w:rPr>
        <w:t>art executing</w:t>
      </w:r>
      <w:r w:rsidR="005C24E0">
        <w:rPr>
          <w:rStyle w:val="Hyperlink"/>
          <w:color w:val="000000" w:themeColor="text1"/>
          <w:sz w:val="24"/>
          <w:szCs w:val="24"/>
          <w:u w:val="none"/>
        </w:rPr>
        <w:t xml:space="preserve"> from this class.</w:t>
      </w:r>
    </w:p>
    <w:p w:rsidR="008A0FE0" w:rsidRDefault="008A0FE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It enables below annotations</w:t>
      </w:r>
    </w:p>
    <w:p w:rsidR="008A0FE0" w:rsidRPr="005C24E0" w:rsidRDefault="008A0FE0">
      <w:pPr>
        <w:rPr>
          <w:rStyle w:val="Hyperlink"/>
          <w:color w:val="0070C0"/>
          <w:sz w:val="24"/>
          <w:szCs w:val="24"/>
          <w:u w:val="none"/>
        </w:rPr>
      </w:pPr>
      <w:proofErr w:type="gramStart"/>
      <w:r w:rsidRPr="005C24E0">
        <w:rPr>
          <w:rStyle w:val="Hyperlink"/>
          <w:color w:val="0070C0"/>
          <w:sz w:val="24"/>
          <w:szCs w:val="24"/>
          <w:u w:val="none"/>
        </w:rPr>
        <w:t>1)</w:t>
      </w:r>
      <w:proofErr w:type="spellStart"/>
      <w:r w:rsidR="00B03A83">
        <w:rPr>
          <w:rStyle w:val="Hyperlink"/>
          <w:color w:val="0070C0"/>
          <w:sz w:val="24"/>
          <w:szCs w:val="24"/>
          <w:u w:val="none"/>
        </w:rPr>
        <w:t>SpringBoot</w:t>
      </w:r>
      <w:r w:rsidRPr="005C24E0">
        <w:rPr>
          <w:rStyle w:val="Hyperlink"/>
          <w:color w:val="0070C0"/>
          <w:sz w:val="24"/>
          <w:szCs w:val="24"/>
          <w:u w:val="none"/>
        </w:rPr>
        <w:t>Configuration</w:t>
      </w:r>
      <w:proofErr w:type="spellEnd"/>
      <w:proofErr w:type="gramEnd"/>
      <w:r w:rsidR="00B03A83">
        <w:rPr>
          <w:rStyle w:val="Hyperlink"/>
          <w:color w:val="0070C0"/>
          <w:sz w:val="24"/>
          <w:szCs w:val="24"/>
          <w:u w:val="none"/>
        </w:rPr>
        <w:t>:</w:t>
      </w:r>
      <w:r w:rsidR="00B03A83" w:rsidRPr="00B03A8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B03A8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It indicates that a class provides Spring Boot application configuration. It can be used as an alternative to the </w:t>
      </w:r>
      <w:proofErr w:type="gramStart"/>
      <w:r w:rsidR="00B03A8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Spring’s</w:t>
      </w:r>
      <w:proofErr w:type="gramEnd"/>
      <w:r w:rsidR="00B03A8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standard </w:t>
      </w:r>
      <w:r w:rsidR="00B03A83">
        <w:rPr>
          <w:rStyle w:val="HTMLCode"/>
          <w:rFonts w:eastAsiaTheme="minorHAnsi"/>
          <w:color w:val="37474F"/>
          <w:sz w:val="23"/>
          <w:szCs w:val="23"/>
          <w:shd w:val="clear" w:color="auto" w:fill="F1F3F4"/>
        </w:rPr>
        <w:t>@Configuration</w:t>
      </w:r>
      <w:r w:rsidR="00B03A8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annotation so that configuration can be found automatically.</w:t>
      </w:r>
    </w:p>
    <w:p w:rsidR="008A0FE0" w:rsidRDefault="008A0FE0">
      <w:pPr>
        <w:rPr>
          <w:rStyle w:val="Hyperlink"/>
          <w:color w:val="0070C0"/>
          <w:sz w:val="24"/>
          <w:szCs w:val="24"/>
          <w:u w:val="none"/>
        </w:rPr>
      </w:pPr>
      <w:proofErr w:type="gramStart"/>
      <w:r w:rsidRPr="005C24E0">
        <w:rPr>
          <w:rStyle w:val="Hyperlink"/>
          <w:color w:val="0070C0"/>
          <w:sz w:val="24"/>
          <w:szCs w:val="24"/>
          <w:u w:val="none"/>
        </w:rPr>
        <w:t>2)Component</w:t>
      </w:r>
      <w:proofErr w:type="gramEnd"/>
      <w:r w:rsidRPr="005C24E0">
        <w:rPr>
          <w:rStyle w:val="Hyperlink"/>
          <w:color w:val="0070C0"/>
          <w:sz w:val="24"/>
          <w:szCs w:val="24"/>
          <w:u w:val="none"/>
        </w:rPr>
        <w:t xml:space="preserve"> scan</w:t>
      </w:r>
      <w:r w:rsidR="00CD76BE">
        <w:rPr>
          <w:rStyle w:val="Hyperlink"/>
          <w:color w:val="0070C0"/>
          <w:sz w:val="24"/>
          <w:szCs w:val="24"/>
          <w:u w:val="none"/>
        </w:rPr>
        <w:t>:</w:t>
      </w:r>
    </w:p>
    <w:p w:rsidR="00CD76BE" w:rsidRPr="005C24E0" w:rsidRDefault="00CD76BE">
      <w:pPr>
        <w:rPr>
          <w:rStyle w:val="Hyperlink"/>
          <w:color w:val="0070C0"/>
          <w:sz w:val="24"/>
          <w:szCs w:val="24"/>
          <w:u w:val="none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 </w:t>
      </w:r>
      <w:r>
        <w:rPr>
          <w:rStyle w:val="crayon-sy"/>
          <w:rFonts w:ascii="Cambria" w:hAnsi="Cambria"/>
          <w:color w:val="222635"/>
          <w:sz w:val="29"/>
          <w:szCs w:val="29"/>
          <w:shd w:val="clear" w:color="auto" w:fill="FFFFFF"/>
        </w:rPr>
        <w:t>@</w:t>
      </w:r>
      <w:proofErr w:type="spellStart"/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ComponentScan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annotation is used with the </w:t>
      </w:r>
      <w:r>
        <w:rPr>
          <w:rStyle w:val="crayon-sy"/>
          <w:rFonts w:ascii="Cambria" w:hAnsi="Cambria"/>
          <w:color w:val="222635"/>
          <w:sz w:val="29"/>
          <w:szCs w:val="29"/>
          <w:shd w:val="clear" w:color="auto" w:fill="FFFFFF"/>
        </w:rPr>
        <w:t>@</w:t>
      </w:r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Configuration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 annotation to tell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Spring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the packages to scan for annotated components. </w:t>
      </w:r>
      <w:r>
        <w:rPr>
          <w:rStyle w:val="crayon-sy"/>
          <w:rFonts w:ascii="Cambria" w:hAnsi="Cambria"/>
          <w:color w:val="222635"/>
          <w:sz w:val="29"/>
          <w:szCs w:val="29"/>
          <w:shd w:val="clear" w:color="auto" w:fill="FFFFFF"/>
        </w:rPr>
        <w:t>@</w:t>
      </w:r>
      <w:proofErr w:type="spellStart"/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ComponentScan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also used to specify base packages and base package classes using </w:t>
      </w:r>
      <w:proofErr w:type="spellStart"/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thebasePackageClasses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or </w:t>
      </w:r>
      <w:proofErr w:type="spellStart"/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basePackages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attributes of </w:t>
      </w:r>
      <w:r>
        <w:rPr>
          <w:rStyle w:val="crayon-sy"/>
          <w:rFonts w:ascii="Cambria" w:hAnsi="Cambria"/>
          <w:color w:val="222635"/>
          <w:sz w:val="29"/>
          <w:szCs w:val="29"/>
          <w:shd w:val="clear" w:color="auto" w:fill="FFFFFF"/>
        </w:rPr>
        <w:t>@</w:t>
      </w:r>
      <w:proofErr w:type="spellStart"/>
      <w:r>
        <w:rPr>
          <w:rStyle w:val="crayon-v"/>
          <w:rFonts w:ascii="Cambria" w:hAnsi="Cambria"/>
          <w:color w:val="222635"/>
          <w:sz w:val="29"/>
          <w:szCs w:val="29"/>
          <w:shd w:val="clear" w:color="auto" w:fill="FFFFFF"/>
        </w:rPr>
        <w:t>ComponentScan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8A0FE0" w:rsidRPr="005C24E0" w:rsidRDefault="008A0FE0">
      <w:pPr>
        <w:rPr>
          <w:rStyle w:val="Hyperlink"/>
          <w:color w:val="0070C0"/>
          <w:sz w:val="24"/>
          <w:szCs w:val="24"/>
          <w:u w:val="none"/>
        </w:rPr>
      </w:pPr>
      <w:proofErr w:type="gramStart"/>
      <w:r w:rsidRPr="005C24E0">
        <w:rPr>
          <w:rStyle w:val="Hyperlink"/>
          <w:color w:val="0070C0"/>
          <w:sz w:val="24"/>
          <w:szCs w:val="24"/>
          <w:u w:val="none"/>
        </w:rPr>
        <w:t>3)Enable</w:t>
      </w:r>
      <w:proofErr w:type="gramEnd"/>
      <w:r w:rsidRPr="005C24E0">
        <w:rPr>
          <w:rStyle w:val="Hyperlink"/>
          <w:color w:val="0070C0"/>
          <w:sz w:val="24"/>
          <w:szCs w:val="24"/>
          <w:u w:val="none"/>
        </w:rPr>
        <w:t xml:space="preserve"> auto configuration</w:t>
      </w:r>
      <w:r w:rsidR="00A77078">
        <w:rPr>
          <w:rStyle w:val="Hyperlink"/>
          <w:color w:val="0070C0"/>
          <w:sz w:val="24"/>
          <w:szCs w:val="24"/>
          <w:u w:val="none"/>
        </w:rPr>
        <w:t xml:space="preserve">: </w:t>
      </w:r>
      <w:r w:rsidR="00A77078" w:rsidRPr="00A7707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It will guess and configure bean that we will need . </w:t>
      </w:r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Auto-configuration classes are usually applied based on your </w:t>
      </w:r>
      <w:proofErr w:type="spellStart"/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>classpath</w:t>
      </w:r>
      <w:proofErr w:type="spellEnd"/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and what beans you have defined. For example, if you have </w:t>
      </w:r>
      <w:r w:rsidR="00A77078"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tomcat-embedded.jar</w:t>
      </w:r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 on your </w:t>
      </w:r>
      <w:proofErr w:type="spellStart"/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>classpath</w:t>
      </w:r>
      <w:proofErr w:type="spellEnd"/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you are likely to want a </w:t>
      </w:r>
      <w:proofErr w:type="spellStart"/>
      <w:r w:rsidR="00A77078">
        <w:fldChar w:fldCharType="begin"/>
      </w:r>
      <w:r w:rsidR="00A77078">
        <w:instrText xml:space="preserve"> HYPERLINK "https://docs.spring.io/spring-boot/docs/current/api/org/springframework/boot/web/embedded/tomcat/TomcatServletWebServerFactory.html" \o "class in org.springframework.boot.web.embedded.tomcat" </w:instrText>
      </w:r>
      <w:r w:rsidR="00A77078">
        <w:fldChar w:fldCharType="separate"/>
      </w:r>
      <w:r w:rsidR="00A77078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TomcatServletWebServerFactory</w:t>
      </w:r>
      <w:proofErr w:type="spellEnd"/>
      <w:r w:rsidR="00A77078">
        <w:fldChar w:fldCharType="end"/>
      </w:r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> (unless you have defined your own </w:t>
      </w:r>
      <w:proofErr w:type="spellStart"/>
      <w:r w:rsidR="00A77078">
        <w:fldChar w:fldCharType="begin"/>
      </w:r>
      <w:r w:rsidR="00A77078">
        <w:instrText xml:space="preserve"> HYPERLINK "https://docs.spring.io/spring-boot/docs/current/api/org/springframework/boot/web/servlet/server/ServletWebServerFactory.html" \o "interface in org.springframework.boot.web.servlet.server" </w:instrText>
      </w:r>
      <w:r w:rsidR="00A77078">
        <w:fldChar w:fldCharType="separate"/>
      </w:r>
      <w:r w:rsidR="00A77078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ServletWebServerFactory</w:t>
      </w:r>
      <w:proofErr w:type="spellEnd"/>
      <w:r w:rsidR="00A77078">
        <w:fldChar w:fldCharType="end"/>
      </w:r>
      <w:r w:rsidR="00A77078">
        <w:rPr>
          <w:rFonts w:ascii="Georgia" w:hAnsi="Georgia"/>
          <w:color w:val="474747"/>
          <w:sz w:val="21"/>
          <w:szCs w:val="21"/>
          <w:shd w:val="clear" w:color="auto" w:fill="FFFFFF"/>
        </w:rPr>
        <w:t> bean).</w:t>
      </w:r>
    </w:p>
    <w:p w:rsidR="003A1704" w:rsidRPr="003A1704" w:rsidRDefault="003A1704" w:rsidP="003A1704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@</w:t>
      </w:r>
      <w:proofErr w:type="spellStart"/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AutoConfigureBefore</w:t>
      </w:r>
      <w:proofErr w:type="spellEnd"/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, @</w:t>
      </w:r>
      <w:proofErr w:type="spellStart"/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AutoConfigureAfter</w:t>
      </w:r>
      <w:proofErr w:type="spellEnd"/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, @</w:t>
      </w:r>
      <w:proofErr w:type="spellStart"/>
      <w:r w:rsidRPr="003A17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AutoConfigureOrder</w:t>
      </w:r>
      <w:proofErr w:type="spellEnd"/>
    </w:p>
    <w:p w:rsidR="003A1704" w:rsidRPr="003A1704" w:rsidRDefault="003A1704" w:rsidP="003A1704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lastRenderedPageBreak/>
        <w:t>We can use the </w:t>
      </w:r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@</w:t>
      </w:r>
      <w:proofErr w:type="spellStart"/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AutoConfigureAfter</w:t>
      </w:r>
      <w:proofErr w:type="spellEnd"/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 or </w:t>
      </w:r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@</w:t>
      </w:r>
      <w:proofErr w:type="spellStart"/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AutoConfigureBefore</w:t>
      </w:r>
      <w:proofErr w:type="spellEnd"/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 annotations if our configuration needs to be applied in a specific order (before </w:t>
      </w:r>
      <w:proofErr w:type="spellStart"/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of</w:t>
      </w:r>
      <w:proofErr w:type="spellEnd"/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after).</w:t>
      </w:r>
    </w:p>
    <w:p w:rsidR="003A1704" w:rsidRPr="003A1704" w:rsidRDefault="003A1704" w:rsidP="003A1704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If we want to order certain auto-configurations that should not have any direct knowledge of each other, we can also use </w:t>
      </w:r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@</w:t>
      </w:r>
      <w:proofErr w:type="spellStart"/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AutoConfigureOrder</w:t>
      </w:r>
      <w:proofErr w:type="spellEnd"/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. That annotation has the same semantic as the regular </w:t>
      </w:r>
      <w:r w:rsidRPr="003A1704">
        <w:rPr>
          <w:rFonts w:ascii="Courier New" w:eastAsia="Times New Roman" w:hAnsi="Courier New" w:cs="Courier New"/>
          <w:color w:val="37474F"/>
          <w:sz w:val="23"/>
          <w:szCs w:val="23"/>
          <w:shd w:val="clear" w:color="auto" w:fill="F1F3F4"/>
          <w:lang w:eastAsia="en-IN"/>
        </w:rPr>
        <w:t>@Order</w:t>
      </w:r>
      <w:r w:rsidRPr="003A1704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 annotation but provides a dedicated order for auto-configuration classes.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3A1704" w:rsidRPr="003A1704" w:rsidTr="003A1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1704" w:rsidRPr="003A1704" w:rsidRDefault="003A1704" w:rsidP="003A1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AutoConfigureAfter</w:t>
            </w:r>
            <w:proofErr w:type="spellEnd"/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Example</w:t>
            </w:r>
          </w:p>
        </w:tc>
      </w:tr>
      <w:tr w:rsidR="003A1704" w:rsidRPr="003A1704" w:rsidTr="003A1704">
        <w:tc>
          <w:tcPr>
            <w:tcW w:w="10830" w:type="dxa"/>
            <w:vAlign w:val="center"/>
            <w:hideMark/>
          </w:tcPr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AutoConfigureAfter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CacheAutoConfiguration.class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ConditionalOnBean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CacheManager.class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ConditionalOnClass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CacheStatisticsProvider.class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RedissonCacheStatisticsAutoConfiguration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color w:val="37474F"/>
                <w:sz w:val="20"/>
                <w:szCs w:val="20"/>
                <w:lang w:eastAsia="en-IN"/>
              </w:rPr>
              <w:t>    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@Bean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color w:val="37474F"/>
                <w:sz w:val="20"/>
                <w:szCs w:val="20"/>
                <w:lang w:eastAsia="en-IN"/>
              </w:rPr>
              <w:t>    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RedissonCacheStatisticsProvider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redissonCacheStatisticsProvider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(){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color w:val="37474F"/>
                <w:sz w:val="20"/>
                <w:szCs w:val="20"/>
                <w:lang w:eastAsia="en-IN"/>
              </w:rPr>
              <w:t>        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</w:t>
            </w: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3A17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RedissonCacheStatisticsProvider</w:t>
            </w:r>
            <w:proofErr w:type="spellEnd"/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color w:val="37474F"/>
                <w:sz w:val="20"/>
                <w:szCs w:val="20"/>
                <w:lang w:eastAsia="en-IN"/>
              </w:rPr>
              <w:t>    </w:t>
            </w: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3A1704" w:rsidRPr="003A1704" w:rsidRDefault="003A1704" w:rsidP="003A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7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A0FE0" w:rsidRDefault="008A0FE0"/>
    <w:sectPr w:rsidR="008A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42"/>
    <w:rsid w:val="003A1704"/>
    <w:rsid w:val="004B3B1B"/>
    <w:rsid w:val="005C24E0"/>
    <w:rsid w:val="00602668"/>
    <w:rsid w:val="0079282E"/>
    <w:rsid w:val="008A0FE0"/>
    <w:rsid w:val="009E4F94"/>
    <w:rsid w:val="00A16E42"/>
    <w:rsid w:val="00A77078"/>
    <w:rsid w:val="00B03A83"/>
    <w:rsid w:val="00C04696"/>
    <w:rsid w:val="00CB38B6"/>
    <w:rsid w:val="00CD76BE"/>
    <w:rsid w:val="00F41DB0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078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CD76BE"/>
  </w:style>
  <w:style w:type="character" w:customStyle="1" w:styleId="crayon-v">
    <w:name w:val="crayon-v"/>
    <w:basedOn w:val="DefaultParagraphFont"/>
    <w:rsid w:val="00CD76BE"/>
  </w:style>
  <w:style w:type="character" w:customStyle="1" w:styleId="Heading2Char">
    <w:name w:val="Heading 2 Char"/>
    <w:basedOn w:val="DefaultParagraphFont"/>
    <w:link w:val="Heading2"/>
    <w:uiPriority w:val="9"/>
    <w:rsid w:val="003A17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078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CD76BE"/>
  </w:style>
  <w:style w:type="character" w:customStyle="1" w:styleId="crayon-v">
    <w:name w:val="crayon-v"/>
    <w:basedOn w:val="DefaultParagraphFont"/>
    <w:rsid w:val="00CD76BE"/>
  </w:style>
  <w:style w:type="character" w:customStyle="1" w:styleId="Heading2Char">
    <w:name w:val="Heading 2 Char"/>
    <w:basedOn w:val="DefaultParagraphFont"/>
    <w:link w:val="Heading2"/>
    <w:uiPriority w:val="9"/>
    <w:rsid w:val="003A17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spring-boot2/spring-boot-anno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409</Words>
  <Characters>2335</Characters>
  <Application>Microsoft Office Word</Application>
  <DocSecurity>0</DocSecurity>
  <Lines>19</Lines>
  <Paragraphs>5</Paragraphs>
  <ScaleCrop>false</ScaleCrop>
  <Company>HP Inc.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16</cp:revision>
  <dcterms:created xsi:type="dcterms:W3CDTF">2019-07-22T12:15:00Z</dcterms:created>
  <dcterms:modified xsi:type="dcterms:W3CDTF">2019-12-02T13:36:00Z</dcterms:modified>
</cp:coreProperties>
</file>