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b w:val="1"/>
          <w:rtl w:val="0"/>
        </w:rPr>
        <w:t xml:space="preserve">2A: </w:t>
      </w:r>
      <w:r w:rsidDel="00000000" w:rsidR="00000000" w:rsidRPr="00000000">
        <w:rPr>
          <w:rtl w:val="0"/>
        </w:rPr>
        <w:t xml:space="preserve">My artifact represents the transition toward Liquid Crystal Display (LCD) screens in favor of Cathode Ray Tube (CRT) displays in the past few decades. As of late, there has been an incredible surge in sales of LCD televisions and computer monitors while the purchases of CRT monitors has declined. Their simplicity in production, smaller electricity consumption and sharper images has led to the rise in popularity of LCD technology. The artifact provides multiple visual aids to denote the difference in style and technology between the two. The two diagrams show the different methods of directing light that the two systems use and the graph visualizes the change in popularity of different types of television screens over the past decade. The side-by-side monitors on the bottom right show the difference in picture quality between an LCD and CRT screen</w:t>
      </w:r>
    </w:p>
    <w:p w:rsidR="00000000" w:rsidDel="00000000" w:rsidP="00000000" w:rsidRDefault="00000000" w:rsidRPr="00000000">
      <w:pPr>
        <w:contextualSpacing w:val="0"/>
        <w:rPr>
          <w:b w:val="1"/>
        </w:rPr>
      </w:pPr>
      <w:r w:rsidDel="00000000" w:rsidR="00000000" w:rsidRPr="00000000">
        <w:rPr>
          <w:b w:val="1"/>
          <w:rtl w:val="0"/>
        </w:rPr>
        <w:t xml:space="preserve">2B: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