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Ideas: Sept 19, 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Wrangling / Cleaning: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Likely won’t have too much data wrangling or cleaning to do, as the data provided to us are images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part of the model will be telling the user if the image quality is good or not, we don’t want to exclude poor images from data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eventually exclude them from our data once we build the model, but this would be if we are specifically building a model that deals with high-quality images (or, at least, good-enough quality)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EDAV: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Look at distribution of good images, images with spinal cord and fluid, and other labels between the old dataset and the new dataset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to see how many images have only fluid, only spinal cord, spinal cord and fluid, or neither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Other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investigate why the model performed poorly on the new dataset vs the old dataset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idea is to use saliency maps: see what regions of the images are being used by the model to make predictions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between the old set and the new set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mess around with adjusting the images: stuff like zooming in, histogram normalization, shearing, AutoAugmentation, salt+pepper noise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Questions to 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exactly is the image quality label telling us? Is it whether or not the spinal cord / fluid is visible, if the image quality itself is acceptable, or something else?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for week of 23rd September: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Get data access and do initial pass of what the data looks like (brief EDAV, can later divide up the work for the report)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what models they have already been using and see how they work / how well they work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try some of the easier modifications to the models, like adjusting the images or incorporating a siamese architecture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Sequential?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Weed out bad images, and then work only with the good ones?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Overlap with summer work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New labels? Do we consider them or not?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Nerve roots?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