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1F6FB2"/>
          <w:sz w:val="17"/>
          <w:spacing w:val="30"/>
        </w:rPr>
        <w:t>BANKING VOICEBOT · INTEGRATION API</w:t>
      </w:r>
    </w:p>
    <w:p>
      <w:pPr>
        <w:spacing w:after="120"/>
        <w:pBdr>
          <w:bottom w:val="single" w:sz="18" w:space="8" w:color="1B4570"/>
        </w:pBdr>
        <w:keepNext/>
      </w:pPr>
      <w:r>
        <w:rPr>
          <w:rFonts w:ascii="Segoe UI" w:hAnsi="Segoe UI"/>
          <w:b/>
          <w:color w:val="1A1D21"/>
          <w:sz w:val="50"/>
        </w:rPr>
        <w:t>Chat Mode</w:t>
      </w:r>
    </w:p>
    <w:p>
      <w:pPr>
        <w:spacing w:before="160" w:after="200"/>
      </w:pPr>
      <w:r>
        <w:rPr>
          <w:color w:val="5F6B76"/>
          <w:sz w:val="23"/>
        </w:rPr>
        <w:t>Sends one message to the banking assistant and returns its reply. Messages run through the same engine as a phone call — same intents, tools, knowledge base and identity checks — with speech recognition and speech synthesis skipped.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893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1"/>
              </w:rPr>
              <w:t>POST</w:t>
            </w:r>
          </w:p>
        </w:tc>
        <w:tc>
          <w:tcPr>
            <w:tcW w:type="dxa" w:w="576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  <w:b/>
                <w:color w:val="1A1D21"/>
                <w:sz w:val="28"/>
              </w:rPr>
              <w:t>/api/v1/chat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</w:pPr>
            <w:r>
              <w:rPr>
                <w:rFonts w:ascii="Consolas" w:hAnsi="Consolas"/>
                <w:color w:val="5F6B76"/>
                <w:sz w:val="19"/>
              </w:rPr>
              <w:t>scope: chat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5F6B76"/>
          <w:sz w:val="22"/>
        </w:rPr>
        <w:t xml:space="preserve">Note:  </w:t>
      </w:r>
      <w:r>
        <w:rPr>
          <w:color w:val="5F6B76"/>
          <w:sz w:val="22"/>
        </w:rPr>
        <w:t>All examples use the deployed host. For local testing, swap the base URL for http://localhost:5050.</w:t>
      </w: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ENDPOINT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44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METHOD</w:t>
            </w:r>
          </w:p>
        </w:tc>
        <w:tc>
          <w:tcPr>
            <w:tcW w:type="dxa" w:w="4032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PATH</w:t>
            </w:r>
          </w:p>
        </w:tc>
        <w:tc>
          <w:tcPr>
            <w:tcW w:type="dxa" w:w="4032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BASE URL</w:t>
            </w:r>
          </w:p>
        </w:tc>
      </w:tr>
      <w:tr>
        <w:tc>
          <w:tcPr>
            <w:tcW w:type="dxa" w:w="144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POST</w:t>
            </w:r>
          </w:p>
        </w:tc>
        <w:tc>
          <w:tcPr>
            <w:tcW w:type="dxa" w:w="40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/api/v1/chat</w:t>
            </w:r>
          </w:p>
        </w:tc>
        <w:tc>
          <w:tcPr>
            <w:tcW w:type="dxa" w:w="40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https://bankingvoicebot.nl-demo.com</w:t>
            </w:r>
          </w:p>
        </w:tc>
      </w:tr>
    </w:tbl>
    <w:p>
      <w:pPr>
        <w:spacing w:after="0"/>
      </w:pP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HEADER</w:t>
            </w:r>
          </w:p>
        </w:tc>
        <w:tc>
          <w:tcPr>
            <w:tcW w:type="dxa" w:w="108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REQUIRED</w:t>
            </w:r>
          </w:p>
        </w:tc>
        <w:tc>
          <w:tcPr>
            <w:tcW w:type="dxa" w:w="6624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DESCRIPTION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X-API-Key</w:t>
            </w:r>
          </w:p>
        </w:tc>
        <w:tc>
          <w:tcPr>
            <w:tcW w:type="dxa" w:w="108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Yes</w:t>
            </w:r>
          </w:p>
        </w:tc>
        <w:tc>
          <w:tcPr>
            <w:tcW w:type="dxa" w:w="66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Integration API key with the </w:t>
            </w:r>
            <w:r>
              <w:rPr>
                <w:rFonts w:ascii="Consolas" w:hAnsi="Consolas"/>
                <w:b w:val="0"/>
                <w:sz w:val="18"/>
              </w:rPr>
              <w:t>chat</w:t>
            </w:r>
            <w:r>
              <w:rPr>
                <w:b w:val="0"/>
                <w:sz w:val="20"/>
              </w:rPr>
              <w:t xml:space="preserve"> permission. Requests without this header return </w:t>
            </w:r>
            <w:r>
              <w:rPr>
                <w:rFonts w:ascii="Consolas" w:hAnsi="Consolas"/>
                <w:b w:val="0"/>
                <w:sz w:val="18"/>
              </w:rPr>
              <w:t>401</w:t>
            </w:r>
            <w:r>
              <w:rPr>
                <w:b w:val="0"/>
                <w:sz w:val="20"/>
              </w:rPr>
              <w:t xml:space="preserve">; keys lacking the </w:t>
            </w:r>
            <w:r>
              <w:rPr>
                <w:rFonts w:ascii="Consolas" w:hAnsi="Consolas"/>
                <w:b w:val="0"/>
                <w:sz w:val="18"/>
              </w:rPr>
              <w:t>chat</w:t>
            </w:r>
            <w:r>
              <w:rPr>
                <w:b w:val="0"/>
                <w:sz w:val="20"/>
              </w:rPr>
              <w:t xml:space="preserve"> permission return </w:t>
            </w:r>
            <w:r>
              <w:rPr>
                <w:rFonts w:ascii="Consolas" w:hAnsi="Consolas"/>
                <w:b w:val="0"/>
                <w:sz w:val="18"/>
              </w:rPr>
              <w:t>403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Content-Type</w:t>
            </w:r>
          </w:p>
        </w:tc>
        <w:tc>
          <w:tcPr>
            <w:tcW w:type="dxa" w:w="108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Yes</w:t>
            </w:r>
          </w:p>
        </w:tc>
        <w:tc>
          <w:tcPr>
            <w:tcW w:type="dxa" w:w="66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Must be </w:t>
            </w:r>
            <w:r>
              <w:rPr>
                <w:rFonts w:ascii="Consolas" w:hAnsi="Consolas"/>
                <w:b w:val="0"/>
                <w:sz w:val="18"/>
              </w:rPr>
              <w:t>application/json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Accept</w:t>
            </w:r>
          </w:p>
        </w:tc>
        <w:tc>
          <w:tcPr>
            <w:tcW w:type="dxa" w:w="108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No</w:t>
            </w:r>
          </w:p>
        </w:tc>
        <w:tc>
          <w:tcPr>
            <w:tcW w:type="dxa" w:w="66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Standard HTTP content negotiation. The endpoint always responds with </w:t>
            </w:r>
            <w:r>
              <w:rPr>
                <w:rFonts w:ascii="Consolas" w:hAnsi="Consolas"/>
                <w:b w:val="0"/>
                <w:sz w:val="18"/>
              </w:rPr>
              <w:t>application/json</w:t>
            </w:r>
            <w:r>
              <w:rPr>
                <w:b w:val="0"/>
                <w:sz w:val="20"/>
              </w:rPr>
              <w:t>.</w:t>
            </w:r>
          </w:p>
        </w:tc>
      </w:tr>
    </w:tbl>
    <w:p>
      <w:pPr>
        <w:spacing w:after="0"/>
      </w:pP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REQUEST BODY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80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FIELD</w:t>
            </w:r>
          </w:p>
        </w:tc>
        <w:tc>
          <w:tcPr>
            <w:tcW w:type="dxa" w:w="1008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TYPE</w:t>
            </w:r>
          </w:p>
        </w:tc>
        <w:tc>
          <w:tcPr>
            <w:tcW w:type="dxa" w:w="1224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REQ.</w:t>
            </w:r>
          </w:p>
        </w:tc>
        <w:tc>
          <w:tcPr>
            <w:tcW w:type="dxa" w:w="5544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DESCRIPTION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message</w:t>
            </w:r>
          </w:p>
        </w:tc>
        <w:tc>
          <w:tcPr>
            <w:tcW w:type="dxa" w:w="100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The customer's message, exactly as typed.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session_id</w:t>
            </w:r>
          </w:p>
        </w:tc>
        <w:tc>
          <w:tcPr>
            <w:tcW w:type="dxa" w:w="100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First turn: no</w:t>
              <w:br/>
              <w:t>After that: YES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The conversation id. Leave it out on the very first message — the response returns the id the server created. From the second message onward it is COMPULSORY: without it the assistant has no memory of what was said before. See Continuing a conversation below.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agent_id</w:t>
            </w:r>
          </w:p>
        </w:tc>
        <w:tc>
          <w:tcPr>
            <w:tcW w:type="dxa" w:w="100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Which agent answers. Bound to the session on the first message and ignored afterwards. Omit for the default inbound banking assistant. Values come from </w:t>
            </w:r>
            <w:r>
              <w:rPr>
                <w:rFonts w:ascii="Consolas" w:hAnsi="Consolas"/>
                <w:b w:val="0"/>
                <w:sz w:val="18"/>
              </w:rPr>
              <w:t>GET /api/v1/agents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customer_id</w:t>
            </w:r>
          </w:p>
        </w:tc>
        <w:tc>
          <w:tcPr>
            <w:tcW w:type="dxa" w:w="100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Bank customer reference (CIF). Resolved once and kept on the session, so this chat groups with that customer's phone calls.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contact_id</w:t>
            </w:r>
          </w:p>
        </w:tc>
        <w:tc>
          <w:tcPr>
            <w:tcW w:type="dxa" w:w="100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Non-customer contact reference, used when there is no </w:t>
            </w:r>
            <w:r>
              <w:rPr>
                <w:rFonts w:ascii="Consolas" w:hAnsi="Consolas"/>
                <w:b w:val="0"/>
                <w:sz w:val="18"/>
              </w:rPr>
              <w:t>customer_id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caller_name</w:t>
            </w:r>
          </w:p>
        </w:tc>
        <w:tc>
          <w:tcPr>
            <w:tcW w:type="dxa" w:w="100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Display name, when your system already knows it.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phone_number</w:t>
            </w:r>
          </w:p>
        </w:tc>
        <w:tc>
          <w:tcPr>
            <w:tcW w:type="dxa" w:w="100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E.164 number. Associates the chat with the same person as their phone calls when no </w:t>
            </w:r>
            <w:r>
              <w:rPr>
                <w:rFonts w:ascii="Consolas" w:hAnsi="Consolas"/>
                <w:b w:val="0"/>
                <w:sz w:val="18"/>
              </w:rPr>
              <w:t>customer_id</w:t>
            </w:r>
            <w:r>
              <w:rPr>
                <w:b w:val="0"/>
                <w:sz w:val="20"/>
              </w:rPr>
              <w:t xml:space="preserve"> is sent.</w:t>
            </w:r>
          </w:p>
        </w:tc>
      </w:tr>
    </w:tbl>
    <w:p>
      <w:pPr>
        <w:spacing w:after="0"/>
      </w:pP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CONTINUING A CONVERSATION</w:t>
      </w:r>
    </w:p>
    <w:p>
      <w:pPr>
        <w:spacing w:after="120"/>
      </w:pPr>
      <w:r>
        <w:rPr>
          <w:sz w:val="22"/>
        </w:rPr>
        <w:t xml:space="preserve">The first message creates the session. Every message after that MUST carry the </w:t>
      </w:r>
      <w:r>
        <w:rPr>
          <w:rFonts w:ascii="Consolas" w:hAnsi="Consolas"/>
          <w:sz w:val="20"/>
        </w:rPr>
        <w:t>session_id</w:t>
      </w:r>
      <w:r>
        <w:rPr>
          <w:sz w:val="22"/>
        </w:rPr>
        <w:t xml:space="preserve"> returned by the first — it is what makes the exchange a conversation rather than a series of unrelated questions.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752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WITHOUT SESSION_ID</w:t>
            </w:r>
          </w:p>
        </w:tc>
        <w:tc>
          <w:tcPr>
            <w:tcW w:type="dxa" w:w="4752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WITH SESSION_ID</w:t>
            </w:r>
          </w:p>
        </w:tc>
      </w:tr>
      <w:tr>
        <w:tc>
          <w:tcPr>
            <w:tcW w:type="dxa" w:w="475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A brand-new conversation each time. The assistant cannot resolve a follow-up like “and for a current account?”, and the customer is asked to verify their identity again.</w:t>
            </w:r>
          </w:p>
        </w:tc>
        <w:tc>
          <w:tcPr>
            <w:tcW w:type="dxa" w:w="475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The assistant sees the history, keeps the customer's verified state, and remembers the agent and customer association already on the session.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val="clear" w:fill="EDF2F7"/>
            <w:tcBorders>
              <w:top w:val="nil"/>
              <w:left w:val="single" w:sz="14" w:space="0" w:color="1F6FB2"/>
              <w:bottom w:val="nil"/>
              <w:right w:val="nil"/>
            </w:tcBorders>
            <w:tcMar>
              <w:top w:w="110" w:type="dxa"/>
              <w:start w:w="15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color w:val="1F6FB2"/>
                <w:sz w:val="21"/>
              </w:rPr>
              <w:t xml:space="preserve">The rule  </w:t>
            </w:r>
            <w:r>
              <w:rPr>
                <w:color w:val="1A1D21"/>
                <w:sz w:val="21"/>
              </w:rPr>
              <w:t xml:space="preserve">Send the first message WITHOUT </w:t>
            </w:r>
            <w:r>
              <w:rPr>
                <w:rFonts w:ascii="Consolas" w:hAnsi="Consolas"/>
                <w:color w:val="1A1D21"/>
                <w:sz w:val="19"/>
              </w:rPr>
              <w:t>session_id</w:t>
            </w:r>
            <w:r>
              <w:rPr>
                <w:color w:val="1A1D21"/>
                <w:sz w:val="21"/>
              </w:rPr>
              <w:t xml:space="preserve">, store the </w:t>
            </w:r>
            <w:r>
              <w:rPr>
                <w:rFonts w:ascii="Consolas" w:hAnsi="Consolas"/>
                <w:color w:val="1A1D21"/>
                <w:sz w:val="19"/>
              </w:rPr>
              <w:t>session_id</w:t>
            </w:r>
            <w:r>
              <w:rPr>
                <w:color w:val="1A1D21"/>
                <w:sz w:val="21"/>
              </w:rPr>
              <w:t xml:space="preserve"> that comes back, and include it in the body of every following message in that conversation. A </w:t>
            </w:r>
            <w:r>
              <w:rPr>
                <w:rFonts w:ascii="Consolas" w:hAnsi="Consolas"/>
                <w:color w:val="1A1D21"/>
                <w:sz w:val="19"/>
              </w:rPr>
              <w:t>session_id</w:t>
            </w:r>
            <w:r>
              <w:rPr>
                <w:color w:val="1A1D21"/>
                <w:sz w:val="21"/>
              </w:rPr>
              <w:t xml:space="preserve"> that does not exist returns </w:t>
            </w:r>
            <w:r>
              <w:rPr>
                <w:rFonts w:ascii="Consolas" w:hAnsi="Consolas"/>
                <w:color w:val="1A1D21"/>
                <w:sz w:val="19"/>
              </w:rPr>
              <w:t>404 invalid_session</w:t>
            </w:r>
            <w:r>
              <w:rPr>
                <w:color w:val="1A1D21"/>
                <w:sz w:val="21"/>
              </w:rPr>
              <w:t xml:space="preserve"> — it is never created for you.</w:t>
            </w:r>
          </w:p>
        </w:tc>
      </w:tr>
    </w:tbl>
    <w:p>
      <w:pPr>
        <w:spacing w:after="0"/>
      </w:pPr>
    </w:p>
    <w:p>
      <w:pPr>
        <w:spacing w:before="160" w:after="40"/>
        <w:keepNext/>
      </w:pPr>
      <w:r>
        <w:rPr>
          <w:rFonts w:ascii="Segoe UI" w:hAnsi="Segoe UI"/>
          <w:b/>
          <w:color w:val="5F6B76"/>
          <w:sz w:val="19"/>
          <w:spacing w:val="16"/>
        </w:rPr>
        <w:t>cURL — FIRST MESSAGE (no session_id)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val="clear" w:fill="F3F5F7"/>
            <w:tcBorders>
              <w:top w:val="nil"/>
              <w:left w:val="single" w:sz="14" w:space="0" w:color="1B4570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onsolas" w:hAnsi="Consolas"/>
                <w:color w:val="1A1D21"/>
                <w:sz w:val="18"/>
              </w:rPr>
              <w:t>curl -X POST "https://bankingvoicebot.nl-demo.com/api/v1/chat" \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-H "X-API-Key: $VOICEBOT_API_KEY" \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-H "Content-Type: application/json" \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-d '{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"message": "What documents do I need to open a savings account?",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"agent_id": "inbound-banking-default",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"customer_id": "CIF003",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"caller_name": "Kwame Mensah",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"phone_number": "+233501234567"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}'</w:t>
            </w:r>
          </w:p>
        </w:tc>
      </w:tr>
    </w:tbl>
    <w:p>
      <w:pPr>
        <w:spacing w:after="0"/>
      </w:pPr>
    </w:p>
    <w:p>
      <w:pPr>
        <w:spacing w:before="160" w:after="40"/>
        <w:keepNext/>
      </w:pPr>
      <w:r>
        <w:rPr>
          <w:rFonts w:ascii="Segoe UI" w:hAnsi="Segoe UI"/>
          <w:b/>
          <w:color w:val="5F6B76"/>
          <w:sz w:val="19"/>
          <w:spacing w:val="16"/>
        </w:rPr>
        <w:t>cURL — EVERY MESSAGE AFTER THAT (session_id required)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val="clear" w:fill="F3F5F7"/>
            <w:tcBorders>
              <w:top w:val="nil"/>
              <w:left w:val="single" w:sz="14" w:space="0" w:color="1B4570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onsolas" w:hAnsi="Consolas"/>
                <w:color w:val="1A1D21"/>
                <w:sz w:val="18"/>
              </w:rPr>
              <w:t>curl -X POST "https://bankingvoicebot.nl-demo.com/api/v1/chat" \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-H "X-API-Key: $VOICEBOT_API_KEY" \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-H "Content-Type: application/json" \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-d '{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"session_id": "chat-921af720-a133-4fbd-968b-ab1d1c6dc733",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"message": "Is a passport enough for ID?"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}'</w:t>
            </w:r>
          </w:p>
        </w:tc>
      </w:tr>
    </w:tbl>
    <w:p>
      <w:pPr>
        <w:spacing w:after="0"/>
      </w:pP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RESPONSE FIELDS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16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FIELD</w:t>
            </w:r>
          </w:p>
        </w:tc>
        <w:tc>
          <w:tcPr>
            <w:tcW w:type="dxa" w:w="1512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TYPE</w:t>
            </w:r>
          </w:p>
        </w:tc>
        <w:tc>
          <w:tcPr>
            <w:tcW w:type="dxa" w:w="5832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DESCRIPTION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success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boolean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true</w:t>
            </w:r>
            <w:r>
              <w:rPr>
                <w:b w:val="0"/>
                <w:sz w:val="20"/>
              </w:rPr>
              <w:t xml:space="preserve"> when the turn was processed.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response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The assistant's reply, ready to show the customer.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session_id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The conversation id. Send it back on the next message.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agent_id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The agent bound to this session.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agent_name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That agent's display name, e.g. </w:t>
            </w:r>
            <w:r>
              <w:rPr>
                <w:rFonts w:ascii="Consolas" w:hAnsi="Consolas"/>
                <w:b w:val="0"/>
                <w:sz w:val="18"/>
              </w:rPr>
              <w:t>Inbound Banking Assistant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customer_id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Bank customer on the session; </w:t>
            </w:r>
            <w:r>
              <w:rPr>
                <w:rFonts w:ascii="Consolas" w:hAnsi="Consolas"/>
                <w:b w:val="0"/>
                <w:sz w:val="18"/>
              </w:rPr>
              <w:t>null</w:t>
            </w:r>
            <w:r>
              <w:rPr>
                <w:b w:val="0"/>
                <w:sz w:val="20"/>
              </w:rPr>
              <w:t xml:space="preserve"> when none was supplied.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contact_id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Contact reference on the session; </w:t>
            </w:r>
            <w:r>
              <w:rPr>
                <w:rFonts w:ascii="Consolas" w:hAnsi="Consolas"/>
                <w:b w:val="0"/>
                <w:sz w:val="18"/>
              </w:rPr>
              <w:t>null</w:t>
            </w:r>
            <w:r>
              <w:rPr>
                <w:b w:val="0"/>
                <w:sz w:val="20"/>
              </w:rPr>
              <w:t xml:space="preserve"> when none.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data_source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Where the answer came from: </w:t>
            </w:r>
            <w:r>
              <w:rPr>
                <w:rFonts w:ascii="Consolas" w:hAnsi="Consolas"/>
                <w:b w:val="0"/>
                <w:sz w:val="18"/>
              </w:rPr>
              <w:t>rag</w:t>
            </w:r>
            <w:r>
              <w:rPr>
                <w:b w:val="0"/>
                <w:sz w:val="20"/>
              </w:rPr>
              <w:t xml:space="preserve"> (knowledge base), </w:t>
            </w:r>
            <w:r>
              <w:rPr>
                <w:rFonts w:ascii="Consolas" w:hAnsi="Consolas"/>
                <w:b w:val="0"/>
                <w:sz w:val="18"/>
              </w:rPr>
              <w:t>tool</w:t>
            </w:r>
            <w:r>
              <w:rPr>
                <w:b w:val="0"/>
                <w:sz w:val="20"/>
              </w:rPr>
              <w:t xml:space="preserve"> (live account data), </w:t>
            </w:r>
            <w:r>
              <w:rPr>
                <w:rFonts w:ascii="Consolas" w:hAnsi="Consolas"/>
                <w:b w:val="0"/>
                <w:sz w:val="18"/>
              </w:rPr>
              <w:t>auth</w:t>
            </w:r>
            <w:r>
              <w:rPr>
                <w:b w:val="0"/>
                <w:sz w:val="20"/>
              </w:rPr>
              <w:t xml:space="preserve"> (identity check), </w:t>
            </w:r>
            <w:r>
              <w:rPr>
                <w:rFonts w:ascii="Consolas" w:hAnsi="Consolas"/>
                <w:b w:val="0"/>
                <w:sz w:val="18"/>
              </w:rPr>
              <w:t>direct</w:t>
            </w:r>
            <w:r>
              <w:rPr>
                <w:b w:val="0"/>
                <w:sz w:val="20"/>
              </w:rPr>
              <w:t xml:space="preserve"> (scripted) or </w:t>
            </w:r>
            <w:r>
              <w:rPr>
                <w:rFonts w:ascii="Consolas" w:hAnsi="Consolas"/>
                <w:b w:val="0"/>
                <w:sz w:val="18"/>
              </w:rPr>
              <w:t>llm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authenticated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boolean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true</w:t>
            </w:r>
            <w:r>
              <w:rPr>
                <w:b w:val="0"/>
                <w:sz w:val="20"/>
              </w:rPr>
              <w:t xml:space="preserve"> once the customer has passed the OTP check in this session.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intent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Detected intent, e.g. </w:t>
            </w:r>
            <w:r>
              <w:rPr>
                <w:rFonts w:ascii="Consolas" w:hAnsi="Consolas"/>
                <w:b w:val="0"/>
                <w:sz w:val="18"/>
              </w:rPr>
              <w:t>faq_accounts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balance_check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confidence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number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Intent confidence, 0-1.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detection_method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classifier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rule_based</w:t>
            </w:r>
            <w:r>
              <w:rPr>
                <w:b w:val="0"/>
                <w:sz w:val="20"/>
              </w:rPr>
              <w:t xml:space="preserve"> or </w:t>
            </w:r>
            <w:r>
              <w:rPr>
                <w:rFonts w:ascii="Consolas" w:hAnsi="Consolas"/>
                <w:b w:val="0"/>
                <w:sz w:val="18"/>
              </w:rPr>
              <w:t>llm_fallback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latency_ms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number</w:t>
            </w:r>
          </w:p>
        </w:tc>
        <w:tc>
          <w:tcPr>
            <w:tcW w:type="dxa" w:w="583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Server-side processing time for this turn.</w:t>
            </w:r>
          </w:p>
        </w:tc>
      </w:tr>
    </w:tbl>
    <w:p>
      <w:pPr>
        <w:spacing w:after="0"/>
      </w:pPr>
    </w:p>
    <w:p>
      <w:pPr>
        <w:spacing w:before="160" w:after="40"/>
        <w:keepNext/>
      </w:pPr>
      <w:r>
        <w:rPr>
          <w:rFonts w:ascii="Segoe UI" w:hAnsi="Segoe UI"/>
          <w:b/>
          <w:color w:val="5F6B76"/>
          <w:sz w:val="19"/>
          <w:spacing w:val="16"/>
        </w:rPr>
        <w:t>SAMPLE RESPONSE — 200 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val="clear" w:fill="F3F5F7"/>
            <w:tcBorders>
              <w:top w:val="nil"/>
              <w:left w:val="single" w:sz="14" w:space="0" w:color="1B4570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onsolas" w:hAnsi="Consolas"/>
                <w:color w:val="1A1D21"/>
                <w:sz w:val="18"/>
              </w:rPr>
              <w:t>{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"success": true,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"response": "To open a savings account, you'll need a valid government-issued photo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 ID such as a National ID Card, Passport, or Driver's License...",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"session_id": "chat-921af720-a133-4fbd-968b-ab1d1c6dc733",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"agent_id": "inbound-banking-default",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"agent_name": "Inbound Banking Assistant",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"customer_id": "CIF003",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"contact_id": null,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"data_source": "rag",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"authenticated": false,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"intent": "faq_accounts",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"confidence": 0.75,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"detection_method": "llm_fallback",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"latency_ms": 81.4</w:t>
            </w:r>
            <w:r>
              <w:rPr>
                <w:rFonts w:ascii="Consolas" w:hAnsi="Consolas"/>
                <w:color w:val="1A1D21"/>
                <w:sz w:val="18"/>
              </w:rPr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val="clear" w:fill="EDF2F7"/>
            <w:tcBorders>
              <w:top w:val="nil"/>
              <w:left w:val="single" w:sz="14" w:space="0" w:color="1F6FB2"/>
              <w:bottom w:val="nil"/>
              <w:right w:val="nil"/>
            </w:tcBorders>
            <w:tcMar>
              <w:top w:w="110" w:type="dxa"/>
              <w:start w:w="15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color w:val="1F6FB2"/>
                <w:sz w:val="21"/>
              </w:rPr>
              <w:t xml:space="preserve">Account data needs verification  </w:t>
            </w:r>
            <w:r>
              <w:rPr>
                <w:color w:val="1A1D21"/>
                <w:sz w:val="21"/>
              </w:rPr>
              <w:t xml:space="preserve">General questions are answered straight away. Anything tied to the customer's own account — balance, transactions, cards — makes the assistant ask for an OTP first. Send the code as the next message on the SAME </w:t>
            </w:r>
            <w:r>
              <w:rPr>
                <w:rFonts w:ascii="Consolas" w:hAnsi="Consolas"/>
                <w:color w:val="1A1D21"/>
                <w:sz w:val="19"/>
              </w:rPr>
              <w:t>session_id</w:t>
            </w:r>
            <w:r>
              <w:rPr>
                <w:color w:val="1A1D21"/>
                <w:sz w:val="21"/>
              </w:rPr>
              <w:t xml:space="preserve">; </w:t>
            </w:r>
            <w:r>
              <w:rPr>
                <w:rFonts w:ascii="Consolas" w:hAnsi="Consolas"/>
                <w:color w:val="1A1D21"/>
                <w:sz w:val="19"/>
              </w:rPr>
              <w:t>authenticated</w:t>
            </w:r>
            <w:r>
              <w:rPr>
                <w:color w:val="1A1D21"/>
                <w:sz w:val="21"/>
              </w:rPr>
              <w:t xml:space="preserve"> then turns </w:t>
            </w:r>
            <w:r>
              <w:rPr>
                <w:rFonts w:ascii="Consolas" w:hAnsi="Consolas"/>
                <w:color w:val="1A1D21"/>
                <w:sz w:val="19"/>
              </w:rPr>
              <w:t>true</w:t>
            </w:r>
            <w:r>
              <w:rPr>
                <w:color w:val="1A1D21"/>
                <w:sz w:val="21"/>
              </w:rPr>
              <w:t xml:space="preserve"> and account answers follow for the rest of that conversation.</w:t>
            </w:r>
          </w:p>
        </w:tc>
      </w:tr>
    </w:tbl>
    <w:p>
      <w:pPr>
        <w:spacing w:after="0"/>
      </w:pP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ERROR RESPONSES</w:t>
      </w:r>
    </w:p>
    <w:p>
      <w:pPr>
        <w:spacing w:after="120"/>
      </w:pPr>
      <w:r>
        <w:rPr>
          <w:color w:val="5F6B76"/>
          <w:sz w:val="20"/>
        </w:rPr>
        <w:t xml:space="preserve">Errors return </w:t>
      </w:r>
      <w:r>
        <w:rPr>
          <w:rFonts w:ascii="Consolas" w:hAnsi="Consolas"/>
          <w:color w:val="5F6B76"/>
          <w:sz w:val="18"/>
        </w:rPr>
        <w:t>{"success": false, "error": "&lt;code&gt;", "message": "&lt;detail&gt;"}</w:t>
      </w:r>
      <w:r>
        <w:rPr>
          <w:color w:val="5F6B76"/>
          <w:sz w:val="20"/>
        </w:rPr>
        <w:t xml:space="preserve">. </w:t>
      </w:r>
      <w:r>
        <w:rPr>
          <w:rFonts w:ascii="Consolas" w:hAnsi="Consolas"/>
          <w:color w:val="5F6B76"/>
          <w:sz w:val="18"/>
        </w:rPr>
        <w:t>error</w:t>
      </w:r>
      <w:r>
        <w:rPr>
          <w:color w:val="5F6B76"/>
          <w:sz w:val="20"/>
        </w:rPr>
        <w:t xml:space="preserve"> is a stable code you can branch on; </w:t>
      </w:r>
      <w:r>
        <w:rPr>
          <w:rFonts w:ascii="Consolas" w:hAnsi="Consolas"/>
          <w:color w:val="5F6B76"/>
          <w:sz w:val="18"/>
        </w:rPr>
        <w:t>message</w:t>
      </w:r>
      <w:r>
        <w:rPr>
          <w:color w:val="5F6B76"/>
          <w:sz w:val="20"/>
        </w:rPr>
        <w:t xml:space="preserve"> is for humans.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224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STATUS</w:t>
            </w:r>
          </w:p>
        </w:tc>
        <w:tc>
          <w:tcPr>
            <w:tcW w:type="dxa" w:w="252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ERROR</w:t>
            </w:r>
          </w:p>
        </w:tc>
        <w:tc>
          <w:tcPr>
            <w:tcW w:type="dxa" w:w="576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MEANING</w:t>
            </w:r>
          </w:p>
        </w:tc>
      </w:tr>
      <w:tr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/>
                <w:color w:val="1A1D21"/>
                <w:sz w:val="20"/>
              </w:rPr>
              <w:t>400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invalid_agent</w:t>
            </w:r>
          </w:p>
        </w:tc>
        <w:tc>
          <w:tcPr>
            <w:tcW w:type="dxa" w:w="57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agent_id</w:t>
            </w:r>
            <w:r>
              <w:rPr>
                <w:b w:val="0"/>
                <w:sz w:val="20"/>
              </w:rPr>
              <w:t xml:space="preserve"> is not in the registry. Use a value from </w:t>
            </w:r>
            <w:r>
              <w:rPr>
                <w:rFonts w:ascii="Consolas" w:hAnsi="Consolas"/>
                <w:b w:val="0"/>
                <w:sz w:val="18"/>
              </w:rPr>
              <w:t>GET /api/v1/agents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/>
                <w:color w:val="1A1D21"/>
                <w:sz w:val="20"/>
              </w:rPr>
              <w:t>404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invalid_session</w:t>
            </w:r>
          </w:p>
        </w:tc>
        <w:tc>
          <w:tcPr>
            <w:tcW w:type="dxa" w:w="57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The </w:t>
            </w:r>
            <w:r>
              <w:rPr>
                <w:rFonts w:ascii="Consolas" w:hAnsi="Consolas"/>
                <w:b w:val="0"/>
                <w:sz w:val="18"/>
              </w:rPr>
              <w:t>session_id</w:t>
            </w:r>
            <w:r>
              <w:rPr>
                <w:b w:val="0"/>
                <w:sz w:val="20"/>
              </w:rPr>
              <w:t xml:space="preserve"> does not exist. Omit it to start a new conversation.</w:t>
            </w:r>
          </w:p>
        </w:tc>
      </w:tr>
      <w:tr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/>
                <w:color w:val="1A1D21"/>
                <w:sz w:val="20"/>
              </w:rPr>
              <w:t>404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customer_not_found</w:t>
            </w:r>
          </w:p>
        </w:tc>
        <w:tc>
          <w:tcPr>
            <w:tcW w:type="dxa" w:w="57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customer_id</w:t>
            </w:r>
            <w:r>
              <w:rPr>
                <w:b w:val="0"/>
                <w:sz w:val="20"/>
              </w:rPr>
              <w:t xml:space="preserve"> matches no bank customer.</w:t>
            </w:r>
          </w:p>
        </w:tc>
      </w:tr>
      <w:tr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/>
                <w:color w:val="1A1D21"/>
                <w:sz w:val="20"/>
              </w:rPr>
              <w:t>404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contact_not_found</w:t>
            </w:r>
          </w:p>
        </w:tc>
        <w:tc>
          <w:tcPr>
            <w:tcW w:type="dxa" w:w="57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contact_id</w:t>
            </w:r>
            <w:r>
              <w:rPr>
                <w:b w:val="0"/>
                <w:sz w:val="20"/>
              </w:rPr>
              <w:t xml:space="preserve"> matches no known contact.</w:t>
            </w:r>
          </w:p>
        </w:tc>
      </w:tr>
      <w:tr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/>
                <w:color w:val="1A1D21"/>
                <w:sz w:val="20"/>
              </w:rPr>
              <w:t>422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invalid_request</w:t>
            </w:r>
          </w:p>
        </w:tc>
        <w:tc>
          <w:tcPr>
            <w:tcW w:type="dxa" w:w="57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message</w:t>
            </w:r>
            <w:r>
              <w:rPr>
                <w:b w:val="0"/>
                <w:sz w:val="20"/>
              </w:rPr>
              <w:t xml:space="preserve"> is missing or empty.</w:t>
            </w:r>
          </w:p>
        </w:tc>
      </w:tr>
      <w:tr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/>
                <w:color w:val="1A1D21"/>
                <w:sz w:val="20"/>
              </w:rPr>
              <w:t>502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backend_unavailable</w:t>
            </w:r>
          </w:p>
        </w:tc>
        <w:tc>
          <w:tcPr>
            <w:tcW w:type="dxa" w:w="57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The conversation service is unreachable.</w:t>
            </w:r>
          </w:p>
        </w:tc>
      </w:tr>
      <w:tr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/>
                <w:color w:val="1A1D21"/>
                <w:sz w:val="20"/>
              </w:rPr>
              <w:t>500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processing_failed</w:t>
            </w:r>
          </w:p>
        </w:tc>
        <w:tc>
          <w:tcPr>
            <w:tcW w:type="dxa" w:w="57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The message could not be processed.</w:t>
            </w:r>
          </w:p>
        </w:tc>
      </w:tr>
      <w:tr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/>
                <w:color w:val="1A1D21"/>
                <w:sz w:val="20"/>
              </w:rPr>
              <w:t>401 / 403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—</w:t>
            </w:r>
          </w:p>
        </w:tc>
        <w:tc>
          <w:tcPr>
            <w:tcW w:type="dxa" w:w="57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Missing or invalid API key, or the key lacks the </w:t>
            </w:r>
            <w:r>
              <w:rPr>
                <w:rFonts w:ascii="Consolas" w:hAnsi="Consolas"/>
                <w:b w:val="0"/>
                <w:sz w:val="18"/>
              </w:rPr>
              <w:t>chat</w:t>
            </w:r>
            <w:r>
              <w:rPr>
                <w:b w:val="0"/>
                <w:sz w:val="20"/>
              </w:rPr>
              <w:t xml:space="preserve"> permission.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color w:val="5F6B76"/>
          <w:sz w:val="18"/>
        </w:rPr>
        <w:t xml:space="preserve">Every error on this endpoint, authentication failures included, uses the same flat </w:t>
      </w:r>
      <w:r>
        <w:rPr>
          <w:rFonts w:ascii="Consolas" w:hAnsi="Consolas"/>
          <w:color w:val="5F6B76"/>
          <w:sz w:val="16"/>
        </w:rPr>
        <w:t>{success, error, message}</w:t>
      </w:r>
      <w:r>
        <w:rPr>
          <w:color w:val="5F6B76"/>
          <w:sz w:val="18"/>
        </w:rPr>
        <w:t xml:space="preserve"> body — so you can read </w:t>
      </w:r>
      <w:r>
        <w:rPr>
          <w:rFonts w:ascii="Consolas" w:hAnsi="Consolas"/>
          <w:color w:val="5F6B76"/>
          <w:sz w:val="16"/>
        </w:rPr>
        <w:t>error</w:t>
      </w:r>
      <w:r>
        <w:rPr>
          <w:color w:val="5F6B76"/>
          <w:sz w:val="18"/>
        </w:rPr>
        <w:t xml:space="preserve"> on any failure without special-casing the status code.</w:t>
      </w:r>
    </w:p>
    <w:sectPr w:rsidR="00FC693F" w:rsidRPr="0006063C" w:rsidSect="00034616">
      <w:footerReference w:type="default" r:id="rId9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5F6B76"/>
        <w:sz w:val="16"/>
      </w:rPr>
      <w:t xml:space="preserve">Chat Mode   ·   </w:t>
    </w:r>
    <w:fldSimple w:instr="PAGE">
      <w:r>
        <w:rPr>
          <w:sz w:val="16"/>
          <w:color w:val="5F6B76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color w:val="1A1D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