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Segoe UI" w:hAnsi="Segoe UI"/>
          <w:b/>
          <w:color w:val="1F6FB2"/>
          <w:sz w:val="17"/>
          <w:spacing w:val="30"/>
        </w:rPr>
        <w:t>BANKING VOICEBOT · INTEGRATION API</w:t>
      </w:r>
    </w:p>
    <w:p>
      <w:pPr>
        <w:spacing w:after="120"/>
        <w:pBdr>
          <w:bottom w:val="single" w:sz="18" w:space="8" w:color="1B4570"/>
        </w:pBdr>
        <w:keepNext/>
      </w:pPr>
      <w:r>
        <w:rPr>
          <w:rFonts w:ascii="Segoe UI" w:hAnsi="Segoe UI"/>
          <w:b/>
          <w:color w:val="1A1D21"/>
          <w:sz w:val="50"/>
        </w:rPr>
        <w:t>Chat Transcript</w:t>
      </w:r>
    </w:p>
    <w:p>
      <w:pPr>
        <w:spacing w:before="160" w:after="200"/>
      </w:pPr>
      <w:r>
        <w:rPr>
          <w:color w:val="5F6B76"/>
          <w:sz w:val="23"/>
        </w:rPr>
        <w:t>Returns one chat conversation in full — who it belonged to, which agent handled it, how it ended, and every message in order. The chat equivalent of a call transcript.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893"/>
            <w:shd w:val="clear" w:fill="5F6B76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21"/>
              </w:rPr>
              <w:t>GET</w:t>
            </w:r>
          </w:p>
        </w:tc>
        <w:tc>
          <w:tcPr>
            <w:tcW w:type="dxa" w:w="576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onsolas" w:hAnsi="Consolas"/>
                <w:b/>
                <w:color w:val="1A1D21"/>
                <w:sz w:val="28"/>
              </w:rPr>
              <w:t>/api/v1/chat/sessions/{id}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</w:pPr>
            <w:r>
              <w:rPr>
                <w:rFonts w:ascii="Consolas" w:hAnsi="Consolas"/>
                <w:color w:val="5F6B76"/>
                <w:sz w:val="19"/>
              </w:rPr>
              <w:t>scope: chat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5F6B76"/>
          <w:sz w:val="22"/>
        </w:rPr>
        <w:t xml:space="preserve">Note:  </w:t>
      </w:r>
      <w:r>
        <w:rPr>
          <w:color w:val="5F6B76"/>
          <w:sz w:val="22"/>
        </w:rPr>
        <w:t>All examples use the deployed host. For local testing, swap the base URL for http://localhost:5050.</w:t>
      </w:r>
    </w:p>
    <w:p>
      <w:pPr>
        <w:spacing w:before="300" w:after="100"/>
        <w:pBdr>
          <w:bottom w:val="single" w:sz="6" w:space="4" w:color="D6DCE2"/>
        </w:pBdr>
        <w:keepNext/>
      </w:pPr>
      <w:r>
        <w:rPr>
          <w:rFonts w:ascii="Segoe UI" w:hAnsi="Segoe UI"/>
          <w:b/>
          <w:color w:val="1F6FB2"/>
          <w:sz w:val="20"/>
          <w:spacing w:val="26"/>
        </w:rPr>
        <w:t>ENDPOINT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224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METHOD</w:t>
            </w:r>
          </w:p>
        </w:tc>
        <w:tc>
          <w:tcPr>
            <w:tcW w:type="dxa" w:w="4896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PATH</w:t>
            </w:r>
          </w:p>
        </w:tc>
        <w:tc>
          <w:tcPr>
            <w:tcW w:type="dxa" w:w="3384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BASE URL</w:t>
            </w:r>
          </w:p>
        </w:tc>
      </w:tr>
      <w:tr>
        <w:tc>
          <w:tcPr>
            <w:tcW w:type="dxa" w:w="122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GET</w:t>
            </w:r>
          </w:p>
        </w:tc>
        <w:tc>
          <w:tcPr>
            <w:tcW w:type="dxa" w:w="489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/api/v1/chat/sessions/{session_id}</w:t>
            </w:r>
          </w:p>
        </w:tc>
        <w:tc>
          <w:tcPr>
            <w:tcW w:type="dxa" w:w="338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sz w:val="18"/>
              </w:rPr>
              <w:t>https://bankingvoicebot.nl-demo.com</w:t>
            </w:r>
          </w:p>
        </w:tc>
      </w:tr>
    </w:tbl>
    <w:p>
      <w:pPr>
        <w:spacing w:after="0"/>
      </w:pPr>
    </w:p>
    <w:p>
      <w:pPr>
        <w:spacing w:before="300" w:after="100"/>
        <w:pBdr>
          <w:bottom w:val="single" w:sz="6" w:space="4" w:color="D6DCE2"/>
        </w:pBdr>
        <w:keepNext/>
      </w:pPr>
      <w:r>
        <w:rPr>
          <w:rFonts w:ascii="Segoe UI" w:hAnsi="Segoe UI"/>
          <w:b/>
          <w:color w:val="1F6FB2"/>
          <w:sz w:val="20"/>
          <w:spacing w:val="26"/>
        </w:rPr>
        <w:t>HEADERS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00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HEADER</w:t>
            </w:r>
          </w:p>
        </w:tc>
        <w:tc>
          <w:tcPr>
            <w:tcW w:type="dxa" w:w="1080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REQUIRED</w:t>
            </w:r>
          </w:p>
        </w:tc>
        <w:tc>
          <w:tcPr>
            <w:tcW w:type="dxa" w:w="6624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DESCRIPTION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X-API-Key</w:t>
            </w:r>
          </w:p>
        </w:tc>
        <w:tc>
          <w:tcPr>
            <w:tcW w:type="dxa" w:w="108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Yes</w:t>
            </w:r>
          </w:p>
        </w:tc>
        <w:tc>
          <w:tcPr>
            <w:tcW w:type="dxa" w:w="662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 xml:space="preserve">Integration API key with the </w:t>
            </w:r>
            <w:r>
              <w:rPr>
                <w:rFonts w:ascii="Consolas" w:hAnsi="Consolas"/>
                <w:b w:val="0"/>
                <w:sz w:val="18"/>
              </w:rPr>
              <w:t>chat</w:t>
            </w:r>
            <w:r>
              <w:rPr>
                <w:b w:val="0"/>
                <w:sz w:val="20"/>
              </w:rPr>
              <w:t xml:space="preserve"> permission. Requests without this header return </w:t>
            </w:r>
            <w:r>
              <w:rPr>
                <w:rFonts w:ascii="Consolas" w:hAnsi="Consolas"/>
                <w:b w:val="0"/>
                <w:sz w:val="18"/>
              </w:rPr>
              <w:t>401</w:t>
            </w:r>
            <w:r>
              <w:rPr>
                <w:b w:val="0"/>
                <w:sz w:val="20"/>
              </w:rPr>
              <w:t>.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Accept</w:t>
            </w:r>
          </w:p>
        </w:tc>
        <w:tc>
          <w:tcPr>
            <w:tcW w:type="dxa" w:w="108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No</w:t>
            </w:r>
          </w:p>
        </w:tc>
        <w:tc>
          <w:tcPr>
            <w:tcW w:type="dxa" w:w="662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 xml:space="preserve">Standard HTTP content negotiation. The endpoint always responds with </w:t>
            </w:r>
            <w:r>
              <w:rPr>
                <w:rFonts w:ascii="Consolas" w:hAnsi="Consolas"/>
                <w:b w:val="0"/>
                <w:sz w:val="18"/>
              </w:rPr>
              <w:t>application/json</w:t>
            </w:r>
            <w:r>
              <w:rPr>
                <w:b w:val="0"/>
                <w:sz w:val="20"/>
              </w:rPr>
              <w:t>.</w:t>
            </w:r>
          </w:p>
        </w:tc>
      </w:tr>
    </w:tbl>
    <w:p>
      <w:pPr>
        <w:spacing w:after="0"/>
      </w:pPr>
    </w:p>
    <w:p>
      <w:pPr>
        <w:spacing w:before="300" w:after="100"/>
        <w:pBdr>
          <w:bottom w:val="single" w:sz="6" w:space="4" w:color="D6DCE2"/>
        </w:pBdr>
        <w:keepNext/>
      </w:pPr>
      <w:r>
        <w:rPr>
          <w:rFonts w:ascii="Segoe UI" w:hAnsi="Segoe UI"/>
          <w:b/>
          <w:color w:val="1F6FB2"/>
          <w:sz w:val="20"/>
          <w:spacing w:val="26"/>
        </w:rPr>
        <w:t>PATH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800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NAME</w:t>
            </w:r>
          </w:p>
        </w:tc>
        <w:tc>
          <w:tcPr>
            <w:tcW w:type="dxa" w:w="1008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TYPE</w:t>
            </w:r>
          </w:p>
        </w:tc>
        <w:tc>
          <w:tcPr>
            <w:tcW w:type="dxa" w:w="720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REQ.</w:t>
            </w:r>
          </w:p>
        </w:tc>
        <w:tc>
          <w:tcPr>
            <w:tcW w:type="dxa" w:w="5976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DESCRIPTION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session_id</w:t>
            </w:r>
          </w:p>
        </w:tc>
        <w:tc>
          <w:tcPr>
            <w:tcW w:type="dxa" w:w="1008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72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597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 xml:space="preserve">The conversation id returned by </w:t>
            </w:r>
            <w:r>
              <w:rPr>
                <w:rFonts w:ascii="Consolas" w:hAnsi="Consolas"/>
                <w:b w:val="0"/>
                <w:sz w:val="18"/>
              </w:rPr>
              <w:t>POST /api/v1/chat</w:t>
            </w:r>
            <w:r>
              <w:rPr>
                <w:b w:val="0"/>
                <w:sz w:val="20"/>
              </w:rPr>
              <w:t xml:space="preserve">, e.g. </w:t>
            </w:r>
            <w:r>
              <w:rPr>
                <w:rFonts w:ascii="Consolas" w:hAnsi="Consolas"/>
                <w:b w:val="0"/>
                <w:sz w:val="18"/>
              </w:rPr>
              <w:t>chat-921af720-a133-4fbd-968b-ab1d1c6dc733</w:t>
            </w:r>
            <w:r>
              <w:rPr>
                <w:b w:val="0"/>
                <w:sz w:val="20"/>
              </w:rPr>
              <w:t xml:space="preserve">. Use </w:t>
            </w:r>
            <w:r>
              <w:rPr>
                <w:rFonts w:ascii="Consolas" w:hAnsi="Consolas"/>
                <w:b w:val="0"/>
                <w:sz w:val="18"/>
              </w:rPr>
              <w:t>GET /api/v1/chat/sessions</w:t>
            </w:r>
            <w:r>
              <w:rPr>
                <w:b w:val="0"/>
                <w:sz w:val="20"/>
              </w:rPr>
              <w:t xml:space="preserve"> to find ids you no longer have.</w:t>
            </w:r>
          </w:p>
        </w:tc>
      </w:tr>
    </w:tbl>
    <w:p>
      <w:pPr>
        <w:spacing w:after="0"/>
      </w:pPr>
    </w:p>
    <w:p>
      <w:pPr>
        <w:spacing w:before="160" w:after="40"/>
        <w:keepNext/>
      </w:pPr>
      <w:r>
        <w:rPr>
          <w:rFonts w:ascii="Segoe UI" w:hAnsi="Segoe UI"/>
          <w:b/>
          <w:color w:val="5F6B76"/>
          <w:sz w:val="19"/>
          <w:spacing w:val="16"/>
        </w:rPr>
        <w:t>cURL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val="clear" w:fill="F3F5F7"/>
            <w:tcBorders>
              <w:top w:val="nil"/>
              <w:left w:val="single" w:sz="14" w:space="0" w:color="1B4570"/>
              <w:bottom w:val="nil"/>
              <w:right w:val="nil"/>
            </w:tcBorders>
            <w:tcMar>
              <w:top w:w="110" w:type="dxa"/>
              <w:start w:w="160" w:type="dxa"/>
              <w:bottom w:w="11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onsolas" w:hAnsi="Consolas"/>
                <w:color w:val="1A1D21"/>
                <w:sz w:val="18"/>
              </w:rPr>
              <w:t>curl -X GET \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"https://bankingvoicebot.nl-demo.com/api/v1/chat/sessions/chat-921af720-a133-4fbd-968b-ab1d1c6dc733" \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-H "X-API-Key: $VOICEBOT_API_KEY"</w:t>
            </w:r>
          </w:p>
        </w:tc>
      </w:tr>
    </w:tbl>
    <w:p>
      <w:pPr>
        <w:spacing w:after="0"/>
      </w:pPr>
    </w:p>
    <w:p>
      <w:pPr>
        <w:spacing w:before="300" w:after="100"/>
        <w:pBdr>
          <w:bottom w:val="single" w:sz="6" w:space="4" w:color="D6DCE2"/>
        </w:pBdr>
        <w:keepNext/>
      </w:pPr>
      <w:r>
        <w:rPr>
          <w:rFonts w:ascii="Segoe UI" w:hAnsi="Segoe UI"/>
          <w:b/>
          <w:color w:val="1F6FB2"/>
          <w:sz w:val="20"/>
          <w:spacing w:val="26"/>
        </w:rPr>
        <w:t>RESPONSE — THE CONVERSATION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304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FIELD</w:t>
            </w:r>
          </w:p>
        </w:tc>
        <w:tc>
          <w:tcPr>
            <w:tcW w:type="dxa" w:w="1656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TYPE</w:t>
            </w:r>
          </w:p>
        </w:tc>
        <w:tc>
          <w:tcPr>
            <w:tcW w:type="dxa" w:w="5544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DESCRIPTION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session_id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The conversation id.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agent_id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The agent that handled it.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agent_name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That agent's display name.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customer_id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 | null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Bank customer (CIF) on the session.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contact_id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 | null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Contact reference on the session.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caller_name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 | null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Display name, when known.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phone_number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 | null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Number associated with the session.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is_bank_customer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boolean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sz w:val="18"/>
              </w:rPr>
              <w:t>true</w:t>
            </w:r>
            <w:r>
              <w:rPr>
                <w:b w:val="0"/>
                <w:sz w:val="20"/>
              </w:rPr>
              <w:t xml:space="preserve"> when it resolved to a bank customer record.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channel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 xml:space="preserve">Always </w:t>
            </w:r>
            <w:r>
              <w:rPr>
                <w:rFonts w:ascii="Consolas" w:hAnsi="Consolas"/>
                <w:b w:val="0"/>
                <w:sz w:val="18"/>
              </w:rPr>
              <w:t>chat</w:t>
            </w:r>
            <w:r>
              <w:rPr>
                <w:b w:val="0"/>
                <w:sz w:val="20"/>
              </w:rPr>
              <w:t>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status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sz w:val="18"/>
              </w:rPr>
              <w:t>active</w:t>
            </w:r>
            <w:r>
              <w:rPr>
                <w:b w:val="0"/>
                <w:sz w:val="20"/>
              </w:rPr>
              <w:t xml:space="preserve">, or </w:t>
            </w:r>
            <w:r>
              <w:rPr>
                <w:rFonts w:ascii="Consolas" w:hAnsi="Consolas"/>
                <w:b w:val="0"/>
                <w:sz w:val="18"/>
              </w:rPr>
              <w:t>completed</w:t>
            </w:r>
            <w:r>
              <w:rPr>
                <w:b w:val="0"/>
                <w:sz w:val="20"/>
              </w:rPr>
              <w:t xml:space="preserve"> after 30 minutes without a message.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authenticated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boolean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sz w:val="18"/>
              </w:rPr>
              <w:t>true</w:t>
            </w:r>
            <w:r>
              <w:rPr>
                <w:b w:val="0"/>
                <w:sz w:val="20"/>
              </w:rPr>
              <w:t xml:space="preserve"> if the customer passed the OTP check.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message_count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integer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Messages exchanged, customer and assistant combined.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history_doc_id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 | null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Stored transcript document id.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started_at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ISO 8601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When the conversation began.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updated_at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ISO 8601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Last activity on the conversation.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intent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 | null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Intent of the most recent turn.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confidence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number | null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Confidence of that intent, 0-1.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data_source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 | null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Where the most recent answer came from.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detection_method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 | null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How that intent was resolved.</w:t>
            </w:r>
          </w:p>
        </w:tc>
      </w:tr>
      <w:tr>
        <w:tc>
          <w:tcPr>
            <w:tcW w:type="dxa" w:w="230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latency_ms</w:t>
            </w:r>
          </w:p>
        </w:tc>
        <w:tc>
          <w:tcPr>
            <w:tcW w:type="dxa" w:w="1656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number | null</w:t>
            </w:r>
          </w:p>
        </w:tc>
        <w:tc>
          <w:tcPr>
            <w:tcW w:type="dxa" w:w="554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Processing time of the most recent turn.</w:t>
            </w:r>
          </w:p>
        </w:tc>
      </w:tr>
    </w:tbl>
    <w:p>
      <w:pPr>
        <w:spacing w:after="0"/>
      </w:pPr>
    </w:p>
    <w:p>
      <w:pPr>
        <w:spacing w:before="300" w:after="100"/>
        <w:pBdr>
          <w:bottom w:val="single" w:sz="6" w:space="4" w:color="D6DCE2"/>
        </w:pBdr>
        <w:keepNext/>
      </w:pPr>
      <w:r>
        <w:rPr>
          <w:rFonts w:ascii="Segoe UI" w:hAnsi="Segoe UI"/>
          <w:b/>
          <w:color w:val="1F6FB2"/>
          <w:sz w:val="20"/>
          <w:spacing w:val="26"/>
        </w:rPr>
        <w:t>RESPONSE — MESSAGES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520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FIELD</w:t>
            </w:r>
          </w:p>
        </w:tc>
        <w:tc>
          <w:tcPr>
            <w:tcW w:type="dxa" w:w="1512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TYPE</w:t>
            </w:r>
          </w:p>
        </w:tc>
        <w:tc>
          <w:tcPr>
            <w:tcW w:type="dxa" w:w="5472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DESCRIPTION</w:t>
            </w:r>
          </w:p>
        </w:tc>
      </w:tr>
      <w:tr>
        <w:tc>
          <w:tcPr>
            <w:tcW w:type="dxa" w:w="252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messages[].number</w:t>
            </w:r>
          </w:p>
        </w:tc>
        <w:tc>
          <w:tcPr>
            <w:tcW w:type="dxa" w:w="151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integer</w:t>
            </w:r>
          </w:p>
        </w:tc>
        <w:tc>
          <w:tcPr>
            <w:tcW w:type="dxa" w:w="547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1-based position in the conversation.</w:t>
            </w:r>
          </w:p>
        </w:tc>
      </w:tr>
      <w:tr>
        <w:tc>
          <w:tcPr>
            <w:tcW w:type="dxa" w:w="252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messages[].role</w:t>
            </w:r>
          </w:p>
        </w:tc>
        <w:tc>
          <w:tcPr>
            <w:tcW w:type="dxa" w:w="151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547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sz w:val="18"/>
              </w:rPr>
              <w:t>customer</w:t>
            </w:r>
            <w:r>
              <w:rPr>
                <w:b w:val="0"/>
                <w:sz w:val="20"/>
              </w:rPr>
              <w:t xml:space="preserve"> or </w:t>
            </w:r>
            <w:r>
              <w:rPr>
                <w:rFonts w:ascii="Consolas" w:hAnsi="Consolas"/>
                <w:b w:val="0"/>
                <w:sz w:val="18"/>
              </w:rPr>
              <w:t>assistant</w:t>
            </w:r>
            <w:r>
              <w:rPr>
                <w:b w:val="0"/>
                <w:sz w:val="20"/>
              </w:rPr>
              <w:t>.</w:t>
            </w:r>
          </w:p>
        </w:tc>
      </w:tr>
      <w:tr>
        <w:tc>
          <w:tcPr>
            <w:tcW w:type="dxa" w:w="252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messages[].message</w:t>
            </w:r>
          </w:p>
        </w:tc>
        <w:tc>
          <w:tcPr>
            <w:tcW w:type="dxa" w:w="151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string</w:t>
            </w:r>
          </w:p>
        </w:tc>
        <w:tc>
          <w:tcPr>
            <w:tcW w:type="dxa" w:w="547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The message text.</w:t>
            </w:r>
          </w:p>
        </w:tc>
      </w:tr>
      <w:tr>
        <w:tc>
          <w:tcPr>
            <w:tcW w:type="dxa" w:w="252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1A1D21"/>
                <w:sz w:val="18"/>
              </w:rPr>
              <w:t>messages[].timestamp</w:t>
            </w:r>
          </w:p>
        </w:tc>
        <w:tc>
          <w:tcPr>
            <w:tcW w:type="dxa" w:w="151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ISO 8601</w:t>
            </w:r>
          </w:p>
        </w:tc>
        <w:tc>
          <w:tcPr>
            <w:tcW w:type="dxa" w:w="5472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When the message was recorded (UTC).</w:t>
            </w:r>
          </w:p>
        </w:tc>
      </w:tr>
    </w:tbl>
    <w:p>
      <w:pPr>
        <w:spacing w:after="0"/>
      </w:pPr>
    </w:p>
    <w:p>
      <w:pPr>
        <w:spacing w:before="160" w:after="40"/>
        <w:keepNext/>
      </w:pPr>
      <w:r>
        <w:rPr>
          <w:rFonts w:ascii="Segoe UI" w:hAnsi="Segoe UI"/>
          <w:b/>
          <w:color w:val="5F6B76"/>
          <w:sz w:val="19"/>
          <w:spacing w:val="16"/>
        </w:rPr>
        <w:t>SAMPLE RESPONSE — 200 OK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val="clear" w:fill="F3F5F7"/>
            <w:tcBorders>
              <w:top w:val="nil"/>
              <w:left w:val="single" w:sz="14" w:space="0" w:color="1B4570"/>
              <w:bottom w:val="nil"/>
              <w:right w:val="nil"/>
            </w:tcBorders>
            <w:tcMar>
              <w:top w:w="110" w:type="dxa"/>
              <w:start w:w="160" w:type="dxa"/>
              <w:bottom w:w="11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Consolas" w:hAnsi="Consolas"/>
                <w:color w:val="1A1D21"/>
                <w:sz w:val="18"/>
              </w:rPr>
              <w:t>{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"success": true,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"data": {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"session_id": "chat-921af720-a133-4fbd-968b-ab1d1c6dc733",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"agent_id": "inbound-banking-default",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"agent_name": "Inbound Banking Assistant",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"customer_id": "CIF003",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"contact_id": null,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"caller_name": "Kwame Mensah",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"phone_number": "+233501234567",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"is_bank_customer": true,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"channel": "chat",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"status": "active",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"authenticated": false,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"message_count": 4,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"history_doc_id": "transcript:chat-921af720-a133-4fbd-968b-ab1d1c6dc733",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"started_at": "2026-09-25T13:25:04.245046+05:30",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"updated_at": "2026-09-25T13:25:05.419727+05:30",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"intent": "faq_kyc",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"confidence": 0.6476,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"data_source": "rag",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"detection_method": "classifier",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"latency_ms": 375.4,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"messages": [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{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"number": 1,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"role": "customer",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"message": "What documents do I need to open a savings account?",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"timestamp": "2026-09-25T07:55:04.250881+00:00"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},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{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"number": 2,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"role": "assistant",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"message": "To open a savings account, you'll need a valid government-issued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            photo ID such as a National ID Card, Passport, or Driver's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            License...",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"timestamp": "2026-09-25T07:55:04.649727+00:00"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},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{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"number": 3,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"role": "customer",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"message": "Is a passport enough for ID?",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"timestamp": "2026-09-25T07:55:04.701038+00:00"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},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{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"number": 4,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"role": "assistant",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"message": "A passport alone is sufficient for identification. You also need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            proof of address dated within the last 3 months...",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    "timestamp": "2026-09-25T07:55:05.415705+00:00"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    }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    ]</w:t>
            </w:r>
            <w:r>
              <w:rPr>
                <w:rFonts w:ascii="Consolas" w:hAnsi="Consolas"/>
                <w:color w:val="1A1D21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1A1D21"/>
                <w:sz w:val="18"/>
              </w:rPr>
              <w:br/>
              <w:t>}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04"/>
            <w:shd w:val="clear" w:fill="EDF2F7"/>
            <w:tcBorders>
              <w:top w:val="nil"/>
              <w:left w:val="single" w:sz="14" w:space="0" w:color="1F6FB2"/>
              <w:bottom w:val="nil"/>
              <w:right w:val="nil"/>
            </w:tcBorders>
            <w:tcMar>
              <w:top w:w="110" w:type="dxa"/>
              <w:start w:w="15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b/>
                <w:color w:val="1F6FB2"/>
                <w:sz w:val="21"/>
              </w:rPr>
              <w:t xml:space="preserve">Transcripts outlive the live session  </w:t>
            </w:r>
            <w:r>
              <w:rPr>
                <w:color w:val="1A1D21"/>
                <w:sz w:val="21"/>
              </w:rPr>
              <w:t>Messages are served from the live conversation store while a chat is recent, and from the durable transcript store (</w:t>
            </w:r>
            <w:r>
              <w:rPr>
                <w:rFonts w:ascii="Consolas" w:hAnsi="Consolas"/>
                <w:color w:val="1A1D21"/>
                <w:sz w:val="19"/>
              </w:rPr>
              <w:t>history_doc_id</w:t>
            </w:r>
            <w:r>
              <w:rPr>
                <w:color w:val="1A1D21"/>
                <w:sz w:val="21"/>
              </w:rPr>
              <w:t>) afterwards — so this endpoint returns the full conversation long after it finished, not just while it is in progress.</w:t>
            </w:r>
          </w:p>
        </w:tc>
      </w:tr>
    </w:tbl>
    <w:p>
      <w:pPr>
        <w:spacing w:after="0"/>
      </w:pPr>
    </w:p>
    <w:p>
      <w:pPr>
        <w:spacing w:before="300" w:after="100"/>
        <w:pBdr>
          <w:bottom w:val="single" w:sz="6" w:space="4" w:color="D6DCE2"/>
        </w:pBdr>
        <w:keepNext/>
      </w:pPr>
      <w:r>
        <w:rPr>
          <w:rFonts w:ascii="Segoe UI" w:hAnsi="Segoe UI"/>
          <w:b/>
          <w:color w:val="1F6FB2"/>
          <w:sz w:val="20"/>
          <w:spacing w:val="26"/>
        </w:rPr>
        <w:t>ERROR RESPONSES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224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STATUS</w:t>
            </w:r>
          </w:p>
        </w:tc>
        <w:tc>
          <w:tcPr>
            <w:tcW w:type="dxa" w:w="2520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ERROR</w:t>
            </w:r>
          </w:p>
        </w:tc>
        <w:tc>
          <w:tcPr>
            <w:tcW w:type="dxa" w:w="5760"/>
            <w:shd w:val="clear" w:fill="1B457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115" w:type="dxa"/>
              <w:bottom w:w="70" w:type="dxa"/>
              <w:end w:w="115" w:type="dxa"/>
            </w:tcMar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color w:val="FFFFFF"/>
                <w:sz w:val="18"/>
                <w:spacing w:val="20"/>
              </w:rPr>
              <w:t>MEANING</w:t>
            </w:r>
          </w:p>
        </w:tc>
      </w:tr>
      <w:tr>
        <w:tc>
          <w:tcPr>
            <w:tcW w:type="dxa" w:w="122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/>
                <w:color w:val="1A1D21"/>
                <w:sz w:val="20"/>
              </w:rPr>
              <w:t>404</w:t>
            </w:r>
          </w:p>
        </w:tc>
        <w:tc>
          <w:tcPr>
            <w:tcW w:type="dxa" w:w="252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invalid_session</w:t>
            </w:r>
          </w:p>
        </w:tc>
        <w:tc>
          <w:tcPr>
            <w:tcW w:type="dxa" w:w="576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>No conversation with that id.</w:t>
            </w:r>
          </w:p>
        </w:tc>
      </w:tr>
      <w:tr>
        <w:tc>
          <w:tcPr>
            <w:tcW w:type="dxa" w:w="122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/>
                <w:color w:val="1A1D21"/>
                <w:sz w:val="20"/>
              </w:rPr>
              <w:t>401</w:t>
            </w:r>
          </w:p>
        </w:tc>
        <w:tc>
          <w:tcPr>
            <w:tcW w:type="dxa" w:w="252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—</w:t>
            </w:r>
          </w:p>
        </w:tc>
        <w:tc>
          <w:tcPr>
            <w:tcW w:type="dxa" w:w="576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  <w:shd w:val="clear" w:fill="F4F6F8"/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 xml:space="preserve">Missing or invalid </w:t>
            </w:r>
            <w:r>
              <w:rPr>
                <w:rFonts w:ascii="Consolas" w:hAnsi="Consolas"/>
                <w:b w:val="0"/>
                <w:sz w:val="18"/>
              </w:rPr>
              <w:t>X-API-Key</w:t>
            </w:r>
            <w:r>
              <w:rPr>
                <w:b w:val="0"/>
                <w:sz w:val="20"/>
              </w:rPr>
              <w:t>.</w:t>
            </w:r>
          </w:p>
        </w:tc>
      </w:tr>
      <w:tr>
        <w:tc>
          <w:tcPr>
            <w:tcW w:type="dxa" w:w="1224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/>
                <w:color w:val="1A1D21"/>
                <w:sz w:val="20"/>
              </w:rPr>
              <w:t>403</w:t>
            </w:r>
          </w:p>
        </w:tc>
        <w:tc>
          <w:tcPr>
            <w:tcW w:type="dxa" w:w="252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b w:val="0"/>
                <w:color w:val="5F6B76"/>
                <w:sz w:val="17"/>
              </w:rPr>
              <w:t>—</w:t>
            </w:r>
          </w:p>
        </w:tc>
        <w:tc>
          <w:tcPr>
            <w:tcW w:type="dxa" w:w="5760"/>
            <w:tcBorders>
              <w:top w:val="nil"/>
              <w:left w:val="nil"/>
              <w:bottom w:val="single" w:sz="4" w:space="0" w:color="D6DCE2"/>
              <w:right w:val="nil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sz w:val="20"/>
              </w:rPr>
              <w:t xml:space="preserve">API key is valid but lacks the </w:t>
            </w:r>
            <w:r>
              <w:rPr>
                <w:rFonts w:ascii="Consolas" w:hAnsi="Consolas"/>
                <w:b w:val="0"/>
                <w:sz w:val="18"/>
              </w:rPr>
              <w:t>chat</w:t>
            </w:r>
            <w:r>
              <w:rPr>
                <w:b w:val="0"/>
                <w:sz w:val="20"/>
              </w:rPr>
              <w:t xml:space="preserve"> permission.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color w:val="5F6B76"/>
          <w:sz w:val="18"/>
        </w:rPr>
        <w:t xml:space="preserve">Not-found errors use the </w:t>
      </w:r>
      <w:r>
        <w:rPr>
          <w:rFonts w:ascii="Consolas" w:hAnsi="Consolas"/>
          <w:color w:val="5F6B76"/>
          <w:sz w:val="16"/>
        </w:rPr>
        <w:t>{success, error, message}</w:t>
      </w:r>
      <w:r>
        <w:rPr>
          <w:color w:val="5F6B76"/>
          <w:sz w:val="18"/>
        </w:rPr>
        <w:t xml:space="preserve"> envelope: </w:t>
      </w:r>
      <w:r>
        <w:rPr>
          <w:rFonts w:ascii="Consolas" w:hAnsi="Consolas"/>
          <w:color w:val="5F6B76"/>
          <w:sz w:val="16"/>
        </w:rPr>
        <w:t>{"success": false, "error": "invalid_session", "message": "No chat session '...'."}</w:t>
      </w:r>
    </w:p>
    <w:sectPr w:rsidR="00FC693F" w:rsidRPr="0006063C" w:rsidSect="00034616">
      <w:footerReference w:type="default" r:id="rId9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egoe UI" w:hAnsi="Segoe UI"/>
        <w:color w:val="5F6B76"/>
        <w:sz w:val="16"/>
      </w:rPr>
      <w:t xml:space="preserve">Chat Transcript   ·   </w:t>
    </w:r>
    <w:fldSimple w:instr="PAGE">
      <w:r>
        <w:rPr>
          <w:sz w:val="16"/>
          <w:color w:val="5F6B76"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egoe UI" w:hAnsi="Segoe UI"/>
      <w:color w:val="1A1D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