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6B21A8"/>
          <w:sz w:val="72"/>
          <w:szCs w:val="72"/>
        </w:rPr>
        <w:t xml:space="preserve">HerCycle AI</w:t>
      </w:r>
    </w:p>
    <w:p>
      <w:pPr>
        <w:spacing w:after="200" w:before="0"/>
        <w:jc w:val="center"/>
      </w:pPr>
      <w:r>
        <w:rPr>
          <w:rFonts w:ascii="Arial" w:cs="Arial" w:eastAsia="Arial" w:hAnsi="Arial"/>
          <w:color w:val="EC4899"/>
          <w:sz w:val="32"/>
          <w:szCs w:val="32"/>
        </w:rPr>
        <w:t xml:space="preserve">AI-Powered Menstrual &amp; Hormonal Wellness Companion</w:t>
      </w:r>
    </w:p>
    <w:p>
      <w:pPr>
        <w:pBdr>
          <w:top w:val="single" w:color="DDD6FE" w:sz="4" w:space="8"/>
          <w:bottom w:val="single" w:color="DDD6FE" w:sz="4" w:space="8"/>
        </w:pBdr>
        <w:spacing w:after="80" w:before="0"/>
        <w:jc w:val="center"/>
      </w:pPr>
      <w:r>
        <w:rPr>
          <w:rFonts w:ascii="Arial" w:cs="Arial" w:eastAsia="Arial" w:hAnsi="Arial"/>
          <w:i/>
          <w:iCs/>
          <w:color w:val="1E1B4B"/>
          <w:sz w:val="28"/>
          <w:szCs w:val="28"/>
        </w:rPr>
        <w:t xml:space="preserve">  Comprehensive Project Documentation  </w:t>
      </w:r>
    </w:p>
    <w:p>
      <w:pPr>
        <w:spacing w:after="0" w:before="300"/>
      </w:pPr>
      <w:r>
        <w:t xml:space="preserve"/>
      </w:r>
    </w:p>
    <w:p>
      <w:pPr>
        <w:jc w:val="center"/>
      </w:pPr>
      <w:r>
        <w:rPr>
          <w:rFonts w:ascii="Arial" w:cs="Arial" w:eastAsia="Arial" w:hAnsi="Arial"/>
          <w:color w:val="6B7280"/>
          <w:sz w:val="22"/>
          <w:szCs w:val="22"/>
        </w:rPr>
        <w:t xml:space="preserve">Version 1.0  |  Confidential</w:t>
      </w:r>
    </w:p>
    <w:p>
      <w:pPr>
        <w:jc w:val="center"/>
      </w:pPr>
      <w:r>
        <w:rPr>
          <w:rFonts w:ascii="Arial" w:cs="Arial" w:eastAsia="Arial" w:hAnsi="Arial"/>
          <w:b/>
          <w:bCs/>
          <w:i/>
          <w:iCs/>
          <w:color w:val="6B21A8"/>
          <w:sz w:val="24"/>
          <w:szCs w:val="24"/>
        </w:rPr>
        <w:t xml:space="preserve">"Health data belongs to the user, not the platform."</w:t>
      </w:r>
    </w:p>
    <w:p>
      <w:pPr>
        <w:pageBreakBefore/>
      </w:pPr>
      <w:r>
        <w:t xml:space="preserve"/>
      </w:r>
    </w:p>
    <w:p>
      <w:pPr>
        <w:pStyle w:val="Heading1"/>
        <w:pBdr>
          <w:bottom w:val="single" w:color="6B21A8" w:sz="4" w:space="6"/>
        </w:pBdr>
        <w:spacing w:after="200" w:before="480"/>
      </w:pPr>
      <w:r>
        <w:rPr>
          <w:rFonts w:ascii="Arial" w:cs="Arial" w:eastAsia="Arial" w:hAnsi="Arial"/>
          <w:b/>
          <w:bCs/>
          <w:color w:val="6B21A8"/>
          <w:sz w:val="36"/>
          <w:szCs w:val="36"/>
        </w:rPr>
        <w:t xml:space="preserve">1. Executive Summary</w:t>
      </w:r>
    </w:p>
    <w:p>
      <w:pPr>
        <w:spacing w:after="80" w:before="80"/>
      </w:pPr>
      <w:r>
        <w:rPr>
          <w:rFonts w:ascii="Arial" w:cs="Arial" w:eastAsia="Arial" w:hAnsi="Arial"/>
          <w:color w:val="1E1B4B"/>
          <w:sz w:val="22"/>
          <w:szCs w:val="22"/>
        </w:rPr>
        <w:t xml:space="preserve">HerCycle AI is a next-generation, AI-powered menstrual and hormonal wellness platform built by women, for women. Unlike conventional period trackers that merely record dates, HerCycle AI functions as a personalized wellness intelligence system — one that learns an individual's unique biological rhythms and transforms raw data into meaningful, actionable health insights.</w:t>
      </w:r>
    </w:p>
    <w:p>
      <w:pPr>
        <w:spacing w:after="0" w:before="100"/>
      </w:pPr>
      <w:r>
        <w:t xml:space="preserve"/>
      </w:r>
    </w:p>
    <w:p>
      <w:pPr>
        <w:spacing w:after="80" w:before="80"/>
      </w:pPr>
      <w:r>
        <w:rPr>
          <w:rFonts w:ascii="Arial" w:cs="Arial" w:eastAsia="Arial" w:hAnsi="Arial"/>
          <w:color w:val="1E1B4B"/>
          <w:sz w:val="22"/>
          <w:szCs w:val="22"/>
        </w:rPr>
        <w:t xml:space="preserve">The platform was conceived from a deeply personal frustration: high-achieving women in demanding careers — software engineers, data scientists, researchers — often neglect their own health due to the relentless pace of professional life. Menstrual health, in particular, is frequently deprioritized, yet it is one of the most powerful indicators of overall well-being in women.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60"/>
              <w:left w:type="dxa" w:w="220"/>
              <w:bottom w:type="dxa" w:w="160"/>
              <w:right w:type="dxa" w:w="220"/>
            </w:tcMar>
          </w:tcPr>
          <w:p>
            <w:pPr>
              <w:spacing w:after="60" w:before="0"/>
            </w:pPr>
            <w:r>
              <w:rPr>
                <w:rFonts w:ascii="Arial" w:cs="Arial" w:eastAsia="Arial" w:hAnsi="Arial"/>
                <w:b/>
                <w:bCs/>
                <w:color w:val="6B21A8"/>
                <w:sz w:val="22"/>
                <w:szCs w:val="22"/>
              </w:rPr>
              <w:t xml:space="preserve">Core Philosophy</w:t>
            </w:r>
          </w:p>
          <w:p>
            <w:pPr>
              <w:spacing w:after="0" w:before="0"/>
            </w:pPr>
            <w:r>
              <w:rPr>
                <w:rFonts w:ascii="Arial" w:cs="Arial" w:eastAsia="Arial" w:hAnsi="Arial"/>
                <w:color w:val="1E1B4B"/>
                <w:sz w:val="21"/>
                <w:szCs w:val="21"/>
              </w:rPr>
              <w:t xml:space="preserve">Tracking tells you what happened. Intelligence tells you what to expect. HerCycle AI transforms reactive tracking into proactive wellness management — enabling women to anticipate, prepare, and perform at their best at every phase of their cycle.</w:t>
            </w:r>
          </w:p>
        </w:tc>
      </w:tr>
    </w:tbl>
    <w:p>
      <w:pPr>
        <w:spacing w:after="0" w:before="2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Key Differentiators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Feature</w:t>
            </w:r>
          </w:p>
        </w:tc>
        <w:tc>
          <w:tcPr>
            <w:tcW w:type="dxa" w:w="586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HerCycle AI Advantage</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Prediction Model</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Adaptive AI per user — not population averages</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Symptom Analysis</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Correlates symptoms with hormonal phases intelligently</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Irregularity Detection</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Flags anomalies early, not after the fact</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Recommendations</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Personalized to your phase, not generic advice</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Medical Reports</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Generates doctor-ready summaries for consultations</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Privacy by Design</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Encrypted, user-owned data with anonymized analytics</w:t>
            </w:r>
          </w:p>
        </w:tc>
      </w:tr>
    </w:tbl>
    <w:p>
      <w:pPr>
        <w:pBdr>
          <w:top w:val="single" w:color="DDD6FE" w:sz="2" w:space="4"/>
        </w:pBdr>
        <w:spacing w:after="100" w:before="300"/>
      </w:pPr>
      <w:r>
        <w:t xml:space="preserve"/>
      </w:r>
    </w:p>
    <w:p>
      <w:pPr>
        <w:pStyle w:val="Heading1"/>
        <w:pBdr>
          <w:bottom w:val="single" w:color="6B21A8" w:sz="4" w:space="6"/>
        </w:pBdr>
        <w:spacing w:after="200" w:before="480"/>
      </w:pPr>
      <w:r>
        <w:rPr>
          <w:rFonts w:ascii="Arial" w:cs="Arial" w:eastAsia="Arial" w:hAnsi="Arial"/>
          <w:b/>
          <w:bCs/>
          <w:color w:val="6B21A8"/>
          <w:sz w:val="36"/>
          <w:szCs w:val="36"/>
        </w:rPr>
        <w:t xml:space="preserve">2. Problem Statement</w:t>
      </w:r>
    </w:p>
    <w:p>
      <w:pPr>
        <w:spacing w:after="80" w:before="80"/>
      </w:pPr>
      <w:r>
        <w:rPr>
          <w:rFonts w:ascii="Arial" w:cs="Arial" w:eastAsia="Arial" w:hAnsi="Arial"/>
          <w:color w:val="1E1B4B"/>
          <w:sz w:val="22"/>
          <w:szCs w:val="22"/>
        </w:rPr>
        <w:t xml:space="preserve">Despite an abundance of period tracking applications available today, a significant gap exists between what these tools offer and what women genuinely need. The problem is not a lack of apps — it is a lack of intelligence within them.</w:t>
      </w:r>
    </w:p>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2.1 The Unmet Need</w:t>
      </w:r>
    </w:p>
    <w:p>
      <w:pPr>
        <w:pStyle w:val="ListParagraph"/>
        <w:numPr>
          <w:ilvl w:val="0"/>
          <w:numId w:val="2"/>
        </w:numPr>
        <w:spacing w:after="60" w:before="60"/>
      </w:pPr>
      <w:r>
        <w:rPr>
          <w:rFonts w:ascii="Arial" w:cs="Arial" w:eastAsia="Arial" w:hAnsi="Arial"/>
          <w:b w:val="false"/>
          <w:bCs w:val="false"/>
          <w:color w:val="1E1B4B"/>
          <w:sz w:val="22"/>
          <w:szCs w:val="22"/>
        </w:rPr>
        <w:t xml:space="preserve">Irregular cycles go undetected until they become severe health concerns</w:t>
      </w:r>
    </w:p>
    <w:p>
      <w:pPr>
        <w:pStyle w:val="ListParagraph"/>
        <w:numPr>
          <w:ilvl w:val="0"/>
          <w:numId w:val="2"/>
        </w:numPr>
        <w:spacing w:after="60" w:before="60"/>
      </w:pPr>
      <w:r>
        <w:rPr>
          <w:rFonts w:ascii="Arial" w:cs="Arial" w:eastAsia="Arial" w:hAnsi="Arial"/>
          <w:b w:val="false"/>
          <w:bCs w:val="false"/>
          <w:color w:val="1E1B4B"/>
          <w:sz w:val="22"/>
          <w:szCs w:val="22"/>
        </w:rPr>
        <w:t xml:space="preserve">Existing apps rely on population-level averages, ignoring individual biological variation</w:t>
      </w:r>
    </w:p>
    <w:p>
      <w:pPr>
        <w:pStyle w:val="ListParagraph"/>
        <w:numPr>
          <w:ilvl w:val="0"/>
          <w:numId w:val="2"/>
        </w:numPr>
        <w:spacing w:after="60" w:before="60"/>
      </w:pPr>
      <w:r>
        <w:rPr>
          <w:rFonts w:ascii="Arial" w:cs="Arial" w:eastAsia="Arial" w:hAnsi="Arial"/>
          <w:b w:val="false"/>
          <w:bCs w:val="false"/>
          <w:color w:val="1E1B4B"/>
          <w:sz w:val="22"/>
          <w:szCs w:val="22"/>
        </w:rPr>
        <w:t xml:space="preserve">Symptom data is collected but never meaningfully analyzed or correlated</w:t>
      </w:r>
    </w:p>
    <w:p>
      <w:pPr>
        <w:pStyle w:val="ListParagraph"/>
        <w:numPr>
          <w:ilvl w:val="0"/>
          <w:numId w:val="2"/>
        </w:numPr>
        <w:spacing w:after="60" w:before="60"/>
      </w:pPr>
      <w:r>
        <w:rPr>
          <w:rFonts w:ascii="Arial" w:cs="Arial" w:eastAsia="Arial" w:hAnsi="Arial"/>
          <w:b w:val="false"/>
          <w:bCs w:val="false"/>
          <w:color w:val="1E1B4B"/>
          <w:sz w:val="22"/>
          <w:szCs w:val="22"/>
        </w:rPr>
        <w:t xml:space="preserve">Women lack tools to connect their mood, energy, sleep, and pain to hormonal phases</w:t>
      </w:r>
    </w:p>
    <w:p>
      <w:pPr>
        <w:pStyle w:val="ListParagraph"/>
        <w:numPr>
          <w:ilvl w:val="0"/>
          <w:numId w:val="2"/>
        </w:numPr>
        <w:spacing w:after="60" w:before="60"/>
      </w:pPr>
      <w:r>
        <w:rPr>
          <w:rFonts w:ascii="Arial" w:cs="Arial" w:eastAsia="Arial" w:hAnsi="Arial"/>
          <w:b w:val="false"/>
          <w:bCs w:val="false"/>
          <w:color w:val="1E1B4B"/>
          <w:sz w:val="22"/>
          <w:szCs w:val="22"/>
        </w:rPr>
        <w:t xml:space="preserve">No actionable guidance exists for nutrition, exercise, or recovery based on cycle phase</w:t>
      </w:r>
    </w:p>
    <w:p>
      <w:pPr>
        <w:pStyle w:val="ListParagraph"/>
        <w:numPr>
          <w:ilvl w:val="0"/>
          <w:numId w:val="2"/>
        </w:numPr>
        <w:spacing w:after="60" w:before="60"/>
      </w:pPr>
      <w:r>
        <w:rPr>
          <w:rFonts w:ascii="Arial" w:cs="Arial" w:eastAsia="Arial" w:hAnsi="Arial"/>
          <w:b w:val="false"/>
          <w:bCs w:val="false"/>
          <w:color w:val="1E1B4B"/>
          <w:sz w:val="22"/>
          <w:szCs w:val="22"/>
        </w:rPr>
        <w:t xml:space="preserve">Health information remains siloed — unusable in medical consultations</w:t>
      </w:r>
    </w:p>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2.2 The Working Woman's Reality</w:t>
      </w:r>
    </w:p>
    <w:p>
      <w:pPr>
        <w:spacing w:after="80" w:before="80"/>
      </w:pPr>
      <w:r>
        <w:rPr>
          <w:rFonts w:ascii="Arial" w:cs="Arial" w:eastAsia="Arial" w:hAnsi="Arial"/>
          <w:color w:val="1E1B4B"/>
          <w:sz w:val="22"/>
          <w:szCs w:val="22"/>
        </w:rPr>
        <w:t xml:space="preserve">For women in high-pressure careers — particularly in STEM and technology — the challenge is compounded:</w:t>
      </w:r>
    </w:p>
    <w:p>
      <w:pPr>
        <w:pStyle w:val="ListParagraph"/>
        <w:numPr>
          <w:ilvl w:val="0"/>
          <w:numId w:val="2"/>
        </w:numPr>
        <w:spacing w:after="60" w:before="60"/>
      </w:pPr>
      <w:r>
        <w:rPr>
          <w:rFonts w:ascii="Arial" w:cs="Arial" w:eastAsia="Arial" w:hAnsi="Arial"/>
          <w:b w:val="false"/>
          <w:bCs w:val="false"/>
          <w:color w:val="1E1B4B"/>
          <w:sz w:val="22"/>
          <w:szCs w:val="22"/>
        </w:rPr>
        <w:t xml:space="preserve">Long work hours lead to chronic stress, directly disrupting hormonal balance</w:t>
      </w:r>
    </w:p>
    <w:p>
      <w:pPr>
        <w:pStyle w:val="ListParagraph"/>
        <w:numPr>
          <w:ilvl w:val="0"/>
          <w:numId w:val="2"/>
        </w:numPr>
        <w:spacing w:after="60" w:before="60"/>
      </w:pPr>
      <w:r>
        <w:rPr>
          <w:rFonts w:ascii="Arial" w:cs="Arial" w:eastAsia="Arial" w:hAnsi="Arial"/>
          <w:b w:val="false"/>
          <w:bCs w:val="false"/>
          <w:color w:val="1E1B4B"/>
          <w:sz w:val="22"/>
          <w:szCs w:val="22"/>
        </w:rPr>
        <w:t xml:space="preserve">Irregular eating and sleep patterns cause unpredictable cycle behavior</w:t>
      </w:r>
    </w:p>
    <w:p>
      <w:pPr>
        <w:pStyle w:val="ListParagraph"/>
        <w:numPr>
          <w:ilvl w:val="0"/>
          <w:numId w:val="2"/>
        </w:numPr>
        <w:spacing w:after="60" w:before="60"/>
      </w:pPr>
      <w:r>
        <w:rPr>
          <w:rFonts w:ascii="Arial" w:cs="Arial" w:eastAsia="Arial" w:hAnsi="Arial"/>
          <w:b w:val="false"/>
          <w:bCs w:val="false"/>
          <w:color w:val="1E1B4B"/>
          <w:sz w:val="22"/>
          <w:szCs w:val="22"/>
        </w:rPr>
        <w:t xml:space="preserve">Cognitive performance, creativity, and emotional regulation all fluctuate with hormonal phases — but without awareness, women cannot leverage or prepare for these changes</w:t>
      </w:r>
    </w:p>
    <w:p>
      <w:pPr>
        <w:pStyle w:val="ListParagraph"/>
        <w:numPr>
          <w:ilvl w:val="0"/>
          <w:numId w:val="2"/>
        </w:numPr>
        <w:spacing w:after="60" w:before="60"/>
      </w:pPr>
      <w:r>
        <w:rPr>
          <w:rFonts w:ascii="Arial" w:cs="Arial" w:eastAsia="Arial" w:hAnsi="Arial"/>
          <w:b w:val="false"/>
          <w:bCs w:val="false"/>
          <w:color w:val="1E1B4B"/>
          <w:sz w:val="22"/>
          <w:szCs w:val="22"/>
        </w:rPr>
        <w:t xml:space="preserve">Medical consultations are brief; without comprehensive symptom history, doctors cannot make accurate assessments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FF7ED" w:val="clear"/>
            <w:tcMar>
              <w:top w:type="dxa" w:w="160"/>
              <w:left w:type="dxa" w:w="220"/>
              <w:bottom w:type="dxa" w:w="160"/>
              <w:right w:type="dxa" w:w="220"/>
            </w:tcMar>
          </w:tcPr>
          <w:p>
            <w:pPr>
              <w:spacing w:after="60" w:before="0"/>
            </w:pPr>
            <w:r>
              <w:rPr>
                <w:rFonts w:ascii="Arial" w:cs="Arial" w:eastAsia="Arial" w:hAnsi="Arial"/>
                <w:b/>
                <w:bCs/>
                <w:color w:val="B45309"/>
                <w:sz w:val="22"/>
                <w:szCs w:val="22"/>
              </w:rPr>
              <w:t xml:space="preserve">The Hidden Cost</w:t>
            </w:r>
          </w:p>
          <w:p>
            <w:pPr>
              <w:spacing w:after="0" w:before="0"/>
            </w:pPr>
            <w:r>
              <w:rPr>
                <w:rFonts w:ascii="Arial" w:cs="Arial" w:eastAsia="Arial" w:hAnsi="Arial"/>
                <w:color w:val="1E1B4B"/>
                <w:sz w:val="21"/>
                <w:szCs w:val="21"/>
              </w:rPr>
              <w:t xml:space="preserve">Studies show that women lose an average of 9 productive days per year due to menstrual symptoms — yet most of these are preventable or manageable with proper awareness and preparation. HerCycle AI is built to recover those days.</w:t>
            </w:r>
          </w:p>
        </w:tc>
      </w:tr>
    </w:tbl>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2.3 Limitations of Existing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Existing App Type</w:t>
            </w:r>
          </w:p>
        </w:tc>
        <w:tc>
          <w:tcPr>
            <w:tcW w:type="dxa" w:w="300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What They Do</w:t>
            </w:r>
          </w:p>
        </w:tc>
        <w:tc>
          <w:tcPr>
            <w:tcW w:type="dxa" w:w="356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What They Miss</w:t>
            </w:r>
          </w:p>
        </w:tc>
      </w:tr>
      <w:tr>
        <w:tc>
          <w:tcPr>
            <w:tcW w:type="dxa" w:w="28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Basic Trackers</w:t>
            </w:r>
          </w:p>
        </w:tc>
        <w:tc>
          <w:tcPr>
            <w:tcW w:type="dxa" w:w="30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Record period dates</w:t>
            </w:r>
          </w:p>
        </w:tc>
        <w:tc>
          <w:tcPr>
            <w:tcW w:type="dxa" w:w="35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No pattern analysis or prediction intelligence</w:t>
            </w:r>
          </w:p>
        </w:tc>
      </w:tr>
      <w:tr>
        <w:tc>
          <w:tcPr>
            <w:tcW w:type="dxa" w:w="28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Fertility Apps</w:t>
            </w:r>
          </w:p>
        </w:tc>
        <w:tc>
          <w:tcPr>
            <w:tcW w:type="dxa" w:w="30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Predict ovulation windows</w:t>
            </w:r>
          </w:p>
        </w:tc>
        <w:tc>
          <w:tcPr>
            <w:tcW w:type="dxa" w:w="35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Focused on conception, not holistic wellness</w:t>
            </w:r>
          </w:p>
        </w:tc>
      </w:tr>
      <w:tr>
        <w:tc>
          <w:tcPr>
            <w:tcW w:type="dxa" w:w="28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Mood Journaling Apps</w:t>
            </w:r>
          </w:p>
        </w:tc>
        <w:tc>
          <w:tcPr>
            <w:tcW w:type="dxa" w:w="30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Log emotional states</w:t>
            </w:r>
          </w:p>
        </w:tc>
        <w:tc>
          <w:tcPr>
            <w:tcW w:type="dxa" w:w="35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No connection to hormonal cycles or body data</w:t>
            </w:r>
          </w:p>
        </w:tc>
      </w:tr>
      <w:tr>
        <w:tc>
          <w:tcPr>
            <w:tcW w:type="dxa" w:w="28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Fitness Trackers</w:t>
            </w:r>
          </w:p>
        </w:tc>
        <w:tc>
          <w:tcPr>
            <w:tcW w:type="dxa" w:w="30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Record activity &amp; sleep</w:t>
            </w:r>
          </w:p>
        </w:tc>
        <w:tc>
          <w:tcPr>
            <w:tcW w:type="dxa" w:w="35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No menstrual context or cycle-phase guidance</w:t>
            </w:r>
          </w:p>
        </w:tc>
      </w:tr>
      <w:tr>
        <w:tc>
          <w:tcPr>
            <w:tcW w:type="dxa" w:w="28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HerCycle AI</w:t>
            </w:r>
          </w:p>
        </w:tc>
        <w:tc>
          <w:tcPr>
            <w:tcW w:type="dxa" w:w="30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All of the above, unified</w:t>
            </w:r>
          </w:p>
        </w:tc>
        <w:tc>
          <w:tcPr>
            <w:tcW w:type="dxa" w:w="35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Bridges the gap with AI-driven intelligence</w:t>
            </w:r>
          </w:p>
        </w:tc>
      </w:tr>
    </w:tbl>
    <w:p>
      <w:pPr>
        <w:pBdr>
          <w:top w:val="single" w:color="DDD6FE" w:sz="2" w:space="4"/>
        </w:pBdr>
        <w:spacing w:after="100" w:before="300"/>
      </w:pPr>
      <w:r>
        <w:t xml:space="preserve"/>
      </w:r>
    </w:p>
    <w:p>
      <w:pPr>
        <w:pStyle w:val="Heading1"/>
        <w:pBdr>
          <w:bottom w:val="single" w:color="6B21A8" w:sz="4" w:space="6"/>
        </w:pBdr>
        <w:spacing w:after="200" w:before="480"/>
      </w:pPr>
      <w:r>
        <w:rPr>
          <w:rFonts w:ascii="Arial" w:cs="Arial" w:eastAsia="Arial" w:hAnsi="Arial"/>
          <w:b/>
          <w:bCs/>
          <w:color w:val="6B21A8"/>
          <w:sz w:val="36"/>
          <w:szCs w:val="36"/>
        </w:rPr>
        <w:t xml:space="preserve">3. Product Vision &amp; Goals</w:t>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3.1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60"/>
              <w:left w:type="dxa" w:w="220"/>
              <w:bottom w:type="dxa" w:w="160"/>
              <w:right w:type="dxa" w:w="220"/>
            </w:tcMar>
          </w:tcPr>
          <w:p>
            <w:pPr>
              <w:spacing w:after="60" w:before="0"/>
            </w:pPr>
            <w:r>
              <w:rPr>
                <w:rFonts w:ascii="Arial" w:cs="Arial" w:eastAsia="Arial" w:hAnsi="Arial"/>
                <w:b/>
                <w:bCs/>
                <w:color w:val="6B21A8"/>
                <w:sz w:val="22"/>
                <w:szCs w:val="22"/>
              </w:rPr>
              <w:t xml:space="preserve">Our Vision</w:t>
            </w:r>
          </w:p>
          <w:p>
            <w:pPr>
              <w:spacing w:after="0" w:before="0"/>
            </w:pPr>
            <w:r>
              <w:rPr>
                <w:rFonts w:ascii="Arial" w:cs="Arial" w:eastAsia="Arial" w:hAnsi="Arial"/>
                <w:color w:val="1E1B4B"/>
                <w:sz w:val="21"/>
                <w:szCs w:val="21"/>
              </w:rPr>
              <w:t xml:space="preserve">To become the most trusted AI wellness companion for women globally — one that empowers every woman to understand her body deeply, anticipate her needs proactively, and engage with her health confidently.</w:t>
            </w:r>
          </w:p>
        </w:tc>
      </w:tr>
    </w:tbl>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3.2 Mission Statement</w:t>
      </w:r>
    </w:p>
    <w:p>
      <w:pPr>
        <w:spacing w:after="80" w:before="80"/>
      </w:pPr>
      <w:r>
        <w:rPr>
          <w:rFonts w:ascii="Arial" w:cs="Arial" w:eastAsia="Arial" w:hAnsi="Arial"/>
          <w:color w:val="1E1B4B"/>
          <w:sz w:val="22"/>
          <w:szCs w:val="22"/>
        </w:rPr>
        <w:t xml:space="preserve">To transform menstrual health tracking from a passive calendar into an intelligent, personalized wellness system that helps women make better decisions about their health, productivity, and quality of life.</w:t>
      </w:r>
    </w:p>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3.3 Strategic Goals</w:t>
      </w:r>
    </w:p>
    <w:p>
      <w:pPr>
        <w:pStyle w:val="ListParagraph"/>
        <w:numPr>
          <w:ilvl w:val="0"/>
          <w:numId w:val="3"/>
        </w:numPr>
        <w:spacing w:after="60" w:before="60"/>
      </w:pPr>
      <w:r>
        <w:rPr>
          <w:rFonts w:ascii="Arial" w:cs="Arial" w:eastAsia="Arial" w:hAnsi="Arial"/>
          <w:b/>
          <w:bCs/>
          <w:color w:val="1E1B4B"/>
          <w:sz w:val="22"/>
          <w:szCs w:val="22"/>
        </w:rPr>
        <w:t xml:space="preserve">Build an AI system that predicts cycles with higher accuracy than population-average models by learning individual patterns over time.</w:t>
      </w:r>
    </w:p>
    <w:p>
      <w:pPr>
        <w:pStyle w:val="ListParagraph"/>
        <w:numPr>
          <w:ilvl w:val="0"/>
          <w:numId w:val="3"/>
        </w:numPr>
        <w:spacing w:after="60" w:before="60"/>
      </w:pPr>
      <w:r>
        <w:rPr>
          <w:rFonts w:ascii="Arial" w:cs="Arial" w:eastAsia="Arial" w:hAnsi="Arial"/>
          <w:b/>
          <w:bCs/>
          <w:color w:val="1E1B4B"/>
          <w:sz w:val="22"/>
          <w:szCs w:val="22"/>
        </w:rPr>
        <w:t xml:space="preserve">Create a symptom intelligence layer that identifies correlations between physical symptoms, emotional states, and hormonal phases.</w:t>
      </w:r>
    </w:p>
    <w:p>
      <w:pPr>
        <w:pStyle w:val="ListParagraph"/>
        <w:numPr>
          <w:ilvl w:val="0"/>
          <w:numId w:val="3"/>
        </w:numPr>
        <w:spacing w:after="60" w:before="60"/>
      </w:pPr>
      <w:r>
        <w:rPr>
          <w:rFonts w:ascii="Arial" w:cs="Arial" w:eastAsia="Arial" w:hAnsi="Arial"/>
          <w:b w:val="false"/>
          <w:bCs w:val="false"/>
          <w:color w:val="1E1B4B"/>
          <w:sz w:val="22"/>
          <w:szCs w:val="22"/>
        </w:rPr>
        <w:t xml:space="preserve">Develop early-warning capabilities for irregular cycle patterns that may indicate underlying health conditions.</w:t>
      </w:r>
    </w:p>
    <w:p>
      <w:pPr>
        <w:pStyle w:val="ListParagraph"/>
        <w:numPr>
          <w:ilvl w:val="0"/>
          <w:numId w:val="3"/>
        </w:numPr>
        <w:spacing w:after="60" w:before="60"/>
      </w:pPr>
      <w:r>
        <w:rPr>
          <w:rFonts w:ascii="Arial" w:cs="Arial" w:eastAsia="Arial" w:hAnsi="Arial"/>
          <w:b w:val="false"/>
          <w:bCs w:val="false"/>
          <w:color w:val="1E1B4B"/>
          <w:sz w:val="22"/>
          <w:szCs w:val="22"/>
        </w:rPr>
        <w:t xml:space="preserve">Deliver personalized, phase-aware wellness recommendations covering nutrition, exercise, sleep, and stress management.</w:t>
      </w:r>
    </w:p>
    <w:p>
      <w:pPr>
        <w:pStyle w:val="ListParagraph"/>
        <w:numPr>
          <w:ilvl w:val="0"/>
          <w:numId w:val="3"/>
        </w:numPr>
        <w:spacing w:after="60" w:before="60"/>
      </w:pPr>
      <w:r>
        <w:rPr>
          <w:rFonts w:ascii="Arial" w:cs="Arial" w:eastAsia="Arial" w:hAnsi="Arial"/>
          <w:b w:val="false"/>
          <w:bCs w:val="false"/>
          <w:color w:val="1E1B4B"/>
          <w:sz w:val="22"/>
          <w:szCs w:val="22"/>
        </w:rPr>
        <w:t xml:space="preserve">Generate structured health reports that improve the quality of women's medical consultations.</w:t>
      </w:r>
    </w:p>
    <w:p>
      <w:pPr>
        <w:pStyle w:val="ListParagraph"/>
        <w:numPr>
          <w:ilvl w:val="0"/>
          <w:numId w:val="3"/>
        </w:numPr>
        <w:spacing w:after="60" w:before="60"/>
      </w:pPr>
      <w:r>
        <w:rPr>
          <w:rFonts w:ascii="Arial" w:cs="Arial" w:eastAsia="Arial" w:hAnsi="Arial"/>
          <w:b w:val="false"/>
          <w:bCs w:val="false"/>
          <w:color w:val="1E1B4B"/>
          <w:sz w:val="22"/>
          <w:szCs w:val="22"/>
        </w:rPr>
        <w:t xml:space="preserve">Maintain the highest standards of data privacy, security, and user autonomy.</w:t>
      </w:r>
    </w:p>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3.4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Metric</w:t>
            </w:r>
          </w:p>
        </w:tc>
        <w:tc>
          <w:tcPr>
            <w:tcW w:type="dxa" w:w="586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Target</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Cycle Prediction Accuracy</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 85% within ±2 days after 3 months of data</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Symptom Correlation Detection</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Identify patterns within 2 cycle logs</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User Retention</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60% 30-day retention rate</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Report Utility</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75% of users share reports with their doctor</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Irregularity Alert Precision</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&lt; 10% false positive rate</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Privacy Compliance</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Full GDPR &amp; HIPAA-aligned data handling</w:t>
            </w:r>
          </w:p>
        </w:tc>
      </w:tr>
    </w:tbl>
    <w:p>
      <w:pPr>
        <w:pBdr>
          <w:top w:val="single" w:color="DDD6FE" w:sz="2" w:space="4"/>
        </w:pBdr>
        <w:spacing w:after="100" w:before="300"/>
      </w:pPr>
      <w:r>
        <w:t xml:space="preserve"/>
      </w:r>
    </w:p>
    <w:p>
      <w:pPr>
        <w:pStyle w:val="Heading1"/>
        <w:pBdr>
          <w:bottom w:val="single" w:color="6B21A8" w:sz="4" w:space="6"/>
        </w:pBdr>
        <w:spacing w:after="200" w:before="480"/>
      </w:pPr>
      <w:r>
        <w:rPr>
          <w:rFonts w:ascii="Arial" w:cs="Arial" w:eastAsia="Arial" w:hAnsi="Arial"/>
          <w:b/>
          <w:bCs/>
          <w:color w:val="6B21A8"/>
          <w:sz w:val="36"/>
          <w:szCs w:val="36"/>
        </w:rPr>
        <w:t xml:space="preserve">4. Target Users &amp; Personas</w:t>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4.1 Primary User Segments</w:t>
      </w:r>
    </w:p>
    <w:p>
      <w:pPr>
        <w:spacing w:after="0" w:before="100"/>
      </w:pPr>
      <w:r>
        <w:t xml:space="preserve"/>
      </w:r>
    </w:p>
    <w:p>
      <w:pPr>
        <w:pStyle w:val="Heading3"/>
        <w:spacing w:after="120" w:before="240"/>
      </w:pPr>
      <w:r>
        <w:rPr>
          <w:rFonts w:ascii="Arial" w:cs="Arial" w:eastAsia="Arial" w:hAnsi="Arial"/>
          <w:b/>
          <w:bCs/>
          <w:color w:val="4C1D95"/>
          <w:sz w:val="22"/>
          <w:szCs w:val="22"/>
        </w:rPr>
        <w:t xml:space="preserve">Persona 1 — The Busy Professional</w:t>
      </w:r>
    </w:p>
    <w:p>
      <w:pPr>
        <w:spacing w:after="80" w:before="80"/>
      </w:pPr>
      <w:r>
        <w:rPr>
          <w:rFonts w:ascii="Arial" w:cs="Arial" w:eastAsia="Arial" w:hAnsi="Arial"/>
          <w:color w:val="1E1B4B"/>
          <w:sz w:val="22"/>
          <w:szCs w:val="22"/>
        </w:rPr>
        <w:t xml:space="preserve">Priya, 28 | Senior Software Engineer | Works 60+ hour weeks</w:t>
      </w:r>
    </w:p>
    <w:p>
      <w:pPr>
        <w:pStyle w:val="ListParagraph"/>
        <w:numPr>
          <w:ilvl w:val="0"/>
          <w:numId w:val="2"/>
        </w:numPr>
        <w:spacing w:after="60" w:before="60"/>
      </w:pPr>
      <w:r>
        <w:rPr>
          <w:rFonts w:ascii="Arial" w:cs="Arial" w:eastAsia="Arial" w:hAnsi="Arial"/>
          <w:b w:val="false"/>
          <w:bCs w:val="false"/>
          <w:color w:val="1E1B4B"/>
          <w:sz w:val="22"/>
          <w:szCs w:val="22"/>
        </w:rPr>
        <w:t xml:space="preserve">Forgets to track her period until it arrives unexpectedly</w:t>
      </w:r>
    </w:p>
    <w:p>
      <w:pPr>
        <w:pStyle w:val="ListParagraph"/>
        <w:numPr>
          <w:ilvl w:val="0"/>
          <w:numId w:val="2"/>
        </w:numPr>
        <w:spacing w:after="60" w:before="60"/>
      </w:pPr>
      <w:r>
        <w:rPr>
          <w:rFonts w:ascii="Arial" w:cs="Arial" w:eastAsia="Arial" w:hAnsi="Arial"/>
          <w:b w:val="false"/>
          <w:bCs w:val="false"/>
          <w:color w:val="1E1B4B"/>
          <w:sz w:val="22"/>
          <w:szCs w:val="22"/>
        </w:rPr>
        <w:t xml:space="preserve">Experiences mood swings and low energy but doesn't connect them to her cycle</w:t>
      </w:r>
    </w:p>
    <w:p>
      <w:pPr>
        <w:pStyle w:val="ListParagraph"/>
        <w:numPr>
          <w:ilvl w:val="0"/>
          <w:numId w:val="2"/>
        </w:numPr>
        <w:spacing w:after="60" w:before="60"/>
      </w:pPr>
      <w:r>
        <w:rPr>
          <w:rFonts w:ascii="Arial" w:cs="Arial" w:eastAsia="Arial" w:hAnsi="Arial"/>
          <w:b w:val="false"/>
          <w:bCs w:val="false"/>
          <w:color w:val="1E1B4B"/>
          <w:sz w:val="22"/>
          <w:szCs w:val="22"/>
        </w:rPr>
        <w:t xml:space="preserve">Needs discreet, fast logging that fits into her hectic schedule</w:t>
      </w:r>
    </w:p>
    <w:p>
      <w:pPr>
        <w:pStyle w:val="ListParagraph"/>
        <w:numPr>
          <w:ilvl w:val="0"/>
          <w:numId w:val="2"/>
        </w:numPr>
        <w:spacing w:after="60" w:before="60"/>
      </w:pPr>
      <w:r>
        <w:rPr>
          <w:rFonts w:ascii="Arial" w:cs="Arial" w:eastAsia="Arial" w:hAnsi="Arial"/>
          <w:b w:val="false"/>
          <w:bCs w:val="false"/>
          <w:color w:val="1E1B4B"/>
          <w:sz w:val="22"/>
          <w:szCs w:val="22"/>
        </w:rPr>
        <w:t xml:space="preserve">Values data-driven insights over generic health advice</w:t>
      </w:r>
    </w:p>
    <w:p>
      <w:pPr>
        <w:spacing w:after="0" w:before="100"/>
      </w:pPr>
      <w:r>
        <w:t xml:space="preserve"/>
      </w:r>
    </w:p>
    <w:p>
      <w:pPr>
        <w:pStyle w:val="Heading3"/>
        <w:spacing w:after="120" w:before="240"/>
      </w:pPr>
      <w:r>
        <w:rPr>
          <w:rFonts w:ascii="Arial" w:cs="Arial" w:eastAsia="Arial" w:hAnsi="Arial"/>
          <w:b/>
          <w:bCs/>
          <w:color w:val="4C1D95"/>
          <w:sz w:val="22"/>
          <w:szCs w:val="22"/>
        </w:rPr>
        <w:t xml:space="preserve">Persona 2 — The Health-Conscious Student</w:t>
      </w:r>
    </w:p>
    <w:p>
      <w:pPr>
        <w:spacing w:after="80" w:before="80"/>
      </w:pPr>
      <w:r>
        <w:rPr>
          <w:rFonts w:ascii="Arial" w:cs="Arial" w:eastAsia="Arial" w:hAnsi="Arial"/>
          <w:color w:val="1E1B4B"/>
          <w:sz w:val="22"/>
          <w:szCs w:val="22"/>
        </w:rPr>
        <w:t xml:space="preserve">Anika, 21 | Graduate Student | Irregular cycles due to academic stress</w:t>
      </w:r>
    </w:p>
    <w:p>
      <w:pPr>
        <w:pStyle w:val="ListParagraph"/>
        <w:numPr>
          <w:ilvl w:val="0"/>
          <w:numId w:val="2"/>
        </w:numPr>
        <w:spacing w:after="60" w:before="60"/>
      </w:pPr>
      <w:r>
        <w:rPr>
          <w:rFonts w:ascii="Arial" w:cs="Arial" w:eastAsia="Arial" w:hAnsi="Arial"/>
          <w:b w:val="false"/>
          <w:bCs w:val="false"/>
          <w:color w:val="1E1B4B"/>
          <w:sz w:val="22"/>
          <w:szCs w:val="22"/>
        </w:rPr>
        <w:t xml:space="preserve">Struggles with unpredictable periods that interfere with exams and deadlines</w:t>
      </w:r>
    </w:p>
    <w:p>
      <w:pPr>
        <w:pStyle w:val="ListParagraph"/>
        <w:numPr>
          <w:ilvl w:val="0"/>
          <w:numId w:val="2"/>
        </w:numPr>
        <w:spacing w:after="60" w:before="60"/>
      </w:pPr>
      <w:r>
        <w:rPr>
          <w:rFonts w:ascii="Arial" w:cs="Arial" w:eastAsia="Arial" w:hAnsi="Arial"/>
          <w:b w:val="false"/>
          <w:bCs w:val="false"/>
          <w:color w:val="1E1B4B"/>
          <w:sz w:val="22"/>
          <w:szCs w:val="22"/>
        </w:rPr>
        <w:t xml:space="preserve">Anxious about potential health issues but lacks clear data to share with doctors</w:t>
      </w:r>
    </w:p>
    <w:p>
      <w:pPr>
        <w:pStyle w:val="ListParagraph"/>
        <w:numPr>
          <w:ilvl w:val="0"/>
          <w:numId w:val="2"/>
        </w:numPr>
        <w:spacing w:after="60" w:before="60"/>
      </w:pPr>
      <w:r>
        <w:rPr>
          <w:rFonts w:ascii="Arial" w:cs="Arial" w:eastAsia="Arial" w:hAnsi="Arial"/>
          <w:b w:val="false"/>
          <w:bCs w:val="false"/>
          <w:color w:val="1E1B4B"/>
          <w:sz w:val="22"/>
          <w:szCs w:val="22"/>
        </w:rPr>
        <w:t xml:space="preserve">Wants to understand why her body behaves differently under stress</w:t>
      </w:r>
    </w:p>
    <w:p>
      <w:pPr>
        <w:pStyle w:val="ListParagraph"/>
        <w:numPr>
          <w:ilvl w:val="0"/>
          <w:numId w:val="2"/>
        </w:numPr>
        <w:spacing w:after="60" w:before="60"/>
      </w:pPr>
      <w:r>
        <w:rPr>
          <w:rFonts w:ascii="Arial" w:cs="Arial" w:eastAsia="Arial" w:hAnsi="Arial"/>
          <w:b w:val="false"/>
          <w:bCs w:val="false"/>
          <w:color w:val="1E1B4B"/>
          <w:sz w:val="22"/>
          <w:szCs w:val="22"/>
        </w:rPr>
        <w:t xml:space="preserve">Seeks affordable, privacy-first health tools</w:t>
      </w:r>
    </w:p>
    <w:p>
      <w:pPr>
        <w:spacing w:after="0" w:before="100"/>
      </w:pPr>
      <w:r>
        <w:t xml:space="preserve"/>
      </w:r>
    </w:p>
    <w:p>
      <w:pPr>
        <w:pStyle w:val="Heading3"/>
        <w:spacing w:after="120" w:before="240"/>
      </w:pPr>
      <w:r>
        <w:rPr>
          <w:rFonts w:ascii="Arial" w:cs="Arial" w:eastAsia="Arial" w:hAnsi="Arial"/>
          <w:b/>
          <w:bCs/>
          <w:color w:val="4C1D95"/>
          <w:sz w:val="22"/>
          <w:szCs w:val="22"/>
        </w:rPr>
        <w:t xml:space="preserve">Persona 3 — The Wellness Seeker</w:t>
      </w:r>
    </w:p>
    <w:p>
      <w:pPr>
        <w:spacing w:after="80" w:before="80"/>
      </w:pPr>
      <w:r>
        <w:rPr>
          <w:rFonts w:ascii="Arial" w:cs="Arial" w:eastAsia="Arial" w:hAnsi="Arial"/>
          <w:color w:val="1E1B4B"/>
          <w:sz w:val="22"/>
          <w:szCs w:val="22"/>
        </w:rPr>
        <w:t xml:space="preserve">Meera, 34 | Manager | Managing PCOS and hormonal imbalance</w:t>
      </w:r>
    </w:p>
    <w:p>
      <w:pPr>
        <w:pStyle w:val="ListParagraph"/>
        <w:numPr>
          <w:ilvl w:val="0"/>
          <w:numId w:val="2"/>
        </w:numPr>
        <w:spacing w:after="60" w:before="60"/>
      </w:pPr>
      <w:r>
        <w:rPr>
          <w:rFonts w:ascii="Arial" w:cs="Arial" w:eastAsia="Arial" w:hAnsi="Arial"/>
          <w:b w:val="false"/>
          <w:bCs w:val="false"/>
          <w:color w:val="1E1B4B"/>
          <w:sz w:val="22"/>
          <w:szCs w:val="22"/>
        </w:rPr>
        <w:t xml:space="preserve">Already sees a specialist; needs a tool to track symptoms between appointments</w:t>
      </w:r>
    </w:p>
    <w:p>
      <w:pPr>
        <w:pStyle w:val="ListParagraph"/>
        <w:numPr>
          <w:ilvl w:val="0"/>
          <w:numId w:val="2"/>
        </w:numPr>
        <w:spacing w:after="60" w:before="60"/>
      </w:pPr>
      <w:r>
        <w:rPr>
          <w:rFonts w:ascii="Arial" w:cs="Arial" w:eastAsia="Arial" w:hAnsi="Arial"/>
          <w:b w:val="false"/>
          <w:bCs w:val="false"/>
          <w:color w:val="1E1B4B"/>
          <w:sz w:val="22"/>
          <w:szCs w:val="22"/>
        </w:rPr>
        <w:t xml:space="preserve">Wants to understand which foods, activities, and habits affect her cycle</w:t>
      </w:r>
    </w:p>
    <w:p>
      <w:pPr>
        <w:pStyle w:val="ListParagraph"/>
        <w:numPr>
          <w:ilvl w:val="0"/>
          <w:numId w:val="2"/>
        </w:numPr>
        <w:spacing w:after="60" w:before="60"/>
      </w:pPr>
      <w:r>
        <w:rPr>
          <w:rFonts w:ascii="Arial" w:cs="Arial" w:eastAsia="Arial" w:hAnsi="Arial"/>
          <w:b w:val="false"/>
          <w:bCs w:val="false"/>
          <w:color w:val="1E1B4B"/>
          <w:sz w:val="22"/>
          <w:szCs w:val="22"/>
        </w:rPr>
        <w:t xml:space="preserve">Needs a comprehensive report to share with her gynecologist</w:t>
      </w:r>
    </w:p>
    <w:p>
      <w:pPr>
        <w:pStyle w:val="ListParagraph"/>
        <w:numPr>
          <w:ilvl w:val="0"/>
          <w:numId w:val="2"/>
        </w:numPr>
        <w:spacing w:after="60" w:before="60"/>
      </w:pPr>
      <w:r>
        <w:rPr>
          <w:rFonts w:ascii="Arial" w:cs="Arial" w:eastAsia="Arial" w:hAnsi="Arial"/>
          <w:b w:val="false"/>
          <w:bCs w:val="false"/>
          <w:color w:val="1E1B4B"/>
          <w:sz w:val="22"/>
          <w:szCs w:val="22"/>
        </w:rPr>
        <w:t xml:space="preserve">Prioritizes data accuracy and medical credibility</w:t>
      </w:r>
    </w:p>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4.2 User Needs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User Need</w:t>
            </w:r>
          </w:p>
        </w:tc>
        <w:tc>
          <w:tcPr>
            <w:tcW w:type="dxa" w:w="150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Priority</w:t>
            </w:r>
          </w:p>
        </w:tc>
        <w:tc>
          <w:tcPr>
            <w:tcW w:type="dxa" w:w="486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HerCycle AI Feature</w:t>
            </w:r>
          </w:p>
        </w:tc>
      </w:tr>
      <w:tr>
        <w:tc>
          <w:tcPr>
            <w:tcW w:type="dxa" w:w="30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Quick symptom logging</w:t>
            </w:r>
          </w:p>
        </w:tc>
        <w:tc>
          <w:tcPr>
            <w:tcW w:type="dxa" w:w="1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High</w:t>
            </w:r>
          </w:p>
        </w:tc>
        <w:tc>
          <w:tcPr>
            <w:tcW w:type="dxa" w:w="4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Tap-based mood, energy &amp; pain logger</w:t>
            </w:r>
          </w:p>
        </w:tc>
      </w:tr>
      <w:tr>
        <w:tc>
          <w:tcPr>
            <w:tcW w:type="dxa" w:w="30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Accurate predictions</w:t>
            </w:r>
          </w:p>
        </w:tc>
        <w:tc>
          <w:tcPr>
            <w:tcW w:type="dxa" w:w="1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High</w:t>
            </w:r>
          </w:p>
        </w:tc>
        <w:tc>
          <w:tcPr>
            <w:tcW w:type="dxa" w:w="4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AI adaptive cycle prediction engine</w:t>
            </w:r>
          </w:p>
        </w:tc>
      </w:tr>
      <w:tr>
        <w:tc>
          <w:tcPr>
            <w:tcW w:type="dxa" w:w="30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Understand body patterns</w:t>
            </w:r>
          </w:p>
        </w:tc>
        <w:tc>
          <w:tcPr>
            <w:tcW w:type="dxa" w:w="1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High</w:t>
            </w:r>
          </w:p>
        </w:tc>
        <w:tc>
          <w:tcPr>
            <w:tcW w:type="dxa" w:w="4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Symptom-phase correlation analysis</w:t>
            </w:r>
          </w:p>
        </w:tc>
      </w:tr>
      <w:tr>
        <w:tc>
          <w:tcPr>
            <w:tcW w:type="dxa" w:w="30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Early warning of irregularities</w:t>
            </w:r>
          </w:p>
        </w:tc>
        <w:tc>
          <w:tcPr>
            <w:tcW w:type="dxa" w:w="1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Medium</w:t>
            </w:r>
          </w:p>
        </w:tc>
        <w:tc>
          <w:tcPr>
            <w:tcW w:type="dxa" w:w="4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Anomaly detection algorithm</w:t>
            </w:r>
          </w:p>
        </w:tc>
      </w:tr>
      <w:tr>
        <w:tc>
          <w:tcPr>
            <w:tcW w:type="dxa" w:w="30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Medical consultation support</w:t>
            </w:r>
          </w:p>
        </w:tc>
        <w:tc>
          <w:tcPr>
            <w:tcW w:type="dxa" w:w="1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Medium</w:t>
            </w:r>
          </w:p>
        </w:tc>
        <w:tc>
          <w:tcPr>
            <w:tcW w:type="dxa" w:w="4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Downloadable health report</w:t>
            </w:r>
          </w:p>
        </w:tc>
      </w:tr>
      <w:tr>
        <w:tc>
          <w:tcPr>
            <w:tcW w:type="dxa" w:w="30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Personalized wellness tips</w:t>
            </w:r>
          </w:p>
        </w:tc>
        <w:tc>
          <w:tcPr>
            <w:tcW w:type="dxa" w:w="1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High</w:t>
            </w:r>
          </w:p>
        </w:tc>
        <w:tc>
          <w:tcPr>
            <w:tcW w:type="dxa" w:w="4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Phase-based recommendation engine</w:t>
            </w:r>
          </w:p>
        </w:tc>
      </w:tr>
      <w:tr>
        <w:tc>
          <w:tcPr>
            <w:tcW w:type="dxa" w:w="30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Data privacy assurance</w:t>
            </w:r>
          </w:p>
        </w:tc>
        <w:tc>
          <w:tcPr>
            <w:tcW w:type="dxa" w:w="1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Critical</w:t>
            </w:r>
          </w:p>
        </w:tc>
        <w:tc>
          <w:tcPr>
            <w:tcW w:type="dxa" w:w="4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Encrypted, user-owned data model</w:t>
            </w:r>
          </w:p>
        </w:tc>
      </w:tr>
    </w:tbl>
    <w:p>
      <w:pPr>
        <w:pBdr>
          <w:top w:val="single" w:color="DDD6FE" w:sz="2" w:space="4"/>
        </w:pBdr>
        <w:spacing w:after="100" w:before="300"/>
      </w:pPr>
      <w:r>
        <w:t xml:space="preserve"/>
      </w:r>
    </w:p>
    <w:p>
      <w:pPr>
        <w:pStyle w:val="Heading1"/>
        <w:pBdr>
          <w:bottom w:val="single" w:color="6B21A8" w:sz="4" w:space="6"/>
        </w:pBdr>
        <w:spacing w:after="200" w:before="480"/>
      </w:pPr>
      <w:r>
        <w:rPr>
          <w:rFonts w:ascii="Arial" w:cs="Arial" w:eastAsia="Arial" w:hAnsi="Arial"/>
          <w:b/>
          <w:bCs/>
          <w:color w:val="6B21A8"/>
          <w:sz w:val="36"/>
          <w:szCs w:val="36"/>
        </w:rPr>
        <w:t xml:space="preserve">5. Core Features — Detailed Specification</w:t>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5.1 Smart Cycle Prediction Engine</w:t>
      </w:r>
    </w:p>
    <w:p>
      <w:pPr>
        <w:spacing w:after="80" w:before="80"/>
      </w:pPr>
      <w:r>
        <w:rPr>
          <w:rFonts w:ascii="Arial" w:cs="Arial" w:eastAsia="Arial" w:hAnsi="Arial"/>
          <w:color w:val="1E1B4B"/>
          <w:sz w:val="22"/>
          <w:szCs w:val="22"/>
        </w:rPr>
        <w:t xml:space="preserve">The prediction engine is the heart of HerCycle AI. Unlike static apps that predict based on average cycle length, this engine continuously learns from each individual user's data.</w:t>
      </w:r>
    </w:p>
    <w:p>
      <w:pPr>
        <w:spacing w:after="0" w:before="100"/>
      </w:pPr>
      <w:r>
        <w:t xml:space="preserve"/>
      </w:r>
    </w:p>
    <w:p>
      <w:pPr>
        <w:pStyle w:val="Heading3"/>
        <w:spacing w:after="120" w:before="240"/>
      </w:pPr>
      <w:r>
        <w:rPr>
          <w:rFonts w:ascii="Arial" w:cs="Arial" w:eastAsia="Arial" w:hAnsi="Arial"/>
          <w:b/>
          <w:bCs/>
          <w:color w:val="4C1D95"/>
          <w:sz w:val="22"/>
          <w:szCs w:val="22"/>
        </w:rPr>
        <w:t xml:space="preserve">How It Works</w:t>
      </w:r>
    </w:p>
    <w:p>
      <w:pPr>
        <w:pStyle w:val="ListParagraph"/>
        <w:numPr>
          <w:ilvl w:val="0"/>
          <w:numId w:val="2"/>
        </w:numPr>
        <w:spacing w:after="60" w:before="60"/>
      </w:pPr>
      <w:r>
        <w:rPr>
          <w:rFonts w:ascii="Arial" w:cs="Arial" w:eastAsia="Arial" w:hAnsi="Arial"/>
          <w:b w:val="false"/>
          <w:bCs w:val="false"/>
          <w:color w:val="1E1B4B"/>
          <w:sz w:val="22"/>
          <w:szCs w:val="22"/>
        </w:rPr>
        <w:t xml:space="preserve">Collects historical cycle length data from user logs</w:t>
      </w:r>
    </w:p>
    <w:p>
      <w:pPr>
        <w:pStyle w:val="ListParagraph"/>
        <w:numPr>
          <w:ilvl w:val="0"/>
          <w:numId w:val="2"/>
        </w:numPr>
        <w:spacing w:after="60" w:before="60"/>
      </w:pPr>
      <w:r>
        <w:rPr>
          <w:rFonts w:ascii="Arial" w:cs="Arial" w:eastAsia="Arial" w:hAnsi="Arial"/>
          <w:b w:val="false"/>
          <w:bCs w:val="false"/>
          <w:color w:val="1E1B4B"/>
          <w:sz w:val="22"/>
          <w:szCs w:val="22"/>
        </w:rPr>
        <w:t xml:space="preserve">Incorporates symptom patterns, stress levels, and behavioral signals as secondary inputs</w:t>
      </w:r>
    </w:p>
    <w:p>
      <w:pPr>
        <w:pStyle w:val="ListParagraph"/>
        <w:numPr>
          <w:ilvl w:val="0"/>
          <w:numId w:val="2"/>
        </w:numPr>
        <w:spacing w:after="60" w:before="60"/>
      </w:pPr>
      <w:r>
        <w:rPr>
          <w:rFonts w:ascii="Arial" w:cs="Arial" w:eastAsia="Arial" w:hAnsi="Arial"/>
          <w:b w:val="false"/>
          <w:bCs w:val="false"/>
          <w:color w:val="1E1B4B"/>
          <w:sz w:val="22"/>
          <w:szCs w:val="22"/>
        </w:rPr>
        <w:t xml:space="preserve">Applies time-series regression modeling to generate a probability window for the next cycle</w:t>
      </w:r>
    </w:p>
    <w:p>
      <w:pPr>
        <w:pStyle w:val="ListParagraph"/>
        <w:numPr>
          <w:ilvl w:val="0"/>
          <w:numId w:val="2"/>
        </w:numPr>
        <w:spacing w:after="60" w:before="60"/>
      </w:pPr>
      <w:r>
        <w:rPr>
          <w:rFonts w:ascii="Arial" w:cs="Arial" w:eastAsia="Arial" w:hAnsi="Arial"/>
          <w:b w:val="false"/>
          <w:bCs w:val="false"/>
          <w:color w:val="1E1B4B"/>
          <w:sz w:val="22"/>
          <w:szCs w:val="22"/>
        </w:rPr>
        <w:t xml:space="preserve">Updates predictions dynamically after each logged cycle</w:t>
      </w:r>
    </w:p>
    <w:p>
      <w:pPr>
        <w:spacing w:after="0" w:before="100"/>
      </w:pPr>
      <w:r>
        <w:t xml:space="preserve"/>
      </w:r>
    </w:p>
    <w:p>
      <w:pPr>
        <w:pStyle w:val="Heading3"/>
        <w:spacing w:after="120" w:before="240"/>
      </w:pPr>
      <w:r>
        <w:rPr>
          <w:rFonts w:ascii="Arial" w:cs="Arial" w:eastAsia="Arial" w:hAnsi="Arial"/>
          <w:b/>
          <w:bCs/>
          <w:color w:val="4C1D95"/>
          <w:sz w:val="22"/>
          <w:szCs w:val="22"/>
        </w:rPr>
        <w:t xml:space="preserve">Outputs Provided to the User</w:t>
      </w:r>
    </w:p>
    <w:p>
      <w:pPr>
        <w:pStyle w:val="ListParagraph"/>
        <w:numPr>
          <w:ilvl w:val="0"/>
          <w:numId w:val="2"/>
        </w:numPr>
        <w:spacing w:after="60" w:before="60"/>
      </w:pPr>
      <w:r>
        <w:rPr>
          <w:rFonts w:ascii="Arial" w:cs="Arial" w:eastAsia="Arial" w:hAnsi="Arial"/>
          <w:b w:val="false"/>
          <w:bCs w:val="false"/>
          <w:color w:val="1E1B4B"/>
          <w:sz w:val="22"/>
          <w:szCs w:val="22"/>
        </w:rPr>
        <w:t xml:space="preserve">Predicted start window (e.g., 'Expected between March 14–17')</w:t>
      </w:r>
    </w:p>
    <w:p>
      <w:pPr>
        <w:pStyle w:val="ListParagraph"/>
        <w:numPr>
          <w:ilvl w:val="0"/>
          <w:numId w:val="2"/>
        </w:numPr>
        <w:spacing w:after="60" w:before="60"/>
      </w:pPr>
      <w:r>
        <w:rPr>
          <w:rFonts w:ascii="Arial" w:cs="Arial" w:eastAsia="Arial" w:hAnsi="Arial"/>
          <w:b w:val="false"/>
          <w:bCs w:val="false"/>
          <w:color w:val="1E1B4B"/>
          <w:sz w:val="22"/>
          <w:szCs w:val="22"/>
        </w:rPr>
        <w:t xml:space="preserve">Confidence score displayed as a percentage with visual indicator</w:t>
      </w:r>
    </w:p>
    <w:p>
      <w:pPr>
        <w:pStyle w:val="ListParagraph"/>
        <w:numPr>
          <w:ilvl w:val="0"/>
          <w:numId w:val="2"/>
        </w:numPr>
        <w:spacing w:after="60" w:before="60"/>
      </w:pPr>
      <w:r>
        <w:rPr>
          <w:rFonts w:ascii="Arial" w:cs="Arial" w:eastAsia="Arial" w:hAnsi="Arial"/>
          <w:b w:val="false"/>
          <w:bCs w:val="false"/>
          <w:color w:val="1E1B4B"/>
          <w:sz w:val="22"/>
          <w:szCs w:val="22"/>
        </w:rPr>
        <w:t xml:space="preserve">Cycle trend graph showing last 6–12 months of cycle length variation</w:t>
      </w:r>
    </w:p>
    <w:p>
      <w:pPr>
        <w:pStyle w:val="ListParagraph"/>
        <w:numPr>
          <w:ilvl w:val="0"/>
          <w:numId w:val="2"/>
        </w:numPr>
        <w:spacing w:after="60" w:before="60"/>
      </w:pPr>
      <w:r>
        <w:rPr>
          <w:rFonts w:ascii="Arial" w:cs="Arial" w:eastAsia="Arial" w:hAnsi="Arial"/>
          <w:b w:val="false"/>
          <w:bCs w:val="false"/>
          <w:color w:val="1E1B4B"/>
          <w:sz w:val="22"/>
          <w:szCs w:val="22"/>
        </w:rPr>
        <w:t xml:space="preserve">Phase calendar: color-coded menstrual, follicular, ovulation, luteal phases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60"/>
              <w:left w:type="dxa" w:w="220"/>
              <w:bottom w:type="dxa" w:w="160"/>
              <w:right w:type="dxa" w:w="220"/>
            </w:tcMar>
          </w:tcPr>
          <w:p>
            <w:pPr>
              <w:spacing w:after="60" w:before="0"/>
            </w:pPr>
            <w:r>
              <w:rPr>
                <w:rFonts w:ascii="Arial" w:cs="Arial" w:eastAsia="Arial" w:hAnsi="Arial"/>
                <w:b/>
                <w:bCs/>
                <w:color w:val="6B21A8"/>
                <w:sz w:val="22"/>
                <w:szCs w:val="22"/>
              </w:rPr>
              <w:t xml:space="preserve">Example Insight</w:t>
            </w:r>
          </w:p>
          <w:p>
            <w:pPr>
              <w:spacing w:after="0" w:before="0"/>
            </w:pPr>
            <w:r>
              <w:rPr>
                <w:rFonts w:ascii="Arial" w:cs="Arial" w:eastAsia="Arial" w:hAnsi="Arial"/>
                <w:color w:val="1E1B4B"/>
                <w:sz w:val="21"/>
                <w:szCs w:val="21"/>
              </w:rPr>
              <w:t xml:space="preserve">Based on your last 4 cycles, your period typically starts 26–28 days after the previous one. This month, your elevated stress log and disrupted sleep suggest it may arrive 1–2 days earlier than average. Confidence: 78%.</w:t>
            </w:r>
          </w:p>
        </w:tc>
      </w:tr>
    </w:tbl>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5.2 Symptom Intelligence Engine</w:t>
      </w:r>
    </w:p>
    <w:p>
      <w:pPr>
        <w:spacing w:after="80" w:before="80"/>
      </w:pPr>
      <w:r>
        <w:rPr>
          <w:rFonts w:ascii="Arial" w:cs="Arial" w:eastAsia="Arial" w:hAnsi="Arial"/>
          <w:color w:val="1E1B4B"/>
          <w:sz w:val="22"/>
          <w:szCs w:val="22"/>
        </w:rPr>
        <w:t xml:space="preserve">Users log daily data across five dimensions. The AI engine processes this data to identify patterns and surface meaningful correlations.</w:t>
      </w:r>
    </w:p>
    <w:p>
      <w:pPr>
        <w:spacing w:after="0" w:before="100"/>
      </w:pPr>
      <w:r>
        <w:t xml:space="preserve"/>
      </w:r>
    </w:p>
    <w:p>
      <w:pPr>
        <w:pStyle w:val="Heading3"/>
        <w:spacing w:after="120" w:before="240"/>
      </w:pPr>
      <w:r>
        <w:rPr>
          <w:rFonts w:ascii="Arial" w:cs="Arial" w:eastAsia="Arial" w:hAnsi="Arial"/>
          <w:b/>
          <w:bCs/>
          <w:color w:val="4C1D95"/>
          <w:sz w:val="22"/>
          <w:szCs w:val="22"/>
        </w:rPr>
        <w:t xml:space="preserve">Loggable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Dimension</w:t>
            </w:r>
          </w:p>
        </w:tc>
        <w:tc>
          <w:tcPr>
            <w:tcW w:type="dxa" w:w="586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Input Options</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Mood</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Happy, Neutral, Anxious, Irritable, Sad, Overwhelmed</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Cramps / Pain</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Scale 1–10 with optional body location selector</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Sleep Quality</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Poor, Fair, Good, Excellent + hours slept</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Energy Level</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Exhausted, Low, Moderate, High, Peak</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Stress Level</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Scale 1–5 with optional trigger tags</w:t>
            </w:r>
          </w:p>
        </w:tc>
      </w:tr>
    </w:tbl>
    <w:p>
      <w:pPr>
        <w:spacing w:after="0" w:before="100"/>
      </w:pPr>
      <w:r>
        <w:t xml:space="preserve"/>
      </w:r>
    </w:p>
    <w:p>
      <w:pPr>
        <w:pStyle w:val="Heading3"/>
        <w:spacing w:after="120" w:before="240"/>
      </w:pPr>
      <w:r>
        <w:rPr>
          <w:rFonts w:ascii="Arial" w:cs="Arial" w:eastAsia="Arial" w:hAnsi="Arial"/>
          <w:b/>
          <w:bCs/>
          <w:color w:val="4C1D95"/>
          <w:sz w:val="22"/>
          <w:szCs w:val="22"/>
        </w:rPr>
        <w:t xml:space="preserve">AI Correlation Analysis</w:t>
      </w:r>
    </w:p>
    <w:p>
      <w:pPr>
        <w:pStyle w:val="ListParagraph"/>
        <w:numPr>
          <w:ilvl w:val="0"/>
          <w:numId w:val="2"/>
        </w:numPr>
        <w:spacing w:after="60" w:before="60"/>
      </w:pPr>
      <w:r>
        <w:rPr>
          <w:rFonts w:ascii="Arial" w:cs="Arial" w:eastAsia="Arial" w:hAnsi="Arial"/>
          <w:b w:val="false"/>
          <w:bCs w:val="false"/>
          <w:color w:val="1E1B4B"/>
          <w:sz w:val="22"/>
          <w:szCs w:val="22"/>
        </w:rPr>
        <w:t xml:space="preserve">Maps symptom patterns to specific cycle phases over time</w:t>
      </w:r>
    </w:p>
    <w:p>
      <w:pPr>
        <w:pStyle w:val="ListParagraph"/>
        <w:numPr>
          <w:ilvl w:val="0"/>
          <w:numId w:val="2"/>
        </w:numPr>
        <w:spacing w:after="60" w:before="60"/>
      </w:pPr>
      <w:r>
        <w:rPr>
          <w:rFonts w:ascii="Arial" w:cs="Arial" w:eastAsia="Arial" w:hAnsi="Arial"/>
          <w:b w:val="false"/>
          <w:bCs w:val="false"/>
          <w:color w:val="1E1B4B"/>
          <w:sz w:val="22"/>
          <w:szCs w:val="22"/>
        </w:rPr>
        <w:t xml:space="preserve">Generates insight cards when recurring patterns are detected</w:t>
      </w:r>
    </w:p>
    <w:p>
      <w:pPr>
        <w:pStyle w:val="ListParagraph"/>
        <w:numPr>
          <w:ilvl w:val="0"/>
          <w:numId w:val="2"/>
        </w:numPr>
        <w:spacing w:after="60" w:before="60"/>
      </w:pPr>
      <w:r>
        <w:rPr>
          <w:rFonts w:ascii="Arial" w:cs="Arial" w:eastAsia="Arial" w:hAnsi="Arial"/>
          <w:b w:val="false"/>
          <w:bCs w:val="false"/>
          <w:color w:val="1E1B4B"/>
          <w:sz w:val="22"/>
          <w:szCs w:val="22"/>
        </w:rPr>
        <w:t xml:space="preserve">Distinguishes between cycle-phase symptoms and external stressors</w:t>
      </w:r>
    </w:p>
    <w:p>
      <w:pPr>
        <w:pStyle w:val="ListParagraph"/>
        <w:numPr>
          <w:ilvl w:val="0"/>
          <w:numId w:val="2"/>
        </w:numPr>
        <w:spacing w:after="60" w:before="60"/>
      </w:pPr>
      <w:r>
        <w:rPr>
          <w:rFonts w:ascii="Arial" w:cs="Arial" w:eastAsia="Arial" w:hAnsi="Arial"/>
          <w:b w:val="false"/>
          <w:bCs w:val="false"/>
          <w:color w:val="1E1B4B"/>
          <w:sz w:val="22"/>
          <w:szCs w:val="22"/>
        </w:rPr>
        <w:t xml:space="preserve">Learns which symptoms are most predictive for each individual user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60"/>
              <w:left w:type="dxa" w:w="220"/>
              <w:bottom w:type="dxa" w:w="160"/>
              <w:right w:type="dxa" w:w="220"/>
            </w:tcMar>
          </w:tcPr>
          <w:p>
            <w:pPr>
              <w:spacing w:after="60" w:before="0"/>
            </w:pPr>
            <w:r>
              <w:rPr>
                <w:rFonts w:ascii="Arial" w:cs="Arial" w:eastAsia="Arial" w:hAnsi="Arial"/>
                <w:b/>
                <w:bCs/>
                <w:color w:val="6B21A8"/>
                <w:sz w:val="22"/>
                <w:szCs w:val="22"/>
              </w:rPr>
              <w:t xml:space="preserve">Example Insight</w:t>
            </w:r>
          </w:p>
          <w:p>
            <w:pPr>
              <w:spacing w:after="0" w:before="0"/>
            </w:pPr>
            <w:r>
              <w:rPr>
                <w:rFonts w:ascii="Arial" w:cs="Arial" w:eastAsia="Arial" w:hAnsi="Arial"/>
                <w:color w:val="1E1B4B"/>
                <w:sz w:val="21"/>
                <w:szCs w:val="21"/>
              </w:rPr>
              <w:t xml:space="preserve">Low energy patterns appear in your logs 2–3 days before your cycle begins 80% of the time. Consider scheduling lighter workloads during this window.</w:t>
            </w:r>
          </w:p>
        </w:tc>
      </w:tr>
    </w:tbl>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5.3 Irregularity Detection System</w:t>
      </w:r>
    </w:p>
    <w:p>
      <w:pPr>
        <w:spacing w:after="80" w:before="80"/>
      </w:pPr>
      <w:r>
        <w:rPr>
          <w:rFonts w:ascii="Arial" w:cs="Arial" w:eastAsia="Arial" w:hAnsi="Arial"/>
          <w:color w:val="1E1B4B"/>
          <w:sz w:val="22"/>
          <w:szCs w:val="22"/>
        </w:rPr>
        <w:t xml:space="preserve">The irregularity detection module runs passively in the background, analyzing logged data against the user's own historical baseline — not population norms.</w:t>
      </w:r>
    </w:p>
    <w:p>
      <w:pPr>
        <w:spacing w:after="0" w:before="100"/>
      </w:pPr>
      <w:r>
        <w:t xml:space="preserve"/>
      </w:r>
    </w:p>
    <w:p>
      <w:pPr>
        <w:pStyle w:val="Heading3"/>
        <w:spacing w:after="120" w:before="240"/>
      </w:pPr>
      <w:r>
        <w:rPr>
          <w:rFonts w:ascii="Arial" w:cs="Arial" w:eastAsia="Arial" w:hAnsi="Arial"/>
          <w:b/>
          <w:bCs/>
          <w:color w:val="4C1D95"/>
          <w:sz w:val="22"/>
          <w:szCs w:val="22"/>
        </w:rPr>
        <w:t xml:space="preserve">Detected Anomalies</w:t>
      </w:r>
    </w:p>
    <w:p>
      <w:pPr>
        <w:pStyle w:val="ListParagraph"/>
        <w:numPr>
          <w:ilvl w:val="0"/>
          <w:numId w:val="2"/>
        </w:numPr>
        <w:spacing w:after="60" w:before="60"/>
      </w:pPr>
      <w:r>
        <w:rPr>
          <w:rFonts w:ascii="Arial" w:cs="Arial" w:eastAsia="Arial" w:hAnsi="Arial"/>
          <w:b w:val="false"/>
          <w:bCs w:val="false"/>
          <w:color w:val="1E1B4B"/>
          <w:sz w:val="22"/>
          <w:szCs w:val="22"/>
        </w:rPr>
        <w:t xml:space="preserve">Cycle length deviation: more than 7 days shorter or longer than personal average</w:t>
      </w:r>
    </w:p>
    <w:p>
      <w:pPr>
        <w:pStyle w:val="ListParagraph"/>
        <w:numPr>
          <w:ilvl w:val="0"/>
          <w:numId w:val="2"/>
        </w:numPr>
        <w:spacing w:after="60" w:before="60"/>
      </w:pPr>
      <w:r>
        <w:rPr>
          <w:rFonts w:ascii="Arial" w:cs="Arial" w:eastAsia="Arial" w:hAnsi="Arial"/>
          <w:b w:val="false"/>
          <w:bCs w:val="false"/>
          <w:color w:val="1E1B4B"/>
          <w:sz w:val="22"/>
          <w:szCs w:val="22"/>
        </w:rPr>
        <w:t xml:space="preserve">Skipped period: no log for more than 35 days since predicted start</w:t>
      </w:r>
    </w:p>
    <w:p>
      <w:pPr>
        <w:pStyle w:val="ListParagraph"/>
        <w:numPr>
          <w:ilvl w:val="0"/>
          <w:numId w:val="2"/>
        </w:numPr>
        <w:spacing w:after="60" w:before="60"/>
      </w:pPr>
      <w:r>
        <w:rPr>
          <w:rFonts w:ascii="Arial" w:cs="Arial" w:eastAsia="Arial" w:hAnsi="Arial"/>
          <w:b w:val="false"/>
          <w:bCs w:val="false"/>
          <w:color w:val="1E1B4B"/>
          <w:sz w:val="22"/>
          <w:szCs w:val="22"/>
        </w:rPr>
        <w:t xml:space="preserve">Recurring severe symptoms: pain scores above 8 appearing in 3+ consecutive cycles</w:t>
      </w:r>
    </w:p>
    <w:p>
      <w:pPr>
        <w:pStyle w:val="ListParagraph"/>
        <w:numPr>
          <w:ilvl w:val="0"/>
          <w:numId w:val="2"/>
        </w:numPr>
        <w:spacing w:after="60" w:before="60"/>
      </w:pPr>
      <w:r>
        <w:rPr>
          <w:rFonts w:ascii="Arial" w:cs="Arial" w:eastAsia="Arial" w:hAnsi="Arial"/>
          <w:b w:val="false"/>
          <w:bCs w:val="false"/>
          <w:color w:val="1E1B4B"/>
          <w:sz w:val="22"/>
          <w:szCs w:val="22"/>
        </w:rPr>
        <w:t xml:space="preserve">Sudden behavioral shifts: dramatic changes in sleep or energy patterns</w:t>
      </w:r>
    </w:p>
    <w:p>
      <w:pPr>
        <w:spacing w:after="0" w:before="100"/>
      </w:pPr>
      <w:r>
        <w:t xml:space="preserve"/>
      </w:r>
    </w:p>
    <w:p>
      <w:pPr>
        <w:pStyle w:val="Heading3"/>
        <w:spacing w:after="120" w:before="240"/>
      </w:pPr>
      <w:r>
        <w:rPr>
          <w:rFonts w:ascii="Arial" w:cs="Arial" w:eastAsia="Arial" w:hAnsi="Arial"/>
          <w:b/>
          <w:bCs/>
          <w:color w:val="4C1D95"/>
          <w:sz w:val="22"/>
          <w:szCs w:val="22"/>
        </w:rPr>
        <w:t xml:space="preserve">Alert Design Principles</w:t>
      </w:r>
    </w:p>
    <w:p>
      <w:pPr>
        <w:pStyle w:val="ListParagraph"/>
        <w:numPr>
          <w:ilvl w:val="0"/>
          <w:numId w:val="2"/>
        </w:numPr>
        <w:spacing w:after="60" w:before="60"/>
      </w:pPr>
      <w:r>
        <w:rPr>
          <w:rFonts w:ascii="Arial" w:cs="Arial" w:eastAsia="Arial" w:hAnsi="Arial"/>
          <w:b w:val="false"/>
          <w:bCs w:val="false"/>
          <w:color w:val="1E1B4B"/>
          <w:sz w:val="22"/>
          <w:szCs w:val="22"/>
        </w:rPr>
        <w:t xml:space="preserve">Displayed as informational risk indicators, never as diagnoses</w:t>
      </w:r>
    </w:p>
    <w:p>
      <w:pPr>
        <w:pStyle w:val="ListParagraph"/>
        <w:numPr>
          <w:ilvl w:val="0"/>
          <w:numId w:val="2"/>
        </w:numPr>
        <w:spacing w:after="60" w:before="60"/>
      </w:pPr>
      <w:r>
        <w:rPr>
          <w:rFonts w:ascii="Arial" w:cs="Arial" w:eastAsia="Arial" w:hAnsi="Arial"/>
          <w:b w:val="false"/>
          <w:bCs w:val="false"/>
          <w:color w:val="1E1B4B"/>
          <w:sz w:val="22"/>
          <w:szCs w:val="22"/>
        </w:rPr>
        <w:t xml:space="preserve">Accompanied by context explaining why the alert was triggered</w:t>
      </w:r>
    </w:p>
    <w:p>
      <w:pPr>
        <w:pStyle w:val="ListParagraph"/>
        <w:numPr>
          <w:ilvl w:val="0"/>
          <w:numId w:val="2"/>
        </w:numPr>
        <w:spacing w:after="60" w:before="60"/>
      </w:pPr>
      <w:r>
        <w:rPr>
          <w:rFonts w:ascii="Arial" w:cs="Arial" w:eastAsia="Arial" w:hAnsi="Arial"/>
          <w:b w:val="false"/>
          <w:bCs w:val="false"/>
          <w:color w:val="1E1B4B"/>
          <w:sz w:val="22"/>
          <w:szCs w:val="22"/>
        </w:rPr>
        <w:t xml:space="preserve">Linked to a recommendation to consult a healthcare provider</w:t>
      </w:r>
    </w:p>
    <w:p>
      <w:pPr>
        <w:pStyle w:val="ListParagraph"/>
        <w:numPr>
          <w:ilvl w:val="0"/>
          <w:numId w:val="2"/>
        </w:numPr>
        <w:spacing w:after="60" w:before="60"/>
      </w:pPr>
      <w:r>
        <w:rPr>
          <w:rFonts w:ascii="Arial" w:cs="Arial" w:eastAsia="Arial" w:hAnsi="Arial"/>
          <w:b w:val="false"/>
          <w:bCs w:val="false"/>
          <w:color w:val="1E1B4B"/>
          <w:sz w:val="22"/>
          <w:szCs w:val="22"/>
        </w:rPr>
        <w:t xml:space="preserve">Cannot be dismissed permanently — gently resurfaces if pattern continues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FF7ED" w:val="clear"/>
            <w:tcMar>
              <w:top w:type="dxa" w:w="160"/>
              <w:left w:type="dxa" w:w="220"/>
              <w:bottom w:type="dxa" w:w="160"/>
              <w:right w:type="dxa" w:w="220"/>
            </w:tcMar>
          </w:tcPr>
          <w:p>
            <w:pPr>
              <w:spacing w:after="60" w:before="0"/>
            </w:pPr>
            <w:r>
              <w:rPr>
                <w:rFonts w:ascii="Arial" w:cs="Arial" w:eastAsia="Arial" w:hAnsi="Arial"/>
                <w:b/>
                <w:bCs/>
                <w:color w:val="B45309"/>
                <w:sz w:val="22"/>
                <w:szCs w:val="22"/>
              </w:rPr>
              <w:t xml:space="preserve">Sample Alert</w:t>
            </w:r>
          </w:p>
          <w:p>
            <w:pPr>
              <w:spacing w:after="0" w:before="0"/>
            </w:pPr>
            <w:r>
              <w:rPr>
                <w:rFonts w:ascii="Arial" w:cs="Arial" w:eastAsia="Arial" w:hAnsi="Arial"/>
                <w:color w:val="1E1B4B"/>
                <w:sz w:val="21"/>
                <w:szCs w:val="21"/>
              </w:rPr>
              <w:t xml:space="preserve">⚠️  Your cycle this month was 9 days longer than your personal average. This is the second time this has occurred in 3 months. This may be worth discussing with your doctor. [View in Report]</w:t>
            </w:r>
          </w:p>
        </w:tc>
      </w:tr>
    </w:tbl>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5.4 Personalized Wellness Recommendation Engine</w:t>
      </w:r>
    </w:p>
    <w:p>
      <w:pPr>
        <w:spacing w:after="80" w:before="80"/>
      </w:pPr>
      <w:r>
        <w:rPr>
          <w:rFonts w:ascii="Arial" w:cs="Arial" w:eastAsia="Arial" w:hAnsi="Arial"/>
          <w:color w:val="1E1B4B"/>
          <w:sz w:val="22"/>
          <w:szCs w:val="22"/>
        </w:rPr>
        <w:t xml:space="preserve">The recommendation engine generates phase-specific guidance based on where the user is in their cycle. Recommendations are personalized using the user's logged symptoms and behavioral data.</w:t>
      </w:r>
    </w:p>
    <w:p>
      <w:pPr>
        <w:spacing w:after="0" w:before="100"/>
      </w:pPr>
      <w:r>
        <w:t xml:space="preserve"/>
      </w:r>
    </w:p>
    <w:p>
      <w:pPr>
        <w:pStyle w:val="Heading3"/>
        <w:spacing w:after="120" w:before="240"/>
      </w:pPr>
      <w:r>
        <w:rPr>
          <w:rFonts w:ascii="Arial" w:cs="Arial" w:eastAsia="Arial" w:hAnsi="Arial"/>
          <w:b/>
          <w:bCs/>
          <w:color w:val="4C1D95"/>
          <w:sz w:val="22"/>
          <w:szCs w:val="22"/>
        </w:rPr>
        <w:t xml:space="preserve">Recommendation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6000"/>
      </w:tblGrid>
      <w:tr>
        <w:trPr>
          <w:tblHeader/>
        </w:trPr>
        <w:tc>
          <w:tcPr>
            <w:tcW w:type="dxa" w:w="180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Category</w:t>
            </w:r>
          </w:p>
        </w:tc>
        <w:tc>
          <w:tcPr>
            <w:tcW w:type="dxa" w:w="156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Phase</w:t>
            </w:r>
          </w:p>
        </w:tc>
        <w:tc>
          <w:tcPr>
            <w:tcW w:type="dxa" w:w="600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Example Recommendation</w:t>
            </w:r>
          </w:p>
        </w:tc>
      </w:tr>
      <w:tr>
        <w:tc>
          <w:tcPr>
            <w:tcW w:type="dxa" w:w="18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Nutrition</w:t>
            </w:r>
          </w:p>
        </w:tc>
        <w:tc>
          <w:tcPr>
            <w:tcW w:type="dxa" w:w="15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Menstrual</w:t>
            </w:r>
          </w:p>
        </w:tc>
        <w:tc>
          <w:tcPr>
            <w:tcW w:type="dxa" w:w="60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Increase iron-rich foods (lentils, spinach) to combat fatigue and blood loss.</w:t>
            </w:r>
          </w:p>
        </w:tc>
      </w:tr>
      <w:tr>
        <w:tc>
          <w:tcPr>
            <w:tcW w:type="dxa" w:w="18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Nutrition</w:t>
            </w:r>
          </w:p>
        </w:tc>
        <w:tc>
          <w:tcPr>
            <w:tcW w:type="dxa" w:w="15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Luteal</w:t>
            </w:r>
          </w:p>
        </w:tc>
        <w:tc>
          <w:tcPr>
            <w:tcW w:type="dxa" w:w="60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Reduce refined sugar to minimize bloating and mood fluctuations.</w:t>
            </w:r>
          </w:p>
        </w:tc>
      </w:tr>
      <w:tr>
        <w:tc>
          <w:tcPr>
            <w:tcW w:type="dxa" w:w="18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Exercise</w:t>
            </w:r>
          </w:p>
        </w:tc>
        <w:tc>
          <w:tcPr>
            <w:tcW w:type="dxa" w:w="15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Follicular</w:t>
            </w:r>
          </w:p>
        </w:tc>
        <w:tc>
          <w:tcPr>
            <w:tcW w:type="dxa" w:w="60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High-intensity training recommended — estrogen peaks support strength gains.</w:t>
            </w:r>
          </w:p>
        </w:tc>
      </w:tr>
      <w:tr>
        <w:tc>
          <w:tcPr>
            <w:tcW w:type="dxa" w:w="18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Exercise</w:t>
            </w:r>
          </w:p>
        </w:tc>
        <w:tc>
          <w:tcPr>
            <w:tcW w:type="dxa" w:w="15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Menstrual</w:t>
            </w:r>
          </w:p>
        </w:tc>
        <w:tc>
          <w:tcPr>
            <w:tcW w:type="dxa" w:w="60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Light movement like yoga or walks. Avoid high-intensity if pain score &gt; 6.</w:t>
            </w:r>
          </w:p>
        </w:tc>
      </w:tr>
      <w:tr>
        <w:tc>
          <w:tcPr>
            <w:tcW w:type="dxa" w:w="18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Rest</w:t>
            </w:r>
          </w:p>
        </w:tc>
        <w:tc>
          <w:tcPr>
            <w:tcW w:type="dxa" w:w="15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Luteal</w:t>
            </w:r>
          </w:p>
        </w:tc>
        <w:tc>
          <w:tcPr>
            <w:tcW w:type="dxa" w:w="60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Prioritize 8+ hours sleep. Progesterone elevation increases fatigue.</w:t>
            </w:r>
          </w:p>
        </w:tc>
      </w:tr>
      <w:tr>
        <w:tc>
          <w:tcPr>
            <w:tcW w:type="dxa" w:w="18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Hydration</w:t>
            </w:r>
          </w:p>
        </w:tc>
        <w:tc>
          <w:tcPr>
            <w:tcW w:type="dxa" w:w="15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Ovulation</w:t>
            </w:r>
          </w:p>
        </w:tc>
        <w:tc>
          <w:tcPr>
            <w:tcW w:type="dxa" w:w="60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Increase water intake by 20% — cervical fluid production peaks this week.</w:t>
            </w:r>
          </w:p>
        </w:tc>
      </w:tr>
      <w:tr>
        <w:tc>
          <w:tcPr>
            <w:tcW w:type="dxa" w:w="18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Stress Management</w:t>
            </w:r>
          </w:p>
        </w:tc>
        <w:tc>
          <w:tcPr>
            <w:tcW w:type="dxa" w:w="15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PMS Window</w:t>
            </w:r>
          </w:p>
        </w:tc>
        <w:tc>
          <w:tcPr>
            <w:tcW w:type="dxa" w:w="60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Practice breathwork or meditation. Cortisol spikes amplify PMS symptoms.</w:t>
            </w:r>
          </w:p>
        </w:tc>
      </w:tr>
    </w:tbl>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5.5 Health Summary Report</w:t>
      </w:r>
    </w:p>
    <w:p>
      <w:pPr>
        <w:spacing w:after="80" w:before="80"/>
      </w:pPr>
      <w:r>
        <w:rPr>
          <w:rFonts w:ascii="Arial" w:cs="Arial" w:eastAsia="Arial" w:hAnsi="Arial"/>
          <w:color w:val="1E1B4B"/>
          <w:sz w:val="22"/>
          <w:szCs w:val="22"/>
        </w:rPr>
        <w:t xml:space="preserve">One of HerCycle AI's most distinctive features is the ability to generate a structured, medically useful health report that users can share with their healthcare providers.</w:t>
      </w:r>
    </w:p>
    <w:p>
      <w:pPr>
        <w:spacing w:after="0" w:before="100"/>
      </w:pPr>
      <w:r>
        <w:t xml:space="preserve"/>
      </w:r>
    </w:p>
    <w:p>
      <w:pPr>
        <w:pStyle w:val="Heading3"/>
        <w:spacing w:after="120" w:before="240"/>
      </w:pPr>
      <w:r>
        <w:rPr>
          <w:rFonts w:ascii="Arial" w:cs="Arial" w:eastAsia="Arial" w:hAnsi="Arial"/>
          <w:b/>
          <w:bCs/>
          <w:color w:val="4C1D95"/>
          <w:sz w:val="22"/>
          <w:szCs w:val="22"/>
        </w:rPr>
        <w:t xml:space="preserve">Report Contents</w:t>
      </w:r>
    </w:p>
    <w:p>
      <w:pPr>
        <w:pStyle w:val="ListParagraph"/>
        <w:numPr>
          <w:ilvl w:val="0"/>
          <w:numId w:val="2"/>
        </w:numPr>
        <w:spacing w:after="60" w:before="60"/>
      </w:pPr>
      <w:r>
        <w:rPr>
          <w:rFonts w:ascii="Arial" w:cs="Arial" w:eastAsia="Arial" w:hAnsi="Arial"/>
          <w:b w:val="false"/>
          <w:bCs w:val="false"/>
          <w:color w:val="1E1B4B"/>
          <w:sz w:val="22"/>
          <w:szCs w:val="22"/>
        </w:rPr>
        <w:t xml:space="preserve">Cycle summary: average length, range, trend over last 6 months</w:t>
      </w:r>
    </w:p>
    <w:p>
      <w:pPr>
        <w:pStyle w:val="ListParagraph"/>
        <w:numPr>
          <w:ilvl w:val="0"/>
          <w:numId w:val="2"/>
        </w:numPr>
        <w:spacing w:after="60" w:before="60"/>
      </w:pPr>
      <w:r>
        <w:rPr>
          <w:rFonts w:ascii="Arial" w:cs="Arial" w:eastAsia="Arial" w:hAnsi="Arial"/>
          <w:b w:val="false"/>
          <w:bCs w:val="false"/>
          <w:color w:val="1E1B4B"/>
          <w:sz w:val="22"/>
          <w:szCs w:val="22"/>
        </w:rPr>
        <w:t xml:space="preserve">Symptom distribution chart: frequency and severity across all logged dimensions</w:t>
      </w:r>
    </w:p>
    <w:p>
      <w:pPr>
        <w:pStyle w:val="ListParagraph"/>
        <w:numPr>
          <w:ilvl w:val="0"/>
          <w:numId w:val="2"/>
        </w:numPr>
        <w:spacing w:after="60" w:before="60"/>
      </w:pPr>
      <w:r>
        <w:rPr>
          <w:rFonts w:ascii="Arial" w:cs="Arial" w:eastAsia="Arial" w:hAnsi="Arial"/>
          <w:b w:val="false"/>
          <w:bCs w:val="false"/>
          <w:color w:val="1E1B4B"/>
          <w:sz w:val="22"/>
          <w:szCs w:val="22"/>
        </w:rPr>
        <w:t xml:space="preserve">Prediction accuracy log: how closely AI predictions matched actual events</w:t>
      </w:r>
    </w:p>
    <w:p>
      <w:pPr>
        <w:pStyle w:val="ListParagraph"/>
        <w:numPr>
          <w:ilvl w:val="0"/>
          <w:numId w:val="2"/>
        </w:numPr>
        <w:spacing w:after="60" w:before="60"/>
      </w:pPr>
      <w:r>
        <w:rPr>
          <w:rFonts w:ascii="Arial" w:cs="Arial" w:eastAsia="Arial" w:hAnsi="Arial"/>
          <w:b w:val="false"/>
          <w:bCs w:val="false"/>
          <w:color w:val="1E1B4B"/>
          <w:sz w:val="22"/>
          <w:szCs w:val="22"/>
        </w:rPr>
        <w:t xml:space="preserve">Anomaly section: all flagged irregularities with dates and context</w:t>
      </w:r>
    </w:p>
    <w:p>
      <w:pPr>
        <w:pStyle w:val="ListParagraph"/>
        <w:numPr>
          <w:ilvl w:val="0"/>
          <w:numId w:val="2"/>
        </w:numPr>
        <w:spacing w:after="60" w:before="60"/>
      </w:pPr>
      <w:r>
        <w:rPr>
          <w:rFonts w:ascii="Arial" w:cs="Arial" w:eastAsia="Arial" w:hAnsi="Arial"/>
          <w:b w:val="false"/>
          <w:bCs w:val="false"/>
          <w:color w:val="1E1B4B"/>
          <w:sz w:val="22"/>
          <w:szCs w:val="22"/>
        </w:rPr>
        <w:t xml:space="preserve">Phase behavior summary: how symptoms typically cluster around each phase</w:t>
      </w:r>
    </w:p>
    <w:p>
      <w:pPr>
        <w:spacing w:after="0" w:before="100"/>
      </w:pPr>
      <w:r>
        <w:t xml:space="preserve"/>
      </w:r>
    </w:p>
    <w:p>
      <w:pPr>
        <w:pStyle w:val="Heading3"/>
        <w:spacing w:after="120" w:before="240"/>
      </w:pPr>
      <w:r>
        <w:rPr>
          <w:rFonts w:ascii="Arial" w:cs="Arial" w:eastAsia="Arial" w:hAnsi="Arial"/>
          <w:b/>
          <w:bCs/>
          <w:color w:val="4C1D95"/>
          <w:sz w:val="22"/>
          <w:szCs w:val="22"/>
        </w:rPr>
        <w:t xml:space="preserve">Report Formats</w:t>
      </w:r>
    </w:p>
    <w:p>
      <w:pPr>
        <w:pStyle w:val="ListParagraph"/>
        <w:numPr>
          <w:ilvl w:val="0"/>
          <w:numId w:val="2"/>
        </w:numPr>
        <w:spacing w:after="60" w:before="60"/>
      </w:pPr>
      <w:r>
        <w:rPr>
          <w:rFonts w:ascii="Arial" w:cs="Arial" w:eastAsia="Arial" w:hAnsi="Arial"/>
          <w:b w:val="false"/>
          <w:bCs w:val="false"/>
          <w:color w:val="1E1B4B"/>
          <w:sz w:val="22"/>
          <w:szCs w:val="22"/>
        </w:rPr>
        <w:t xml:space="preserve">PDF download — formatted for medical consumption</w:t>
      </w:r>
    </w:p>
    <w:p>
      <w:pPr>
        <w:pStyle w:val="ListParagraph"/>
        <w:numPr>
          <w:ilvl w:val="0"/>
          <w:numId w:val="2"/>
        </w:numPr>
        <w:spacing w:after="60" w:before="60"/>
      </w:pPr>
      <w:r>
        <w:rPr>
          <w:rFonts w:ascii="Arial" w:cs="Arial" w:eastAsia="Arial" w:hAnsi="Arial"/>
          <w:b w:val="false"/>
          <w:bCs w:val="false"/>
          <w:color w:val="1E1B4B"/>
          <w:sz w:val="22"/>
          <w:szCs w:val="22"/>
        </w:rPr>
        <w:t xml:space="preserve">In-app preview with interactive charts</w:t>
      </w:r>
    </w:p>
    <w:p>
      <w:pPr>
        <w:pStyle w:val="ListParagraph"/>
        <w:numPr>
          <w:ilvl w:val="0"/>
          <w:numId w:val="2"/>
        </w:numPr>
        <w:spacing w:after="60" w:before="60"/>
      </w:pPr>
      <w:r>
        <w:rPr>
          <w:rFonts w:ascii="Arial" w:cs="Arial" w:eastAsia="Arial" w:hAnsi="Arial"/>
          <w:b w:val="false"/>
          <w:bCs w:val="false"/>
          <w:color w:val="1E1B4B"/>
          <w:sz w:val="22"/>
          <w:szCs w:val="22"/>
        </w:rPr>
        <w:t xml:space="preserve">Option to email directly to a provider (future feature)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60"/>
              <w:left w:type="dxa" w:w="220"/>
              <w:bottom w:type="dxa" w:w="160"/>
              <w:right w:type="dxa" w:w="220"/>
            </w:tcMar>
          </w:tcPr>
          <w:p>
            <w:pPr>
              <w:spacing w:after="60" w:before="0"/>
            </w:pPr>
            <w:r>
              <w:rPr>
                <w:rFonts w:ascii="Arial" w:cs="Arial" w:eastAsia="Arial" w:hAnsi="Arial"/>
                <w:b/>
                <w:bCs/>
                <w:color w:val="6B21A8"/>
                <w:sz w:val="22"/>
                <w:szCs w:val="22"/>
              </w:rPr>
              <w:t xml:space="preserve">Real-World Utility</w:t>
            </w:r>
          </w:p>
          <w:p>
            <w:pPr>
              <w:spacing w:after="0" w:before="0"/>
            </w:pPr>
            <w:r>
              <w:rPr>
                <w:rFonts w:ascii="Arial" w:cs="Arial" w:eastAsia="Arial" w:hAnsi="Arial"/>
                <w:color w:val="1E1B4B"/>
                <w:sz w:val="21"/>
                <w:szCs w:val="21"/>
              </w:rPr>
              <w:t xml:space="preserve">Traditional medical consultations are 10–15 minutes. Arriving with a structured 6-month symptom and cycle report allows doctors to make informed assessments in seconds — rather than relying on the patient's memory.</w:t>
            </w:r>
          </w:p>
        </w:tc>
      </w:tr>
    </w:tbl>
    <w:p>
      <w:pPr>
        <w:pBdr>
          <w:top w:val="single" w:color="DDD6FE" w:sz="2" w:space="4"/>
        </w:pBdr>
        <w:spacing w:after="100" w:before="300"/>
      </w:pPr>
      <w:r>
        <w:t xml:space="preserve"/>
      </w:r>
    </w:p>
    <w:p>
      <w:pPr>
        <w:pStyle w:val="Heading1"/>
        <w:pBdr>
          <w:bottom w:val="single" w:color="6B21A8" w:sz="4" w:space="6"/>
        </w:pBdr>
        <w:spacing w:after="200" w:before="480"/>
      </w:pPr>
      <w:r>
        <w:rPr>
          <w:rFonts w:ascii="Arial" w:cs="Arial" w:eastAsia="Arial" w:hAnsi="Arial"/>
          <w:b/>
          <w:bCs/>
          <w:color w:val="6B21A8"/>
          <w:sz w:val="36"/>
          <w:szCs w:val="36"/>
        </w:rPr>
        <w:t xml:space="preserve">6. AI &amp; Machine Learning Architecture</w:t>
      </w:r>
    </w:p>
    <w:p>
      <w:pPr>
        <w:spacing w:after="80" w:before="80"/>
      </w:pPr>
      <w:r>
        <w:rPr>
          <w:rFonts w:ascii="Arial" w:cs="Arial" w:eastAsia="Arial" w:hAnsi="Arial"/>
          <w:color w:val="1E1B4B"/>
          <w:sz w:val="22"/>
          <w:szCs w:val="22"/>
        </w:rPr>
        <w:t xml:space="preserve">HerCycle AI is built on three interconnected AI/ML components, each designed to be functional at MVP stage while providing a clear path for sophistication as user data scales.</w:t>
      </w:r>
    </w:p>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6.1 Model 1 — Cycle Prediction Model</w:t>
      </w:r>
    </w:p>
    <w:p>
      <w:pPr>
        <w:pStyle w:val="Heading3"/>
        <w:spacing w:after="120" w:before="240"/>
      </w:pPr>
      <w:r>
        <w:rPr>
          <w:rFonts w:ascii="Arial" w:cs="Arial" w:eastAsia="Arial" w:hAnsi="Arial"/>
          <w:b/>
          <w:bCs/>
          <w:color w:val="4C1D95"/>
          <w:sz w:val="22"/>
          <w:szCs w:val="22"/>
        </w:rPr>
        <w:t xml:space="preserve">Objective</w:t>
      </w:r>
    </w:p>
    <w:p>
      <w:pPr>
        <w:spacing w:after="80" w:before="80"/>
      </w:pPr>
      <w:r>
        <w:rPr>
          <w:rFonts w:ascii="Arial" w:cs="Arial" w:eastAsia="Arial" w:hAnsi="Arial"/>
          <w:color w:val="1E1B4B"/>
          <w:sz w:val="22"/>
          <w:szCs w:val="22"/>
        </w:rPr>
        <w:t xml:space="preserve">Predict the next cycle start window with a confidence score, adapting to the individual user's historical patterns.</w:t>
      </w:r>
    </w:p>
    <w:p>
      <w:pPr>
        <w:spacing w:after="0" w:before="100"/>
      </w:pPr>
      <w:r>
        <w:t xml:space="preserve"/>
      </w:r>
    </w:p>
    <w:p>
      <w:pPr>
        <w:pStyle w:val="Heading3"/>
        <w:spacing w:after="120" w:before="240"/>
      </w:pPr>
      <w:r>
        <w:rPr>
          <w:rFonts w:ascii="Arial" w:cs="Arial" w:eastAsia="Arial" w:hAnsi="Arial"/>
          <w:b/>
          <w:bCs/>
          <w:color w:val="4C1D95"/>
          <w:sz w:val="22"/>
          <w:szCs w:val="22"/>
        </w:rPr>
        <w:t xml:space="preserve">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Component</w:t>
            </w:r>
          </w:p>
        </w:tc>
        <w:tc>
          <w:tcPr>
            <w:tcW w:type="dxa" w:w="586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Detail</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Model Type</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Time-Series Regression (ARIMA / LSTM for advanced version)</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Primary Inputs</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Previous cycle start dates, cycle lengths</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Secondary Inputs</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Logged stress scores, sleep quality, symptom timestamps</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Output</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Predicted date range + confidence percentage</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Minimum Data</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3 complete cycle logs to begin adaptive prediction</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Improvement Rate</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Accuracy improves measurably after 5+ cycles logged</w:t>
            </w:r>
          </w:p>
        </w:tc>
      </w:tr>
    </w:tbl>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6.2 Model 2 — Pattern &amp; Risk Detection Model</w:t>
      </w:r>
    </w:p>
    <w:p>
      <w:pPr>
        <w:pStyle w:val="Heading3"/>
        <w:spacing w:after="120" w:before="240"/>
      </w:pPr>
      <w:r>
        <w:rPr>
          <w:rFonts w:ascii="Arial" w:cs="Arial" w:eastAsia="Arial" w:hAnsi="Arial"/>
          <w:b/>
          <w:bCs/>
          <w:color w:val="4C1D95"/>
          <w:sz w:val="22"/>
          <w:szCs w:val="22"/>
        </w:rPr>
        <w:t xml:space="preserve">Objective</w:t>
      </w:r>
    </w:p>
    <w:p>
      <w:pPr>
        <w:spacing w:after="80" w:before="80"/>
      </w:pPr>
      <w:r>
        <w:rPr>
          <w:rFonts w:ascii="Arial" w:cs="Arial" w:eastAsia="Arial" w:hAnsi="Arial"/>
          <w:color w:val="1E1B4B"/>
          <w:sz w:val="22"/>
          <w:szCs w:val="22"/>
        </w:rPr>
        <w:t xml:space="preserve">Identify deviations from the user's personal baseline and flag irregular patterns that may warrant medical attention.</w:t>
      </w:r>
    </w:p>
    <w:p>
      <w:pPr>
        <w:spacing w:after="0" w:before="100"/>
      </w:pPr>
      <w:r>
        <w:t xml:space="preserve"/>
      </w:r>
    </w:p>
    <w:p>
      <w:pPr>
        <w:pStyle w:val="Heading3"/>
        <w:spacing w:after="120" w:before="240"/>
      </w:pPr>
      <w:r>
        <w:rPr>
          <w:rFonts w:ascii="Arial" w:cs="Arial" w:eastAsia="Arial" w:hAnsi="Arial"/>
          <w:b/>
          <w:bCs/>
          <w:color w:val="4C1D95"/>
          <w:sz w:val="22"/>
          <w:szCs w:val="22"/>
        </w:rPr>
        <w:t xml:space="preserve">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Component</w:t>
            </w:r>
          </w:p>
        </w:tc>
        <w:tc>
          <w:tcPr>
            <w:tcW w:type="dxa" w:w="586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Detail</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Model Type</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Isolation Forest / Random Forest Classification</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Baseline Definition</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Rolling average of user's last 6 cycles</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Anomaly Triggers</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Cycle length deviation, skipped cycles, severe symptom recurrence</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Alert Confidence</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Only surfaces alerts when statistical confidence &gt; 70%</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False Positive Mitigation</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Requires 2 consistent anomalous signals before alerting</w:t>
            </w:r>
          </w:p>
        </w:tc>
      </w:tr>
    </w:tbl>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6.3 Model 3 — Recommendation Engine</w:t>
      </w:r>
    </w:p>
    <w:p>
      <w:pPr>
        <w:pStyle w:val="Heading3"/>
        <w:spacing w:after="120" w:before="240"/>
      </w:pPr>
      <w:r>
        <w:rPr>
          <w:rFonts w:ascii="Arial" w:cs="Arial" w:eastAsia="Arial" w:hAnsi="Arial"/>
          <w:b/>
          <w:bCs/>
          <w:color w:val="4C1D95"/>
          <w:sz w:val="22"/>
          <w:szCs w:val="22"/>
        </w:rPr>
        <w:t xml:space="preserve">Objective</w:t>
      </w:r>
    </w:p>
    <w:p>
      <w:pPr>
        <w:spacing w:after="80" w:before="80"/>
      </w:pPr>
      <w:r>
        <w:rPr>
          <w:rFonts w:ascii="Arial" w:cs="Arial" w:eastAsia="Arial" w:hAnsi="Arial"/>
          <w:color w:val="1E1B4B"/>
          <w:sz w:val="22"/>
          <w:szCs w:val="22"/>
        </w:rPr>
        <w:t xml:space="preserve">Deliver timely, personalized wellness recommendations matched to the user's current cycle phase and logged symptom profile.</w:t>
      </w:r>
    </w:p>
    <w:p>
      <w:pPr>
        <w:spacing w:after="0" w:before="100"/>
      </w:pPr>
      <w:r>
        <w:t xml:space="preserve"/>
      </w:r>
    </w:p>
    <w:p>
      <w:pPr>
        <w:pStyle w:val="Heading3"/>
        <w:spacing w:after="120" w:before="240"/>
      </w:pPr>
      <w:r>
        <w:rPr>
          <w:rFonts w:ascii="Arial" w:cs="Arial" w:eastAsia="Arial" w:hAnsi="Arial"/>
          <w:b/>
          <w:bCs/>
          <w:color w:val="4C1D95"/>
          <w:sz w:val="22"/>
          <w:szCs w:val="22"/>
        </w:rPr>
        <w:t xml:space="preserve">Architecture: Hybrid Approach</w:t>
      </w:r>
    </w:p>
    <w:p>
      <w:pPr>
        <w:pStyle w:val="ListParagraph"/>
        <w:numPr>
          <w:ilvl w:val="0"/>
          <w:numId w:val="2"/>
        </w:numPr>
        <w:spacing w:after="60" w:before="60"/>
      </w:pPr>
      <w:r>
        <w:rPr>
          <w:rFonts w:ascii="Arial" w:cs="Arial" w:eastAsia="Arial" w:hAnsi="Arial"/>
          <w:b/>
          <w:bCs/>
          <w:color w:val="1E1B4B"/>
          <w:sz w:val="22"/>
          <w:szCs w:val="22"/>
        </w:rPr>
        <w:t xml:space="preserve">Rule-Based Layer (Fast Response): Phase + symptom thresholds trigger predefined recommendations. No ML required. Ensures the system is useful from day one.</w:t>
      </w:r>
    </w:p>
    <w:p>
      <w:pPr>
        <w:pStyle w:val="ListParagraph"/>
        <w:numPr>
          <w:ilvl w:val="0"/>
          <w:numId w:val="2"/>
        </w:numPr>
        <w:spacing w:after="60" w:before="60"/>
      </w:pPr>
      <w:r>
        <w:rPr>
          <w:rFonts w:ascii="Arial" w:cs="Arial" w:eastAsia="Arial" w:hAnsi="Arial"/>
          <w:b/>
          <w:bCs/>
          <w:color w:val="1E1B4B"/>
          <w:sz w:val="22"/>
          <w:szCs w:val="22"/>
        </w:rPr>
        <w:t xml:space="preserve">ML Personalization Layer (Learns Over Time): User response signals (did they dismiss? did they act?) train a preference model that weights future recommendations. Collaborative filtering applied across anonymized user cohorts.</w:t>
      </w:r>
    </w:p>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6.4 Data Flow Overview</w:t>
      </w:r>
    </w:p>
    <w:p>
      <w:pPr>
        <w:spacing w:after="80" w:before="80"/>
      </w:pPr>
      <w:r>
        <w:rPr>
          <w:rFonts w:ascii="Arial" w:cs="Arial" w:eastAsia="Arial" w:hAnsi="Arial"/>
          <w:color w:val="1E1B4B"/>
          <w:sz w:val="22"/>
          <w:szCs w:val="22"/>
        </w:rPr>
        <w:t xml:space="preserve">User Input → Frontend Logger → Backend API → AI Service (Python FastAPI) → ML Models → Prediction / Alert / Recommendation → Response to Frontend → Dashboard Update</w:t>
      </w:r>
    </w:p>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6.5 Model Performance &amp;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Model</w:t>
            </w:r>
          </w:p>
        </w:tc>
        <w:tc>
          <w:tcPr>
            <w:tcW w:type="dxa" w:w="300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Evaluation Metric</w:t>
            </w:r>
          </w:p>
        </w:tc>
        <w:tc>
          <w:tcPr>
            <w:tcW w:type="dxa" w:w="386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Target Performance</w:t>
            </w:r>
          </w:p>
        </w:tc>
      </w:tr>
      <w:tr>
        <w:tc>
          <w:tcPr>
            <w:tcW w:type="dxa" w:w="2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Cycle Prediction</w:t>
            </w:r>
          </w:p>
        </w:tc>
        <w:tc>
          <w:tcPr>
            <w:tcW w:type="dxa" w:w="30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Mean Absolute Error (MAE)</w:t>
            </w:r>
          </w:p>
        </w:tc>
        <w:tc>
          <w:tcPr>
            <w:tcW w:type="dxa" w:w="3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 2 days MAE at 3+ cycles</w:t>
            </w:r>
          </w:p>
        </w:tc>
      </w:tr>
      <w:tr>
        <w:tc>
          <w:tcPr>
            <w:tcW w:type="dxa" w:w="2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Risk Detection</w:t>
            </w:r>
          </w:p>
        </w:tc>
        <w:tc>
          <w:tcPr>
            <w:tcW w:type="dxa" w:w="30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Precision / Recall</w:t>
            </w:r>
          </w:p>
        </w:tc>
        <w:tc>
          <w:tcPr>
            <w:tcW w:type="dxa" w:w="3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Precision &gt; 90%, Recall &gt; 75%</w:t>
            </w:r>
          </w:p>
        </w:tc>
      </w:tr>
      <w:tr>
        <w:tc>
          <w:tcPr>
            <w:tcW w:type="dxa" w:w="2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Recommendation Engine</w:t>
            </w:r>
          </w:p>
        </w:tc>
        <w:tc>
          <w:tcPr>
            <w:tcW w:type="dxa" w:w="30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User Engagement Rate</w:t>
            </w:r>
          </w:p>
        </w:tc>
        <w:tc>
          <w:tcPr>
            <w:tcW w:type="dxa" w:w="3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&gt; 40% recommendation interaction rate</w:t>
            </w:r>
          </w:p>
        </w:tc>
      </w:tr>
    </w:tbl>
    <w:p>
      <w:pPr>
        <w:pBdr>
          <w:top w:val="single" w:color="DDD6FE" w:sz="2" w:space="4"/>
        </w:pBdr>
        <w:spacing w:after="100" w:before="300"/>
      </w:pPr>
      <w:r>
        <w:t xml:space="preserve"/>
      </w:r>
    </w:p>
    <w:p>
      <w:pPr>
        <w:pStyle w:val="Heading1"/>
        <w:pBdr>
          <w:bottom w:val="single" w:color="6B21A8" w:sz="4" w:space="6"/>
        </w:pBdr>
        <w:spacing w:after="200" w:before="480"/>
      </w:pPr>
      <w:r>
        <w:rPr>
          <w:rFonts w:ascii="Arial" w:cs="Arial" w:eastAsia="Arial" w:hAnsi="Arial"/>
          <w:b/>
          <w:bCs/>
          <w:color w:val="6B21A8"/>
          <w:sz w:val="36"/>
          <w:szCs w:val="36"/>
        </w:rPr>
        <w:t xml:space="preserve">7. System Architecture</w:t>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7.1 High-Level Architecture</w:t>
      </w:r>
    </w:p>
    <w:p>
      <w:pPr>
        <w:spacing w:after="80" w:before="80"/>
      </w:pPr>
      <w:r>
        <w:rPr>
          <w:rFonts w:ascii="Arial" w:cs="Arial" w:eastAsia="Arial" w:hAnsi="Arial"/>
          <w:color w:val="1E1B4B"/>
          <w:sz w:val="22"/>
          <w:szCs w:val="22"/>
        </w:rPr>
        <w:t xml:space="preserve">HerCycle AI follows a microservices architecture separating concerns cleanly across frontend, backend API, AI service, and data layers. This ensures independent scaling, maintainability, and a professional, industry-grade project structure.</w:t>
      </w:r>
    </w:p>
    <w:p>
      <w:pPr>
        <w:spacing w:after="0" w:before="100"/>
      </w:pPr>
      <w:r>
        <w:t xml:space="preserve"/>
      </w:r>
    </w:p>
    <w:p>
      <w:pPr>
        <w:pStyle w:val="Heading3"/>
        <w:spacing w:after="120" w:before="240"/>
      </w:pPr>
      <w:r>
        <w:rPr>
          <w:rFonts w:ascii="Arial" w:cs="Arial" w:eastAsia="Arial" w:hAnsi="Arial"/>
          <w:b/>
          <w:bCs/>
          <w:color w:val="4C1D95"/>
          <w:sz w:val="22"/>
          <w:szCs w:val="22"/>
        </w:rPr>
        <w:t xml:space="preserve">Architecture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Layer</w:t>
            </w:r>
          </w:p>
        </w:tc>
        <w:tc>
          <w:tcPr>
            <w:tcW w:type="dxa" w:w="586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Technology &amp; Responsibility</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Frontend</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React.js — UI, user interaction, data visualization, responsive design</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Backend API</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Node.js (Express) — Request handling, authentication, business logic, API gateway</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AI Service</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Python FastAPI — ML model hosting, prediction inference, recommendation generation</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ML Models</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Scikit-learn / TensorFlow — Trained models served via REST endpoints</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Database</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PostgreSQL — Structured user and cycle data; Redis for caching session data</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Storage</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Encrypted cloud storage for health reports and user data backups</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Authentication</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JWT-based auth with optional OAuth (Google, Apple)</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Deployment</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Dockerized microservices; deployable on AWS / GCP / Azure</w:t>
            </w:r>
          </w:p>
        </w:tc>
      </w:tr>
    </w:tbl>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7.2 API Design Principles</w:t>
      </w:r>
    </w:p>
    <w:p>
      <w:pPr>
        <w:pStyle w:val="ListParagraph"/>
        <w:numPr>
          <w:ilvl w:val="0"/>
          <w:numId w:val="2"/>
        </w:numPr>
        <w:spacing w:after="60" w:before="60"/>
      </w:pPr>
      <w:r>
        <w:rPr>
          <w:rFonts w:ascii="Arial" w:cs="Arial" w:eastAsia="Arial" w:hAnsi="Arial"/>
          <w:b w:val="false"/>
          <w:bCs w:val="false"/>
          <w:color w:val="1E1B4B"/>
          <w:sz w:val="22"/>
          <w:szCs w:val="22"/>
        </w:rPr>
        <w:t xml:space="preserve">RESTful endpoints for all CRUD operations on user, cycle, and symptom data</w:t>
      </w:r>
    </w:p>
    <w:p>
      <w:pPr>
        <w:pStyle w:val="ListParagraph"/>
        <w:numPr>
          <w:ilvl w:val="0"/>
          <w:numId w:val="2"/>
        </w:numPr>
        <w:spacing w:after="60" w:before="60"/>
      </w:pPr>
      <w:r>
        <w:rPr>
          <w:rFonts w:ascii="Arial" w:cs="Arial" w:eastAsia="Arial" w:hAnsi="Arial"/>
          <w:b w:val="false"/>
          <w:bCs w:val="false"/>
          <w:color w:val="1E1B4B"/>
          <w:sz w:val="22"/>
          <w:szCs w:val="22"/>
        </w:rPr>
        <w:t xml:space="preserve">Separate AI inference endpoints called asynchronously — non-blocking UX</w:t>
      </w:r>
    </w:p>
    <w:p>
      <w:pPr>
        <w:pStyle w:val="ListParagraph"/>
        <w:numPr>
          <w:ilvl w:val="0"/>
          <w:numId w:val="2"/>
        </w:numPr>
        <w:spacing w:after="60" w:before="60"/>
      </w:pPr>
      <w:r>
        <w:rPr>
          <w:rFonts w:ascii="Arial" w:cs="Arial" w:eastAsia="Arial" w:hAnsi="Arial"/>
          <w:b w:val="false"/>
          <w:bCs w:val="false"/>
          <w:color w:val="1E1B4B"/>
          <w:sz w:val="22"/>
          <w:szCs w:val="22"/>
        </w:rPr>
        <w:t xml:space="preserve">Rate limiting and input validation on all endpoints</w:t>
      </w:r>
    </w:p>
    <w:p>
      <w:pPr>
        <w:pStyle w:val="ListParagraph"/>
        <w:numPr>
          <w:ilvl w:val="0"/>
          <w:numId w:val="2"/>
        </w:numPr>
        <w:spacing w:after="60" w:before="60"/>
      </w:pPr>
      <w:r>
        <w:rPr>
          <w:rFonts w:ascii="Arial" w:cs="Arial" w:eastAsia="Arial" w:hAnsi="Arial"/>
          <w:b w:val="false"/>
          <w:bCs w:val="false"/>
          <w:color w:val="1E1B4B"/>
          <w:sz w:val="22"/>
          <w:szCs w:val="22"/>
        </w:rPr>
        <w:t xml:space="preserve">Versioned API (v1/) to enable future evolution without breaking changes</w:t>
      </w:r>
    </w:p>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7.3 Database Schema</w:t>
      </w:r>
    </w:p>
    <w:p>
      <w:pPr>
        <w:spacing w:after="0" w:before="100"/>
      </w:pPr>
      <w:r>
        <w:t xml:space="preserve"/>
      </w:r>
    </w:p>
    <w:p>
      <w:pPr>
        <w:pStyle w:val="Heading3"/>
        <w:spacing w:after="120" w:before="240"/>
      </w:pPr>
      <w:r>
        <w:rPr>
          <w:rFonts w:ascii="Arial" w:cs="Arial" w:eastAsia="Arial" w:hAnsi="Arial"/>
          <w:b/>
          <w:bCs/>
          <w:color w:val="4C1D95"/>
          <w:sz w:val="22"/>
          <w:szCs w:val="22"/>
        </w:rPr>
        <w:t xml:space="preserve">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Field</w:t>
            </w:r>
          </w:p>
        </w:tc>
        <w:tc>
          <w:tcPr>
            <w:tcW w:type="dxa" w:w="586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user_id (UUID)</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Primary key, auto-generated</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email</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Hashed for storage; used for authentication</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age_range</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Optional: &lt;20, 20-25, 26-30, 31-35, 35+ (not required)</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created_at</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Account creation timestamp</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preferences (JSON)</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Notification settings, units, privacy options</w:t>
            </w:r>
          </w:p>
        </w:tc>
      </w:tr>
    </w:tbl>
    <w:p>
      <w:pPr>
        <w:spacing w:after="0" w:before="100"/>
      </w:pPr>
      <w:r>
        <w:t xml:space="preserve"/>
      </w:r>
    </w:p>
    <w:p>
      <w:pPr>
        <w:pStyle w:val="Heading3"/>
        <w:spacing w:after="120" w:before="240"/>
      </w:pPr>
      <w:r>
        <w:rPr>
          <w:rFonts w:ascii="Arial" w:cs="Arial" w:eastAsia="Arial" w:hAnsi="Arial"/>
          <w:b/>
          <w:bCs/>
          <w:color w:val="4C1D95"/>
          <w:sz w:val="22"/>
          <w:szCs w:val="22"/>
        </w:rPr>
        <w:t xml:space="preserve">Cycle Logs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Field</w:t>
            </w:r>
          </w:p>
        </w:tc>
        <w:tc>
          <w:tcPr>
            <w:tcW w:type="dxa" w:w="586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log_id (UUID)</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Primary key</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user_id (FK)</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References Users table</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start_date</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Date period began</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end_date</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Date period ended (nullable if ongoing)</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cycle_length</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Computed: days from previous start_date</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flow_intensity</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Light, Moderate, Heavy (user-selected)</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notes</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Optional free text field</w:t>
            </w:r>
          </w:p>
        </w:tc>
      </w:tr>
    </w:tbl>
    <w:p>
      <w:pPr>
        <w:spacing w:after="0" w:before="100"/>
      </w:pPr>
      <w:r>
        <w:t xml:space="preserve"/>
      </w:r>
    </w:p>
    <w:p>
      <w:pPr>
        <w:pStyle w:val="Heading3"/>
        <w:spacing w:after="120" w:before="240"/>
      </w:pPr>
      <w:r>
        <w:rPr>
          <w:rFonts w:ascii="Arial" w:cs="Arial" w:eastAsia="Arial" w:hAnsi="Arial"/>
          <w:b/>
          <w:bCs/>
          <w:color w:val="4C1D95"/>
          <w:sz w:val="22"/>
          <w:szCs w:val="22"/>
        </w:rPr>
        <w:t xml:space="preserve">Symptoms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Field</w:t>
            </w:r>
          </w:p>
        </w:tc>
        <w:tc>
          <w:tcPr>
            <w:tcW w:type="dxa" w:w="586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symptom_id (UUID)</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Primary key</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user_id (FK)</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References Users table</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log_date</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Date of entry</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mood</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Enum: happy, neutral, anxious, irritable, sad, overwhelmed</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pain_level</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Integer 0–10</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sleep_quality</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Enum: poor, fair, good, excellent</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sleep_hours</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Float</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energy_level</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Enum: exhausted, low, moderate, high, peak</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stress_level</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Integer 1–5</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notes</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Optional user note</w:t>
            </w:r>
          </w:p>
        </w:tc>
      </w:tr>
    </w:tbl>
    <w:p>
      <w:pPr>
        <w:spacing w:after="0" w:before="100"/>
      </w:pPr>
      <w:r>
        <w:t xml:space="preserve"/>
      </w:r>
    </w:p>
    <w:p>
      <w:pPr>
        <w:pStyle w:val="Heading3"/>
        <w:spacing w:after="120" w:before="240"/>
      </w:pPr>
      <w:r>
        <w:rPr>
          <w:rFonts w:ascii="Arial" w:cs="Arial" w:eastAsia="Arial" w:hAnsi="Arial"/>
          <w:b/>
          <w:bCs/>
          <w:color w:val="4C1D95"/>
          <w:sz w:val="22"/>
          <w:szCs w:val="22"/>
        </w:rPr>
        <w:t xml:space="preserve">Predictions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Field</w:t>
            </w:r>
          </w:p>
        </w:tc>
        <w:tc>
          <w:tcPr>
            <w:tcW w:type="dxa" w:w="586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prediction_id (UUID)</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Primary key</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user_id (FK)</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References Users table</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predicted_start</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AI-predicted cycle start date</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predicted_end</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AI-predicted cycle end date</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confidence_score</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Float 0–1 (displayed as percentage)</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model_version</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Which model version generated this prediction</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generated_at</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Timestamp of prediction generation</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actual_start</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Populated once user logs actual cycle (for accuracy tracking)</w:t>
            </w:r>
          </w:p>
        </w:tc>
      </w:tr>
    </w:tbl>
    <w:p>
      <w:pPr>
        <w:pBdr>
          <w:top w:val="single" w:color="DDD6FE" w:sz="2" w:space="4"/>
        </w:pBdr>
        <w:spacing w:after="100" w:before="300"/>
      </w:pPr>
      <w:r>
        <w:t xml:space="preserve"/>
      </w:r>
    </w:p>
    <w:p>
      <w:pPr>
        <w:pStyle w:val="Heading1"/>
        <w:pBdr>
          <w:bottom w:val="single" w:color="6B21A8" w:sz="4" w:space="6"/>
        </w:pBdr>
        <w:spacing w:after="200" w:before="480"/>
      </w:pPr>
      <w:r>
        <w:rPr>
          <w:rFonts w:ascii="Arial" w:cs="Arial" w:eastAsia="Arial" w:hAnsi="Arial"/>
          <w:b/>
          <w:bCs/>
          <w:color w:val="6B21A8"/>
          <w:sz w:val="36"/>
          <w:szCs w:val="36"/>
        </w:rPr>
        <w:t xml:space="preserve">8. UI/UX Design Specification</w:t>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8.1 Design Philosophy</w:t>
      </w:r>
    </w:p>
    <w:p>
      <w:pPr>
        <w:spacing w:after="80" w:before="80"/>
      </w:pPr>
      <w:r>
        <w:rPr>
          <w:rFonts w:ascii="Arial" w:cs="Arial" w:eastAsia="Arial" w:hAnsi="Arial"/>
          <w:color w:val="1E1B4B"/>
          <w:sz w:val="22"/>
          <w:szCs w:val="22"/>
        </w:rPr>
        <w:t xml:space="preserve">HerCycle AI's interface is designed around three core principles: calm confidence, clinical credibility, and effortless interaction. The visual language uses soft purples, rose tones, and clean typography to feel warm and personal — while maintaining the precision and structure of a professional health tool.</w:t>
      </w:r>
    </w:p>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8.2 Screen-by-Screen Specification</w:t>
      </w:r>
    </w:p>
    <w:p>
      <w:pPr>
        <w:spacing w:after="0" w:before="100"/>
      </w:pPr>
      <w:r>
        <w:t xml:space="preserve"/>
      </w:r>
    </w:p>
    <w:p>
      <w:pPr>
        <w:pStyle w:val="Heading3"/>
        <w:spacing w:after="120" w:before="240"/>
      </w:pPr>
      <w:r>
        <w:rPr>
          <w:rFonts w:ascii="Arial" w:cs="Arial" w:eastAsia="Arial" w:hAnsi="Arial"/>
          <w:b/>
          <w:bCs/>
          <w:color w:val="4C1D95"/>
          <w:sz w:val="22"/>
          <w:szCs w:val="22"/>
        </w:rPr>
        <w:t xml:space="preserve">Screen 1 — Onboarding</w:t>
      </w:r>
    </w:p>
    <w:p>
      <w:pPr>
        <w:pStyle w:val="ListParagraph"/>
        <w:numPr>
          <w:ilvl w:val="0"/>
          <w:numId w:val="2"/>
        </w:numPr>
        <w:spacing w:after="60" w:before="60"/>
      </w:pPr>
      <w:r>
        <w:rPr>
          <w:rFonts w:ascii="Arial" w:cs="Arial" w:eastAsia="Arial" w:hAnsi="Arial"/>
          <w:b w:val="false"/>
          <w:bCs w:val="false"/>
          <w:color w:val="1E1B4B"/>
          <w:sz w:val="22"/>
          <w:szCs w:val="22"/>
        </w:rPr>
        <w:t xml:space="preserve">Privacy-first messaging on the first screen: clear explanation of data use and user ownership</w:t>
      </w:r>
    </w:p>
    <w:p>
      <w:pPr>
        <w:pStyle w:val="ListParagraph"/>
        <w:numPr>
          <w:ilvl w:val="0"/>
          <w:numId w:val="2"/>
        </w:numPr>
        <w:spacing w:after="60" w:before="60"/>
      </w:pPr>
      <w:r>
        <w:rPr>
          <w:rFonts w:ascii="Arial" w:cs="Arial" w:eastAsia="Arial" w:hAnsi="Arial"/>
          <w:b w:val="false"/>
          <w:bCs w:val="false"/>
          <w:color w:val="1E1B4B"/>
          <w:sz w:val="22"/>
          <w:szCs w:val="22"/>
        </w:rPr>
        <w:t xml:space="preserve">Optional setup: age range, average cycle length (can skip — system learns from logs)</w:t>
      </w:r>
    </w:p>
    <w:p>
      <w:pPr>
        <w:pStyle w:val="ListParagraph"/>
        <w:numPr>
          <w:ilvl w:val="0"/>
          <w:numId w:val="2"/>
        </w:numPr>
        <w:spacing w:after="60" w:before="60"/>
      </w:pPr>
      <w:r>
        <w:rPr>
          <w:rFonts w:ascii="Arial" w:cs="Arial" w:eastAsia="Arial" w:hAnsi="Arial"/>
          <w:b w:val="false"/>
          <w:bCs w:val="false"/>
          <w:color w:val="1E1B4B"/>
          <w:sz w:val="22"/>
          <w:szCs w:val="22"/>
        </w:rPr>
        <w:t xml:space="preserve">Enable/disable notification preferences upfront</w:t>
      </w:r>
    </w:p>
    <w:p>
      <w:pPr>
        <w:pStyle w:val="ListParagraph"/>
        <w:numPr>
          <w:ilvl w:val="0"/>
          <w:numId w:val="2"/>
        </w:numPr>
        <w:spacing w:after="60" w:before="60"/>
      </w:pPr>
      <w:r>
        <w:rPr>
          <w:rFonts w:ascii="Arial" w:cs="Arial" w:eastAsia="Arial" w:hAnsi="Arial"/>
          <w:b w:val="false"/>
          <w:bCs w:val="false"/>
          <w:color w:val="1E1B4B"/>
          <w:sz w:val="22"/>
          <w:szCs w:val="22"/>
        </w:rPr>
        <w:t xml:space="preserve">Completion of onboarding triggers first-use tips and tutorial overlay</w:t>
      </w:r>
    </w:p>
    <w:p>
      <w:pPr>
        <w:spacing w:after="0" w:before="100"/>
      </w:pPr>
      <w:r>
        <w:t xml:space="preserve"/>
      </w:r>
    </w:p>
    <w:p>
      <w:pPr>
        <w:pStyle w:val="Heading3"/>
        <w:spacing w:after="120" w:before="240"/>
      </w:pPr>
      <w:r>
        <w:rPr>
          <w:rFonts w:ascii="Arial" w:cs="Arial" w:eastAsia="Arial" w:hAnsi="Arial"/>
          <w:b/>
          <w:bCs/>
          <w:color w:val="4C1D95"/>
          <w:sz w:val="22"/>
          <w:szCs w:val="22"/>
        </w:rPr>
        <w:t xml:space="preserve">Screen 2 — Dashboard (Primary Experience)</w:t>
      </w:r>
    </w:p>
    <w:p>
      <w:pPr>
        <w:pStyle w:val="ListParagraph"/>
        <w:numPr>
          <w:ilvl w:val="0"/>
          <w:numId w:val="2"/>
        </w:numPr>
        <w:spacing w:after="60" w:before="60"/>
      </w:pPr>
      <w:r>
        <w:rPr>
          <w:rFonts w:ascii="Arial" w:cs="Arial" w:eastAsia="Arial" w:hAnsi="Arial"/>
          <w:b w:val="false"/>
          <w:bCs w:val="false"/>
          <w:color w:val="1E1B4B"/>
          <w:sz w:val="22"/>
          <w:szCs w:val="22"/>
        </w:rPr>
        <w:t xml:space="preserve">Cycle ring: visual phase indicator showing current cycle day and phase</w:t>
      </w:r>
    </w:p>
    <w:p>
      <w:pPr>
        <w:pStyle w:val="ListParagraph"/>
        <w:numPr>
          <w:ilvl w:val="0"/>
          <w:numId w:val="2"/>
        </w:numPr>
        <w:spacing w:after="60" w:before="60"/>
      </w:pPr>
      <w:r>
        <w:rPr>
          <w:rFonts w:ascii="Arial" w:cs="Arial" w:eastAsia="Arial" w:hAnsi="Arial"/>
          <w:b w:val="false"/>
          <w:bCs w:val="false"/>
          <w:color w:val="1E1B4B"/>
          <w:sz w:val="22"/>
          <w:szCs w:val="22"/>
        </w:rPr>
        <w:t xml:space="preserve">Days until next period: prominent countdown with confidence badge</w:t>
      </w:r>
    </w:p>
    <w:p>
      <w:pPr>
        <w:pStyle w:val="ListParagraph"/>
        <w:numPr>
          <w:ilvl w:val="0"/>
          <w:numId w:val="2"/>
        </w:numPr>
        <w:spacing w:after="60" w:before="60"/>
      </w:pPr>
      <w:r>
        <w:rPr>
          <w:rFonts w:ascii="Arial" w:cs="Arial" w:eastAsia="Arial" w:hAnsi="Arial"/>
          <w:b w:val="false"/>
          <w:bCs w:val="false"/>
          <w:color w:val="1E1B4B"/>
          <w:sz w:val="22"/>
          <w:szCs w:val="22"/>
        </w:rPr>
        <w:t xml:space="preserve">Today's AI insight card: personalized message based on current phase</w:t>
      </w:r>
    </w:p>
    <w:p>
      <w:pPr>
        <w:pStyle w:val="ListParagraph"/>
        <w:numPr>
          <w:ilvl w:val="0"/>
          <w:numId w:val="2"/>
        </w:numPr>
        <w:spacing w:after="60" w:before="60"/>
      </w:pPr>
      <w:r>
        <w:rPr>
          <w:rFonts w:ascii="Arial" w:cs="Arial" w:eastAsia="Arial" w:hAnsi="Arial"/>
          <w:b w:val="false"/>
          <w:bCs w:val="false"/>
          <w:color w:val="1E1B4B"/>
          <w:sz w:val="22"/>
          <w:szCs w:val="22"/>
        </w:rPr>
        <w:t xml:space="preserve">Quick-log shortcut: one-tap access to today's symptom logger</w:t>
      </w:r>
    </w:p>
    <w:p>
      <w:pPr>
        <w:pStyle w:val="ListParagraph"/>
        <w:numPr>
          <w:ilvl w:val="0"/>
          <w:numId w:val="2"/>
        </w:numPr>
        <w:spacing w:after="60" w:before="60"/>
      </w:pPr>
      <w:r>
        <w:rPr>
          <w:rFonts w:ascii="Arial" w:cs="Arial" w:eastAsia="Arial" w:hAnsi="Arial"/>
          <w:b w:val="false"/>
          <w:bCs w:val="false"/>
          <w:color w:val="1E1B4B"/>
          <w:sz w:val="22"/>
          <w:szCs w:val="22"/>
        </w:rPr>
        <w:t xml:space="preserve">Upcoming calendar strip: 10-day view with phase color coding</w:t>
      </w:r>
    </w:p>
    <w:p>
      <w:pPr>
        <w:pStyle w:val="ListParagraph"/>
        <w:numPr>
          <w:ilvl w:val="0"/>
          <w:numId w:val="2"/>
        </w:numPr>
        <w:spacing w:after="60" w:before="60"/>
      </w:pPr>
      <w:r>
        <w:rPr>
          <w:rFonts w:ascii="Arial" w:cs="Arial" w:eastAsia="Arial" w:hAnsi="Arial"/>
          <w:b w:val="false"/>
          <w:bCs w:val="false"/>
          <w:color w:val="1E1B4B"/>
          <w:sz w:val="22"/>
          <w:szCs w:val="22"/>
        </w:rPr>
        <w:t xml:space="preserve">Recent trend summary: a sparkline of last 3 cycle lengths</w:t>
      </w:r>
    </w:p>
    <w:p>
      <w:pPr>
        <w:spacing w:after="0" w:before="100"/>
      </w:pPr>
      <w:r>
        <w:t xml:space="preserve"/>
      </w:r>
    </w:p>
    <w:p>
      <w:pPr>
        <w:pStyle w:val="Heading3"/>
        <w:spacing w:after="120" w:before="240"/>
      </w:pPr>
      <w:r>
        <w:rPr>
          <w:rFonts w:ascii="Arial" w:cs="Arial" w:eastAsia="Arial" w:hAnsi="Arial"/>
          <w:b/>
          <w:bCs/>
          <w:color w:val="4C1D95"/>
          <w:sz w:val="22"/>
          <w:szCs w:val="22"/>
        </w:rPr>
        <w:t xml:space="preserve">Screen 3 — Symptom Logger</w:t>
      </w:r>
    </w:p>
    <w:p>
      <w:pPr>
        <w:pStyle w:val="ListParagraph"/>
        <w:numPr>
          <w:ilvl w:val="0"/>
          <w:numId w:val="2"/>
        </w:numPr>
        <w:spacing w:after="60" w:before="60"/>
      </w:pPr>
      <w:r>
        <w:rPr>
          <w:rFonts w:ascii="Arial" w:cs="Arial" w:eastAsia="Arial" w:hAnsi="Arial"/>
          <w:b w:val="false"/>
          <w:bCs w:val="false"/>
          <w:color w:val="1E1B4B"/>
          <w:sz w:val="22"/>
          <w:szCs w:val="22"/>
        </w:rPr>
        <w:t xml:space="preserve">Date selector (defaults to today)</w:t>
      </w:r>
    </w:p>
    <w:p>
      <w:pPr>
        <w:pStyle w:val="ListParagraph"/>
        <w:numPr>
          <w:ilvl w:val="0"/>
          <w:numId w:val="2"/>
        </w:numPr>
        <w:spacing w:after="60" w:before="60"/>
      </w:pPr>
      <w:r>
        <w:rPr>
          <w:rFonts w:ascii="Arial" w:cs="Arial" w:eastAsia="Arial" w:hAnsi="Arial"/>
          <w:b w:val="false"/>
          <w:bCs w:val="false"/>
          <w:color w:val="1E1B4B"/>
          <w:sz w:val="22"/>
          <w:szCs w:val="22"/>
        </w:rPr>
        <w:t xml:space="preserve">Tap-based mood selection with emoji-style icons (no typing required)</w:t>
      </w:r>
    </w:p>
    <w:p>
      <w:pPr>
        <w:pStyle w:val="ListParagraph"/>
        <w:numPr>
          <w:ilvl w:val="0"/>
          <w:numId w:val="2"/>
        </w:numPr>
        <w:spacing w:after="60" w:before="60"/>
      </w:pPr>
      <w:r>
        <w:rPr>
          <w:rFonts w:ascii="Arial" w:cs="Arial" w:eastAsia="Arial" w:hAnsi="Arial"/>
          <w:b w:val="false"/>
          <w:bCs w:val="false"/>
          <w:color w:val="1E1B4B"/>
          <w:sz w:val="22"/>
          <w:szCs w:val="22"/>
        </w:rPr>
        <w:t xml:space="preserve">Slider for pain level (0–10)</w:t>
      </w:r>
    </w:p>
    <w:p>
      <w:pPr>
        <w:pStyle w:val="ListParagraph"/>
        <w:numPr>
          <w:ilvl w:val="0"/>
          <w:numId w:val="2"/>
        </w:numPr>
        <w:spacing w:after="60" w:before="60"/>
      </w:pPr>
      <w:r>
        <w:rPr>
          <w:rFonts w:ascii="Arial" w:cs="Arial" w:eastAsia="Arial" w:hAnsi="Arial"/>
          <w:b w:val="false"/>
          <w:bCs w:val="false"/>
          <w:color w:val="1E1B4B"/>
          <w:sz w:val="22"/>
          <w:szCs w:val="22"/>
        </w:rPr>
        <w:t xml:space="preserve">Tap-based energy and sleep quality selectors</w:t>
      </w:r>
    </w:p>
    <w:p>
      <w:pPr>
        <w:pStyle w:val="ListParagraph"/>
        <w:numPr>
          <w:ilvl w:val="0"/>
          <w:numId w:val="2"/>
        </w:numPr>
        <w:spacing w:after="60" w:before="60"/>
      </w:pPr>
      <w:r>
        <w:rPr>
          <w:rFonts w:ascii="Arial" w:cs="Arial" w:eastAsia="Arial" w:hAnsi="Arial"/>
          <w:b w:val="false"/>
          <w:bCs w:val="false"/>
          <w:color w:val="1E1B4B"/>
          <w:sz w:val="22"/>
          <w:szCs w:val="22"/>
        </w:rPr>
        <w:t xml:space="preserve">Optional: stress level slider + free-text note</w:t>
      </w:r>
    </w:p>
    <w:p>
      <w:pPr>
        <w:pStyle w:val="ListParagraph"/>
        <w:numPr>
          <w:ilvl w:val="0"/>
          <w:numId w:val="2"/>
        </w:numPr>
        <w:spacing w:after="60" w:before="60"/>
      </w:pPr>
      <w:r>
        <w:rPr>
          <w:rFonts w:ascii="Arial" w:cs="Arial" w:eastAsia="Arial" w:hAnsi="Arial"/>
          <w:b w:val="false"/>
          <w:bCs w:val="false"/>
          <w:color w:val="1E1B4B"/>
          <w:sz w:val="22"/>
          <w:szCs w:val="22"/>
        </w:rPr>
        <w:t xml:space="preserve">Submit animation confirms entry; dashboard updates in real time</w:t>
      </w:r>
    </w:p>
    <w:p>
      <w:pPr>
        <w:spacing w:after="0" w:before="100"/>
      </w:pPr>
      <w:r>
        <w:t xml:space="preserve"/>
      </w:r>
    </w:p>
    <w:p>
      <w:pPr>
        <w:pStyle w:val="Heading3"/>
        <w:spacing w:after="120" w:before="240"/>
      </w:pPr>
      <w:r>
        <w:rPr>
          <w:rFonts w:ascii="Arial" w:cs="Arial" w:eastAsia="Arial" w:hAnsi="Arial"/>
          <w:b/>
          <w:bCs/>
          <w:color w:val="4C1D95"/>
          <w:sz w:val="22"/>
          <w:szCs w:val="22"/>
        </w:rPr>
        <w:t xml:space="preserve">Screen 4 — AI Insights Page</w:t>
      </w:r>
    </w:p>
    <w:p>
      <w:pPr>
        <w:pStyle w:val="ListParagraph"/>
        <w:numPr>
          <w:ilvl w:val="0"/>
          <w:numId w:val="2"/>
        </w:numPr>
        <w:spacing w:after="60" w:before="60"/>
      </w:pPr>
      <w:r>
        <w:rPr>
          <w:rFonts w:ascii="Arial" w:cs="Arial" w:eastAsia="Arial" w:hAnsi="Arial"/>
          <w:b w:val="false"/>
          <w:bCs w:val="false"/>
          <w:color w:val="1E1B4B"/>
          <w:sz w:val="22"/>
          <w:szCs w:val="22"/>
        </w:rPr>
        <w:t xml:space="preserve">Primary insight card: top personalized insight for today</w:t>
      </w:r>
    </w:p>
    <w:p>
      <w:pPr>
        <w:pStyle w:val="ListParagraph"/>
        <w:numPr>
          <w:ilvl w:val="0"/>
          <w:numId w:val="2"/>
        </w:numPr>
        <w:spacing w:after="60" w:before="60"/>
      </w:pPr>
      <w:r>
        <w:rPr>
          <w:rFonts w:ascii="Arial" w:cs="Arial" w:eastAsia="Arial" w:hAnsi="Arial"/>
          <w:b w:val="false"/>
          <w:bCs w:val="false"/>
          <w:color w:val="1E1B4B"/>
          <w:sz w:val="22"/>
          <w:szCs w:val="22"/>
        </w:rPr>
        <w:t xml:space="preserve">Pattern discoveries: 2–3 AI-identified correlations from historical data</w:t>
      </w:r>
    </w:p>
    <w:p>
      <w:pPr>
        <w:pStyle w:val="ListParagraph"/>
        <w:numPr>
          <w:ilvl w:val="0"/>
          <w:numId w:val="2"/>
        </w:numPr>
        <w:spacing w:after="60" w:before="60"/>
      </w:pPr>
      <w:r>
        <w:rPr>
          <w:rFonts w:ascii="Arial" w:cs="Arial" w:eastAsia="Arial" w:hAnsi="Arial"/>
          <w:b w:val="false"/>
          <w:bCs w:val="false"/>
          <w:color w:val="1E1B4B"/>
          <w:sz w:val="22"/>
          <w:szCs w:val="22"/>
        </w:rPr>
        <w:t xml:space="preserve">Phase guide: expandable section explaining current hormonal phase</w:t>
      </w:r>
    </w:p>
    <w:p>
      <w:pPr>
        <w:pStyle w:val="ListParagraph"/>
        <w:numPr>
          <w:ilvl w:val="0"/>
          <w:numId w:val="2"/>
        </w:numPr>
        <w:spacing w:after="60" w:before="60"/>
      </w:pPr>
      <w:r>
        <w:rPr>
          <w:rFonts w:ascii="Arial" w:cs="Arial" w:eastAsia="Arial" w:hAnsi="Arial"/>
          <w:b w:val="false"/>
          <w:bCs w:val="false"/>
          <w:color w:val="1E1B4B"/>
          <w:sz w:val="22"/>
          <w:szCs w:val="22"/>
        </w:rPr>
        <w:t xml:space="preserve">Wellness recommendations: categorized by nutrition, exercise, rest, hydration</w:t>
      </w:r>
    </w:p>
    <w:p>
      <w:pPr>
        <w:pStyle w:val="ListParagraph"/>
        <w:numPr>
          <w:ilvl w:val="0"/>
          <w:numId w:val="2"/>
        </w:numPr>
        <w:spacing w:after="60" w:before="60"/>
      </w:pPr>
      <w:r>
        <w:rPr>
          <w:rFonts w:ascii="Arial" w:cs="Arial" w:eastAsia="Arial" w:hAnsi="Arial"/>
          <w:b w:val="false"/>
          <w:bCs w:val="false"/>
          <w:color w:val="1E1B4B"/>
          <w:sz w:val="22"/>
          <w:szCs w:val="22"/>
        </w:rPr>
        <w:t xml:space="preserve">Irregularity alerts (if any): clearly styled with context and recommended action</w:t>
      </w:r>
    </w:p>
    <w:p>
      <w:pPr>
        <w:spacing w:after="0" w:before="100"/>
      </w:pPr>
      <w:r>
        <w:t xml:space="preserve"/>
      </w:r>
    </w:p>
    <w:p>
      <w:pPr>
        <w:pStyle w:val="Heading3"/>
        <w:spacing w:after="120" w:before="240"/>
      </w:pPr>
      <w:r>
        <w:rPr>
          <w:rFonts w:ascii="Arial" w:cs="Arial" w:eastAsia="Arial" w:hAnsi="Arial"/>
          <w:b/>
          <w:bCs/>
          <w:color w:val="4C1D95"/>
          <w:sz w:val="22"/>
          <w:szCs w:val="22"/>
        </w:rPr>
        <w:t xml:space="preserve">Screen 5 — Trend Graphs &amp; Analytics</w:t>
      </w:r>
    </w:p>
    <w:p>
      <w:pPr>
        <w:pStyle w:val="ListParagraph"/>
        <w:numPr>
          <w:ilvl w:val="0"/>
          <w:numId w:val="2"/>
        </w:numPr>
        <w:spacing w:after="60" w:before="60"/>
      </w:pPr>
      <w:r>
        <w:rPr>
          <w:rFonts w:ascii="Arial" w:cs="Arial" w:eastAsia="Arial" w:hAnsi="Arial"/>
          <w:b w:val="false"/>
          <w:bCs w:val="false"/>
          <w:color w:val="1E1B4B"/>
          <w:sz w:val="22"/>
          <w:szCs w:val="22"/>
        </w:rPr>
        <w:t xml:space="preserve">Cycle length over time: line chart showing last 12 cycles</w:t>
      </w:r>
    </w:p>
    <w:p>
      <w:pPr>
        <w:pStyle w:val="ListParagraph"/>
        <w:numPr>
          <w:ilvl w:val="0"/>
          <w:numId w:val="2"/>
        </w:numPr>
        <w:spacing w:after="60" w:before="60"/>
      </w:pPr>
      <w:r>
        <w:rPr>
          <w:rFonts w:ascii="Arial" w:cs="Arial" w:eastAsia="Arial" w:hAnsi="Arial"/>
          <w:b w:val="false"/>
          <w:bCs w:val="false"/>
          <w:color w:val="1E1B4B"/>
          <w:sz w:val="22"/>
          <w:szCs w:val="22"/>
        </w:rPr>
        <w:t xml:space="preserve">Symptom heatmap: monthly calendar view colored by symptom severity</w:t>
      </w:r>
    </w:p>
    <w:p>
      <w:pPr>
        <w:pStyle w:val="ListParagraph"/>
        <w:numPr>
          <w:ilvl w:val="0"/>
          <w:numId w:val="2"/>
        </w:numPr>
        <w:spacing w:after="60" w:before="60"/>
      </w:pPr>
      <w:r>
        <w:rPr>
          <w:rFonts w:ascii="Arial" w:cs="Arial" w:eastAsia="Arial" w:hAnsi="Arial"/>
          <w:b w:val="false"/>
          <w:bCs w:val="false"/>
          <w:color w:val="1E1B4B"/>
          <w:sz w:val="22"/>
          <w:szCs w:val="22"/>
        </w:rPr>
        <w:t xml:space="preserve">Mood distribution chart: pie/donut breakdown by phase</w:t>
      </w:r>
    </w:p>
    <w:p>
      <w:pPr>
        <w:pStyle w:val="ListParagraph"/>
        <w:numPr>
          <w:ilvl w:val="0"/>
          <w:numId w:val="2"/>
        </w:numPr>
        <w:spacing w:after="60" w:before="60"/>
      </w:pPr>
      <w:r>
        <w:rPr>
          <w:rFonts w:ascii="Arial" w:cs="Arial" w:eastAsia="Arial" w:hAnsi="Arial"/>
          <w:b w:val="false"/>
          <w:bCs w:val="false"/>
          <w:color w:val="1E1B4B"/>
          <w:sz w:val="22"/>
          <w:szCs w:val="22"/>
        </w:rPr>
        <w:t xml:space="preserve">Prediction accuracy tracker: comparison of predicted vs actual start dates</w:t>
      </w:r>
    </w:p>
    <w:p>
      <w:pPr>
        <w:spacing w:after="0" w:before="100"/>
      </w:pPr>
      <w:r>
        <w:t xml:space="preserve"/>
      </w:r>
    </w:p>
    <w:p>
      <w:pPr>
        <w:pStyle w:val="Heading3"/>
        <w:spacing w:after="120" w:before="240"/>
      </w:pPr>
      <w:r>
        <w:rPr>
          <w:rFonts w:ascii="Arial" w:cs="Arial" w:eastAsia="Arial" w:hAnsi="Arial"/>
          <w:b/>
          <w:bCs/>
          <w:color w:val="4C1D95"/>
          <w:sz w:val="22"/>
          <w:szCs w:val="22"/>
        </w:rPr>
        <w:t xml:space="preserve">Screen 6 — Report Export</w:t>
      </w:r>
    </w:p>
    <w:p>
      <w:pPr>
        <w:pStyle w:val="ListParagraph"/>
        <w:numPr>
          <w:ilvl w:val="0"/>
          <w:numId w:val="2"/>
        </w:numPr>
        <w:spacing w:after="60" w:before="60"/>
      </w:pPr>
      <w:r>
        <w:rPr>
          <w:rFonts w:ascii="Arial" w:cs="Arial" w:eastAsia="Arial" w:hAnsi="Arial"/>
          <w:b w:val="false"/>
          <w:bCs w:val="false"/>
          <w:color w:val="1E1B4B"/>
          <w:sz w:val="22"/>
          <w:szCs w:val="22"/>
        </w:rPr>
        <w:t xml:space="preserve">Date range selector for report period</w:t>
      </w:r>
    </w:p>
    <w:p>
      <w:pPr>
        <w:pStyle w:val="ListParagraph"/>
        <w:numPr>
          <w:ilvl w:val="0"/>
          <w:numId w:val="2"/>
        </w:numPr>
        <w:spacing w:after="60" w:before="60"/>
      </w:pPr>
      <w:r>
        <w:rPr>
          <w:rFonts w:ascii="Arial" w:cs="Arial" w:eastAsia="Arial" w:hAnsi="Arial"/>
          <w:b w:val="false"/>
          <w:bCs w:val="false"/>
          <w:color w:val="1E1B4B"/>
          <w:sz w:val="22"/>
          <w:szCs w:val="22"/>
        </w:rPr>
        <w:t xml:space="preserve">Preview pane showing report structure before download</w:t>
      </w:r>
    </w:p>
    <w:p>
      <w:pPr>
        <w:pStyle w:val="ListParagraph"/>
        <w:numPr>
          <w:ilvl w:val="0"/>
          <w:numId w:val="2"/>
        </w:numPr>
        <w:spacing w:after="60" w:before="60"/>
      </w:pPr>
      <w:r>
        <w:rPr>
          <w:rFonts w:ascii="Arial" w:cs="Arial" w:eastAsia="Arial" w:hAnsi="Arial"/>
          <w:b w:val="false"/>
          <w:bCs w:val="false"/>
          <w:color w:val="1E1B4B"/>
          <w:sz w:val="22"/>
          <w:szCs w:val="22"/>
        </w:rPr>
        <w:t xml:space="preserve">One-tap PDF generation and download</w:t>
      </w:r>
    </w:p>
    <w:p>
      <w:pPr>
        <w:pStyle w:val="ListParagraph"/>
        <w:numPr>
          <w:ilvl w:val="0"/>
          <w:numId w:val="2"/>
        </w:numPr>
        <w:spacing w:after="60" w:before="60"/>
      </w:pPr>
      <w:r>
        <w:rPr>
          <w:rFonts w:ascii="Arial" w:cs="Arial" w:eastAsia="Arial" w:hAnsi="Arial"/>
          <w:b w:val="false"/>
          <w:bCs w:val="false"/>
          <w:color w:val="1E1B4B"/>
          <w:sz w:val="22"/>
          <w:szCs w:val="22"/>
        </w:rPr>
        <w:t xml:space="preserve">Optional: share via email directly from the app</w:t>
      </w:r>
    </w:p>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8.3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Element</w:t>
            </w:r>
          </w:p>
        </w:tc>
        <w:tc>
          <w:tcPr>
            <w:tcW w:type="dxa" w:w="586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Specification</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Primary Color</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#6B21A8 — Deep Purple (trust, intelligence)</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Accent Color</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#EC4899 — Rose Pink (warmth, femininity)</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Background</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#F5F3FF — Soft Lavender White</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Typography — Headings</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Inter Bold, 24–32px</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Typography — Body</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Inter Regular, 14–16px</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Corner Radius</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12–16px for cards; 24px for buttons</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Iconography</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Phosphor Icons — consistent, clean, modern</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Animation</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Subtle micro-interactions on logging and prediction updates</w:t>
            </w:r>
          </w:p>
        </w:tc>
      </w:tr>
    </w:tbl>
    <w:p>
      <w:pPr>
        <w:pBdr>
          <w:top w:val="single" w:color="DDD6FE" w:sz="2" w:space="4"/>
        </w:pBdr>
        <w:spacing w:after="100" w:before="300"/>
      </w:pPr>
      <w:r>
        <w:t xml:space="preserve"/>
      </w:r>
    </w:p>
    <w:p>
      <w:pPr>
        <w:pStyle w:val="Heading1"/>
        <w:pBdr>
          <w:bottom w:val="single" w:color="6B21A8" w:sz="4" w:space="6"/>
        </w:pBdr>
        <w:spacing w:after="200" w:before="480"/>
      </w:pPr>
      <w:r>
        <w:rPr>
          <w:rFonts w:ascii="Arial" w:cs="Arial" w:eastAsia="Arial" w:hAnsi="Arial"/>
          <w:b/>
          <w:bCs/>
          <w:color w:val="6B21A8"/>
          <w:sz w:val="36"/>
          <w:szCs w:val="36"/>
        </w:rPr>
        <w:t xml:space="preserve">9. Privacy, Ethics &amp; Data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60"/>
              <w:left w:type="dxa" w:w="220"/>
              <w:bottom w:type="dxa" w:w="160"/>
              <w:right w:type="dxa" w:w="220"/>
            </w:tcMar>
          </w:tcPr>
          <w:p>
            <w:pPr>
              <w:spacing w:after="60" w:before="0"/>
            </w:pPr>
            <w:r>
              <w:rPr>
                <w:rFonts w:ascii="Arial" w:cs="Arial" w:eastAsia="Arial" w:hAnsi="Arial"/>
                <w:b/>
                <w:bCs/>
                <w:color w:val="6B21A8"/>
                <w:sz w:val="22"/>
                <w:szCs w:val="22"/>
              </w:rPr>
              <w:t xml:space="preserve">Our Data Commitment</w:t>
            </w:r>
          </w:p>
          <w:p>
            <w:pPr>
              <w:spacing w:after="0" w:before="0"/>
            </w:pPr>
            <w:r>
              <w:rPr>
                <w:rFonts w:ascii="Arial" w:cs="Arial" w:eastAsia="Arial" w:hAnsi="Arial"/>
                <w:color w:val="1E1B4B"/>
                <w:sz w:val="21"/>
                <w:szCs w:val="21"/>
              </w:rPr>
              <w:t xml:space="preserve">Health data belongs to the user, not the platform. HerCycle AI is built on the principle that women's health data is intimate, sensitive, and powerful — and must be handled with the highest standards of security, transparency, and user control.</w:t>
            </w:r>
          </w:p>
        </w:tc>
      </w:tr>
    </w:tbl>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9.1 Data Privacy Architecture</w:t>
      </w:r>
    </w:p>
    <w:p>
      <w:pPr>
        <w:pStyle w:val="ListParagraph"/>
        <w:numPr>
          <w:ilvl w:val="0"/>
          <w:numId w:val="2"/>
        </w:numPr>
        <w:spacing w:after="60" w:before="60"/>
      </w:pPr>
      <w:r>
        <w:rPr>
          <w:rFonts w:ascii="Arial" w:cs="Arial" w:eastAsia="Arial" w:hAnsi="Arial"/>
          <w:b w:val="false"/>
          <w:bCs w:val="false"/>
          <w:color w:val="1E1B4B"/>
          <w:sz w:val="22"/>
          <w:szCs w:val="22"/>
        </w:rPr>
        <w:t xml:space="preserve">All health data is encrypted at rest (AES-256) and in transit (TLS 1.3)</w:t>
      </w:r>
    </w:p>
    <w:p>
      <w:pPr>
        <w:pStyle w:val="ListParagraph"/>
        <w:numPr>
          <w:ilvl w:val="0"/>
          <w:numId w:val="2"/>
        </w:numPr>
        <w:spacing w:after="60" w:before="60"/>
      </w:pPr>
      <w:r>
        <w:rPr>
          <w:rFonts w:ascii="Arial" w:cs="Arial" w:eastAsia="Arial" w:hAnsi="Arial"/>
          <w:b w:val="false"/>
          <w:bCs w:val="false"/>
          <w:color w:val="1E1B4B"/>
          <w:sz w:val="22"/>
          <w:szCs w:val="22"/>
        </w:rPr>
        <w:t xml:space="preserve">User identifiers are decoupled from health records using anonymization tokens</w:t>
      </w:r>
    </w:p>
    <w:p>
      <w:pPr>
        <w:pStyle w:val="ListParagraph"/>
        <w:numPr>
          <w:ilvl w:val="0"/>
          <w:numId w:val="2"/>
        </w:numPr>
        <w:spacing w:after="60" w:before="60"/>
      </w:pPr>
      <w:r>
        <w:rPr>
          <w:rFonts w:ascii="Arial" w:cs="Arial" w:eastAsia="Arial" w:hAnsi="Arial"/>
          <w:b w:val="false"/>
          <w:bCs w:val="false"/>
          <w:color w:val="1E1B4B"/>
          <w:sz w:val="22"/>
          <w:szCs w:val="22"/>
        </w:rPr>
        <w:t xml:space="preserve">No data is sold, shared, or monetized — ever</w:t>
      </w:r>
    </w:p>
    <w:p>
      <w:pPr>
        <w:pStyle w:val="ListParagraph"/>
        <w:numPr>
          <w:ilvl w:val="0"/>
          <w:numId w:val="2"/>
        </w:numPr>
        <w:spacing w:after="60" w:before="60"/>
      </w:pPr>
      <w:r>
        <w:rPr>
          <w:rFonts w:ascii="Arial" w:cs="Arial" w:eastAsia="Arial" w:hAnsi="Arial"/>
          <w:b w:val="false"/>
          <w:bCs w:val="false"/>
          <w:color w:val="1E1B4B"/>
          <w:sz w:val="22"/>
          <w:szCs w:val="22"/>
        </w:rPr>
        <w:t xml:space="preserve">Analytics are computed on anonymized, aggregated cohort data only</w:t>
      </w:r>
    </w:p>
    <w:p>
      <w:pPr>
        <w:pStyle w:val="ListParagraph"/>
        <w:numPr>
          <w:ilvl w:val="0"/>
          <w:numId w:val="2"/>
        </w:numPr>
        <w:spacing w:after="60" w:before="60"/>
      </w:pPr>
      <w:r>
        <w:rPr>
          <w:rFonts w:ascii="Arial" w:cs="Arial" w:eastAsia="Arial" w:hAnsi="Arial"/>
          <w:b w:val="false"/>
          <w:bCs w:val="false"/>
          <w:color w:val="1E1B4B"/>
          <w:sz w:val="22"/>
          <w:szCs w:val="22"/>
        </w:rPr>
        <w:t xml:space="preserve">Users can export all their data in machine-readable format at any time</w:t>
      </w:r>
    </w:p>
    <w:p>
      <w:pPr>
        <w:pStyle w:val="ListParagraph"/>
        <w:numPr>
          <w:ilvl w:val="0"/>
          <w:numId w:val="2"/>
        </w:numPr>
        <w:spacing w:after="60" w:before="60"/>
      </w:pPr>
      <w:r>
        <w:rPr>
          <w:rFonts w:ascii="Arial" w:cs="Arial" w:eastAsia="Arial" w:hAnsi="Arial"/>
          <w:b w:val="false"/>
          <w:bCs w:val="false"/>
          <w:color w:val="1E1B4B"/>
          <w:sz w:val="22"/>
          <w:szCs w:val="22"/>
        </w:rPr>
        <w:t xml:space="preserve">Account deletion triggers immediate, irreversible data purge</w:t>
      </w:r>
    </w:p>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9.2 Regulatory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Standard</w:t>
            </w:r>
          </w:p>
        </w:tc>
        <w:tc>
          <w:tcPr>
            <w:tcW w:type="dxa" w:w="586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HerCycle AI Compliance Approach</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GDPR (EU)</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Explicit consent flows, right to erasure, data portability</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HIPAA (US)</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De-identification of records, access logging, audit trails</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India DPDP Act</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Localized data processing, consent management, grievance officer</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SOC 2 (Future)</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Security controls and auditing framework for enterprise tier</w:t>
            </w:r>
          </w:p>
        </w:tc>
      </w:tr>
    </w:tbl>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9.3 Ethical AI Principles</w:t>
      </w:r>
    </w:p>
    <w:p>
      <w:pPr>
        <w:pStyle w:val="ListParagraph"/>
        <w:numPr>
          <w:ilvl w:val="0"/>
          <w:numId w:val="2"/>
        </w:numPr>
        <w:spacing w:after="60" w:before="60"/>
      </w:pPr>
      <w:r>
        <w:rPr>
          <w:rFonts w:ascii="Arial" w:cs="Arial" w:eastAsia="Arial" w:hAnsi="Arial"/>
          <w:b w:val="false"/>
          <w:bCs w:val="false"/>
          <w:color w:val="1E1B4B"/>
          <w:sz w:val="22"/>
          <w:szCs w:val="22"/>
        </w:rPr>
        <w:t xml:space="preserve">No diagnostic claims: All outputs are insights and indicators, never diagnoses</w:t>
      </w:r>
    </w:p>
    <w:p>
      <w:pPr>
        <w:pStyle w:val="ListParagraph"/>
        <w:numPr>
          <w:ilvl w:val="0"/>
          <w:numId w:val="2"/>
        </w:numPr>
        <w:spacing w:after="60" w:before="60"/>
      </w:pPr>
      <w:r>
        <w:rPr>
          <w:rFonts w:ascii="Arial" w:cs="Arial" w:eastAsia="Arial" w:hAnsi="Arial"/>
          <w:b w:val="false"/>
          <w:bCs w:val="false"/>
          <w:color w:val="1E1B4B"/>
          <w:sz w:val="22"/>
          <w:szCs w:val="22"/>
        </w:rPr>
        <w:t xml:space="preserve">Transparency: Users can always view why an insight or alert was generated</w:t>
      </w:r>
    </w:p>
    <w:p>
      <w:pPr>
        <w:pStyle w:val="ListParagraph"/>
        <w:numPr>
          <w:ilvl w:val="0"/>
          <w:numId w:val="2"/>
        </w:numPr>
        <w:spacing w:after="60" w:before="60"/>
      </w:pPr>
      <w:r>
        <w:rPr>
          <w:rFonts w:ascii="Arial" w:cs="Arial" w:eastAsia="Arial" w:hAnsi="Arial"/>
          <w:b w:val="false"/>
          <w:bCs w:val="false"/>
          <w:color w:val="1E1B4B"/>
          <w:sz w:val="22"/>
          <w:szCs w:val="22"/>
        </w:rPr>
        <w:t xml:space="preserve">Bias awareness: Models are tested across diverse cycle patterns to avoid demographic bias</w:t>
      </w:r>
    </w:p>
    <w:p>
      <w:pPr>
        <w:pStyle w:val="ListParagraph"/>
        <w:numPr>
          <w:ilvl w:val="0"/>
          <w:numId w:val="2"/>
        </w:numPr>
        <w:spacing w:after="60" w:before="60"/>
      </w:pPr>
      <w:r>
        <w:rPr>
          <w:rFonts w:ascii="Arial" w:cs="Arial" w:eastAsia="Arial" w:hAnsi="Arial"/>
          <w:b w:val="false"/>
          <w:bCs w:val="false"/>
          <w:color w:val="1E1B4B"/>
          <w:sz w:val="22"/>
          <w:szCs w:val="22"/>
        </w:rPr>
        <w:t xml:space="preserve">Escalation design: Every health alert includes a prompt to consult a qualified professional</w:t>
      </w:r>
    </w:p>
    <w:p>
      <w:pPr>
        <w:pStyle w:val="ListParagraph"/>
        <w:numPr>
          <w:ilvl w:val="0"/>
          <w:numId w:val="2"/>
        </w:numPr>
        <w:spacing w:after="60" w:before="60"/>
      </w:pPr>
      <w:r>
        <w:rPr>
          <w:rFonts w:ascii="Arial" w:cs="Arial" w:eastAsia="Arial" w:hAnsi="Arial"/>
          <w:b w:val="false"/>
          <w:bCs w:val="false"/>
          <w:color w:val="1E1B4B"/>
          <w:sz w:val="22"/>
          <w:szCs w:val="22"/>
        </w:rPr>
        <w:t xml:space="preserve">Opt-out controls: Users can disable specific AI features without losing core tracking functionality</w:t>
      </w:r>
    </w:p>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9.4 Sensitive Data Handling</w:t>
      </w:r>
    </w:p>
    <w:p>
      <w:pPr>
        <w:spacing w:after="80" w:before="80"/>
      </w:pPr>
      <w:r>
        <w:rPr>
          <w:rFonts w:ascii="Arial" w:cs="Arial" w:eastAsia="Arial" w:hAnsi="Arial"/>
          <w:color w:val="1E1B4B"/>
          <w:sz w:val="22"/>
          <w:szCs w:val="22"/>
        </w:rPr>
        <w:t xml:space="preserve">Menstrual health data is classified as sensitive health information under all major privacy frameworks. HerCycle AI applies additional protections:</w:t>
      </w:r>
    </w:p>
    <w:p>
      <w:pPr>
        <w:pStyle w:val="ListParagraph"/>
        <w:numPr>
          <w:ilvl w:val="0"/>
          <w:numId w:val="2"/>
        </w:numPr>
        <w:spacing w:after="60" w:before="60"/>
      </w:pPr>
      <w:r>
        <w:rPr>
          <w:rFonts w:ascii="Arial" w:cs="Arial" w:eastAsia="Arial" w:hAnsi="Arial"/>
          <w:b w:val="false"/>
          <w:bCs w:val="false"/>
          <w:color w:val="1E1B4B"/>
          <w:sz w:val="22"/>
          <w:szCs w:val="22"/>
        </w:rPr>
        <w:t xml:space="preserve">Health records are stored separately from account metadata</w:t>
      </w:r>
    </w:p>
    <w:p>
      <w:pPr>
        <w:pStyle w:val="ListParagraph"/>
        <w:numPr>
          <w:ilvl w:val="0"/>
          <w:numId w:val="2"/>
        </w:numPr>
        <w:spacing w:after="60" w:before="60"/>
      </w:pPr>
      <w:r>
        <w:rPr>
          <w:rFonts w:ascii="Arial" w:cs="Arial" w:eastAsia="Arial" w:hAnsi="Arial"/>
          <w:b w:val="false"/>
          <w:bCs w:val="false"/>
          <w:color w:val="1E1B4B"/>
          <w:sz w:val="22"/>
          <w:szCs w:val="22"/>
        </w:rPr>
        <w:t xml:space="preserve">Internal access to user data requires multi-party authorization</w:t>
      </w:r>
    </w:p>
    <w:p>
      <w:pPr>
        <w:pStyle w:val="ListParagraph"/>
        <w:numPr>
          <w:ilvl w:val="0"/>
          <w:numId w:val="2"/>
        </w:numPr>
        <w:spacing w:after="60" w:before="60"/>
      </w:pPr>
      <w:r>
        <w:rPr>
          <w:rFonts w:ascii="Arial" w:cs="Arial" w:eastAsia="Arial" w:hAnsi="Arial"/>
          <w:b w:val="false"/>
          <w:bCs w:val="false"/>
          <w:color w:val="1E1B4B"/>
          <w:sz w:val="22"/>
          <w:szCs w:val="22"/>
        </w:rPr>
        <w:t xml:space="preserve">No third-party SDKs with data harvesting capabilities are integrated</w:t>
      </w:r>
    </w:p>
    <w:p>
      <w:pPr>
        <w:pStyle w:val="ListParagraph"/>
        <w:numPr>
          <w:ilvl w:val="0"/>
          <w:numId w:val="2"/>
        </w:numPr>
        <w:spacing w:after="60" w:before="60"/>
      </w:pPr>
      <w:r>
        <w:rPr>
          <w:rFonts w:ascii="Arial" w:cs="Arial" w:eastAsia="Arial" w:hAnsi="Arial"/>
          <w:b w:val="false"/>
          <w:bCs w:val="false"/>
          <w:color w:val="1E1B4B"/>
          <w:sz w:val="22"/>
          <w:szCs w:val="22"/>
        </w:rPr>
        <w:t xml:space="preserve">Push notifications are generated on-device — health content never passes through third-party notification servers unencrypted</w:t>
      </w:r>
    </w:p>
    <w:p>
      <w:pPr>
        <w:pBdr>
          <w:top w:val="single" w:color="DDD6FE" w:sz="2" w:space="4"/>
        </w:pBdr>
        <w:spacing w:after="100" w:before="300"/>
      </w:pPr>
      <w:r>
        <w:t xml:space="preserve"/>
      </w:r>
    </w:p>
    <w:p>
      <w:pPr>
        <w:pStyle w:val="Heading1"/>
        <w:pBdr>
          <w:bottom w:val="single" w:color="6B21A8" w:sz="4" w:space="6"/>
        </w:pBdr>
        <w:spacing w:after="200" w:before="480"/>
      </w:pPr>
      <w:r>
        <w:rPr>
          <w:rFonts w:ascii="Arial" w:cs="Arial" w:eastAsia="Arial" w:hAnsi="Arial"/>
          <w:b/>
          <w:bCs/>
          <w:color w:val="6B21A8"/>
          <w:sz w:val="36"/>
          <w:szCs w:val="36"/>
        </w:rPr>
        <w:t xml:space="preserve">10. Development Roadmap</w:t>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10.1 Phase 1 — MVP (Weeks 1–8)</w:t>
      </w:r>
    </w:p>
    <w:p>
      <w:pPr>
        <w:pStyle w:val="ListParagraph"/>
        <w:numPr>
          <w:ilvl w:val="0"/>
          <w:numId w:val="2"/>
        </w:numPr>
        <w:spacing w:after="60" w:before="60"/>
      </w:pPr>
      <w:r>
        <w:rPr>
          <w:rFonts w:ascii="Arial" w:cs="Arial" w:eastAsia="Arial" w:hAnsi="Arial"/>
          <w:b w:val="false"/>
          <w:bCs w:val="false"/>
          <w:color w:val="1E1B4B"/>
          <w:sz w:val="22"/>
          <w:szCs w:val="22"/>
        </w:rPr>
        <w:t xml:space="preserve">User authentication and onboarding flow</w:t>
      </w:r>
    </w:p>
    <w:p>
      <w:pPr>
        <w:pStyle w:val="ListParagraph"/>
        <w:numPr>
          <w:ilvl w:val="0"/>
          <w:numId w:val="2"/>
        </w:numPr>
        <w:spacing w:after="60" w:before="60"/>
      </w:pPr>
      <w:r>
        <w:rPr>
          <w:rFonts w:ascii="Arial" w:cs="Arial" w:eastAsia="Arial" w:hAnsi="Arial"/>
          <w:b w:val="false"/>
          <w:bCs w:val="false"/>
          <w:color w:val="1E1B4B"/>
          <w:sz w:val="22"/>
          <w:szCs w:val="22"/>
        </w:rPr>
        <w:t xml:space="preserve">Cycle and symptom logging (core data collection)</w:t>
      </w:r>
    </w:p>
    <w:p>
      <w:pPr>
        <w:pStyle w:val="ListParagraph"/>
        <w:numPr>
          <w:ilvl w:val="0"/>
          <w:numId w:val="2"/>
        </w:numPr>
        <w:spacing w:after="60" w:before="60"/>
      </w:pPr>
      <w:r>
        <w:rPr>
          <w:rFonts w:ascii="Arial" w:cs="Arial" w:eastAsia="Arial" w:hAnsi="Arial"/>
          <w:b w:val="false"/>
          <w:bCs w:val="false"/>
          <w:color w:val="1E1B4B"/>
          <w:sz w:val="22"/>
          <w:szCs w:val="22"/>
        </w:rPr>
        <w:t xml:space="preserve">Basic cycle prediction using rule-based algorithm (min 3 cycles)</w:t>
      </w:r>
    </w:p>
    <w:p>
      <w:pPr>
        <w:pStyle w:val="ListParagraph"/>
        <w:numPr>
          <w:ilvl w:val="0"/>
          <w:numId w:val="2"/>
        </w:numPr>
        <w:spacing w:after="60" w:before="60"/>
      </w:pPr>
      <w:r>
        <w:rPr>
          <w:rFonts w:ascii="Arial" w:cs="Arial" w:eastAsia="Arial" w:hAnsi="Arial"/>
          <w:b w:val="false"/>
          <w:bCs w:val="false"/>
          <w:color w:val="1E1B4B"/>
          <w:sz w:val="22"/>
          <w:szCs w:val="22"/>
        </w:rPr>
        <w:t xml:space="preserve">Dashboard with phase calendar and next period countdown</w:t>
      </w:r>
    </w:p>
    <w:p>
      <w:pPr>
        <w:pStyle w:val="ListParagraph"/>
        <w:numPr>
          <w:ilvl w:val="0"/>
          <w:numId w:val="2"/>
        </w:numPr>
        <w:spacing w:after="60" w:before="60"/>
      </w:pPr>
      <w:r>
        <w:rPr>
          <w:rFonts w:ascii="Arial" w:cs="Arial" w:eastAsia="Arial" w:hAnsi="Arial"/>
          <w:b w:val="false"/>
          <w:bCs w:val="false"/>
          <w:color w:val="1E1B4B"/>
          <w:sz w:val="22"/>
          <w:szCs w:val="22"/>
        </w:rPr>
        <w:t xml:space="preserve">Simple wellness recommendations by phase (rule-based)</w:t>
      </w:r>
    </w:p>
    <w:p>
      <w:pPr>
        <w:pStyle w:val="ListParagraph"/>
        <w:numPr>
          <w:ilvl w:val="0"/>
          <w:numId w:val="2"/>
        </w:numPr>
        <w:spacing w:after="60" w:before="60"/>
      </w:pPr>
      <w:r>
        <w:rPr>
          <w:rFonts w:ascii="Arial" w:cs="Arial" w:eastAsia="Arial" w:hAnsi="Arial"/>
          <w:b w:val="false"/>
          <w:bCs w:val="false"/>
          <w:color w:val="1E1B4B"/>
          <w:sz w:val="22"/>
          <w:szCs w:val="22"/>
        </w:rPr>
        <w:t xml:space="preserve">Privacy controls and data export</w:t>
      </w:r>
    </w:p>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10.2 Phase 2 — AI Integration (Weeks 9–16)</w:t>
      </w:r>
    </w:p>
    <w:p>
      <w:pPr>
        <w:pStyle w:val="ListParagraph"/>
        <w:numPr>
          <w:ilvl w:val="0"/>
          <w:numId w:val="2"/>
        </w:numPr>
        <w:spacing w:after="60" w:before="60"/>
      </w:pPr>
      <w:r>
        <w:rPr>
          <w:rFonts w:ascii="Arial" w:cs="Arial" w:eastAsia="Arial" w:hAnsi="Arial"/>
          <w:b w:val="false"/>
          <w:bCs w:val="false"/>
          <w:color w:val="1E1B4B"/>
          <w:sz w:val="22"/>
          <w:szCs w:val="22"/>
        </w:rPr>
        <w:t xml:space="preserve">Replace rule-based prediction with time-series ML model</w:t>
      </w:r>
    </w:p>
    <w:p>
      <w:pPr>
        <w:pStyle w:val="ListParagraph"/>
        <w:numPr>
          <w:ilvl w:val="0"/>
          <w:numId w:val="2"/>
        </w:numPr>
        <w:spacing w:after="60" w:before="60"/>
      </w:pPr>
      <w:r>
        <w:rPr>
          <w:rFonts w:ascii="Arial" w:cs="Arial" w:eastAsia="Arial" w:hAnsi="Arial"/>
          <w:b w:val="false"/>
          <w:bCs w:val="false"/>
          <w:color w:val="1E1B4B"/>
          <w:sz w:val="22"/>
          <w:szCs w:val="22"/>
        </w:rPr>
        <w:t xml:space="preserve">Deploy symptom correlation engine — surface pattern insights</w:t>
      </w:r>
    </w:p>
    <w:p>
      <w:pPr>
        <w:pStyle w:val="ListParagraph"/>
        <w:numPr>
          <w:ilvl w:val="0"/>
          <w:numId w:val="2"/>
        </w:numPr>
        <w:spacing w:after="60" w:before="60"/>
      </w:pPr>
      <w:r>
        <w:rPr>
          <w:rFonts w:ascii="Arial" w:cs="Arial" w:eastAsia="Arial" w:hAnsi="Arial"/>
          <w:b w:val="false"/>
          <w:bCs w:val="false"/>
          <w:color w:val="1E1B4B"/>
          <w:sz w:val="22"/>
          <w:szCs w:val="22"/>
        </w:rPr>
        <w:t xml:space="preserve">Irregularity detection module go-live</w:t>
      </w:r>
    </w:p>
    <w:p>
      <w:pPr>
        <w:pStyle w:val="ListParagraph"/>
        <w:numPr>
          <w:ilvl w:val="0"/>
          <w:numId w:val="2"/>
        </w:numPr>
        <w:spacing w:after="60" w:before="60"/>
      </w:pPr>
      <w:r>
        <w:rPr>
          <w:rFonts w:ascii="Arial" w:cs="Arial" w:eastAsia="Arial" w:hAnsi="Arial"/>
          <w:b w:val="false"/>
          <w:bCs w:val="false"/>
          <w:color w:val="1E1B4B"/>
          <w:sz w:val="22"/>
          <w:szCs w:val="22"/>
        </w:rPr>
        <w:t xml:space="preserve">Trend graphs and analytics screens</w:t>
      </w:r>
    </w:p>
    <w:p>
      <w:pPr>
        <w:pStyle w:val="ListParagraph"/>
        <w:numPr>
          <w:ilvl w:val="0"/>
          <w:numId w:val="2"/>
        </w:numPr>
        <w:spacing w:after="60" w:before="60"/>
      </w:pPr>
      <w:r>
        <w:rPr>
          <w:rFonts w:ascii="Arial" w:cs="Arial" w:eastAsia="Arial" w:hAnsi="Arial"/>
          <w:b w:val="false"/>
          <w:bCs w:val="false"/>
          <w:color w:val="1E1B4B"/>
          <w:sz w:val="22"/>
          <w:szCs w:val="22"/>
        </w:rPr>
        <w:t xml:space="preserve">PDF health report generation</w:t>
      </w:r>
    </w:p>
    <w:p>
      <w:pPr>
        <w:pStyle w:val="ListParagraph"/>
        <w:numPr>
          <w:ilvl w:val="0"/>
          <w:numId w:val="2"/>
        </w:numPr>
        <w:spacing w:after="60" w:before="60"/>
      </w:pPr>
      <w:r>
        <w:rPr>
          <w:rFonts w:ascii="Arial" w:cs="Arial" w:eastAsia="Arial" w:hAnsi="Arial"/>
          <w:b w:val="false"/>
          <w:bCs w:val="false"/>
          <w:color w:val="1E1B4B"/>
          <w:sz w:val="22"/>
          <w:szCs w:val="22"/>
        </w:rPr>
        <w:t xml:space="preserve">Confidence score and prediction accuracy tracking</w:t>
      </w:r>
    </w:p>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10.3 Phase 3 — Personalization &amp; Scale (Weeks 17–24)</w:t>
      </w:r>
    </w:p>
    <w:p>
      <w:pPr>
        <w:pStyle w:val="ListParagraph"/>
        <w:numPr>
          <w:ilvl w:val="0"/>
          <w:numId w:val="2"/>
        </w:numPr>
        <w:spacing w:after="60" w:before="60"/>
      </w:pPr>
      <w:r>
        <w:rPr>
          <w:rFonts w:ascii="Arial" w:cs="Arial" w:eastAsia="Arial" w:hAnsi="Arial"/>
          <w:b w:val="false"/>
          <w:bCs w:val="false"/>
          <w:color w:val="1E1B4B"/>
          <w:sz w:val="22"/>
          <w:szCs w:val="22"/>
        </w:rPr>
        <w:t xml:space="preserve">ML recommendation personalization layer (preference learning)</w:t>
      </w:r>
    </w:p>
    <w:p>
      <w:pPr>
        <w:pStyle w:val="ListParagraph"/>
        <w:numPr>
          <w:ilvl w:val="0"/>
          <w:numId w:val="2"/>
        </w:numPr>
        <w:spacing w:after="60" w:before="60"/>
      </w:pPr>
      <w:r>
        <w:rPr>
          <w:rFonts w:ascii="Arial" w:cs="Arial" w:eastAsia="Arial" w:hAnsi="Arial"/>
          <w:b w:val="false"/>
          <w:bCs w:val="false"/>
          <w:color w:val="1E1B4B"/>
          <w:sz w:val="22"/>
          <w:szCs w:val="22"/>
        </w:rPr>
        <w:t xml:space="preserve">Collaborative filtering across anonymized user cohorts</w:t>
      </w:r>
    </w:p>
    <w:p>
      <w:pPr>
        <w:pStyle w:val="ListParagraph"/>
        <w:numPr>
          <w:ilvl w:val="0"/>
          <w:numId w:val="2"/>
        </w:numPr>
        <w:spacing w:after="60" w:before="60"/>
      </w:pPr>
      <w:r>
        <w:rPr>
          <w:rFonts w:ascii="Arial" w:cs="Arial" w:eastAsia="Arial" w:hAnsi="Arial"/>
          <w:b w:val="false"/>
          <w:bCs w:val="false"/>
          <w:color w:val="1E1B4B"/>
          <w:sz w:val="22"/>
          <w:szCs w:val="22"/>
        </w:rPr>
        <w:t xml:space="preserve">Advanced analytics: cycle length forecast, symptom prediction</w:t>
      </w:r>
    </w:p>
    <w:p>
      <w:pPr>
        <w:pStyle w:val="ListParagraph"/>
        <w:numPr>
          <w:ilvl w:val="0"/>
          <w:numId w:val="2"/>
        </w:numPr>
        <w:spacing w:after="60" w:before="60"/>
      </w:pPr>
      <w:r>
        <w:rPr>
          <w:rFonts w:ascii="Arial" w:cs="Arial" w:eastAsia="Arial" w:hAnsi="Arial"/>
          <w:b w:val="false"/>
          <w:bCs w:val="false"/>
          <w:color w:val="1E1B4B"/>
          <w:sz w:val="22"/>
          <w:szCs w:val="22"/>
        </w:rPr>
        <w:t xml:space="preserve">Optional wearable integration (Fitbit, Apple Watch sleep/HR data)</w:t>
      </w:r>
    </w:p>
    <w:p>
      <w:pPr>
        <w:pStyle w:val="ListParagraph"/>
        <w:numPr>
          <w:ilvl w:val="0"/>
          <w:numId w:val="2"/>
        </w:numPr>
        <w:spacing w:after="60" w:before="60"/>
      </w:pPr>
      <w:r>
        <w:rPr>
          <w:rFonts w:ascii="Arial" w:cs="Arial" w:eastAsia="Arial" w:hAnsi="Arial"/>
          <w:b w:val="false"/>
          <w:bCs w:val="false"/>
          <w:color w:val="1E1B4B"/>
          <w:sz w:val="22"/>
          <w:szCs w:val="22"/>
        </w:rPr>
        <w:t xml:space="preserve">Provider portal for report sharing (HIPAA-compliant)</w:t>
      </w:r>
    </w:p>
    <w:p>
      <w:pPr>
        <w:pStyle w:val="ListParagraph"/>
        <w:numPr>
          <w:ilvl w:val="0"/>
          <w:numId w:val="2"/>
        </w:numPr>
        <w:spacing w:after="60" w:before="60"/>
      </w:pPr>
      <w:r>
        <w:rPr>
          <w:rFonts w:ascii="Arial" w:cs="Arial" w:eastAsia="Arial" w:hAnsi="Arial"/>
          <w:b w:val="false"/>
          <w:bCs w:val="false"/>
          <w:color w:val="1E1B4B"/>
          <w:sz w:val="22"/>
          <w:szCs w:val="22"/>
        </w:rPr>
        <w:t xml:space="preserve">iOS and Android native apps (React Native migration)</w:t>
      </w:r>
    </w:p>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10.4 Hackathon MVP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0FDF4" w:val="clear"/>
            <w:tcMar>
              <w:top w:type="dxa" w:w="160"/>
              <w:left w:type="dxa" w:w="220"/>
              <w:bottom w:type="dxa" w:w="160"/>
              <w:right w:type="dxa" w:w="220"/>
            </w:tcMar>
          </w:tcPr>
          <w:p>
            <w:pPr>
              <w:spacing w:after="60" w:before="0"/>
            </w:pPr>
            <w:r>
              <w:rPr>
                <w:rFonts w:ascii="Arial" w:cs="Arial" w:eastAsia="Arial" w:hAnsi="Arial"/>
                <w:b/>
                <w:bCs/>
                <w:color w:val="065F46"/>
                <w:sz w:val="22"/>
                <w:szCs w:val="22"/>
              </w:rPr>
              <w:t xml:space="preserve">Demo-Ready Feature Set</w:t>
            </w:r>
          </w:p>
          <w:p>
            <w:pPr>
              <w:spacing w:after="0" w:before="0"/>
            </w:pPr>
            <w:r>
              <w:rPr>
                <w:rFonts w:ascii="Arial" w:cs="Arial" w:eastAsia="Arial" w:hAnsi="Arial"/>
                <w:color w:val="1E1B4B"/>
                <w:sz w:val="21"/>
                <w:szCs w:val="21"/>
              </w:rPr>
              <w:t xml:space="preserve">For hackathon demonstration: onboarding → symptom logging → dashboard update → AI prediction display → irregularity alert → report generation. This 6-step demo is simple, emotional, and memorable — hitting all judging criteria.</w:t>
            </w:r>
          </w:p>
        </w:tc>
      </w:tr>
    </w:tbl>
    <w:p>
      <w:pPr>
        <w:pBdr>
          <w:top w:val="single" w:color="DDD6FE" w:sz="2" w:space="4"/>
        </w:pBdr>
        <w:spacing w:after="100" w:before="300"/>
      </w:pPr>
      <w:r>
        <w:t xml:space="preserve"/>
      </w:r>
    </w:p>
    <w:p>
      <w:pPr>
        <w:pStyle w:val="Heading1"/>
        <w:pBdr>
          <w:bottom w:val="single" w:color="6B21A8" w:sz="4" w:space="6"/>
        </w:pBdr>
        <w:spacing w:after="200" w:before="480"/>
      </w:pPr>
      <w:r>
        <w:rPr>
          <w:rFonts w:ascii="Arial" w:cs="Arial" w:eastAsia="Arial" w:hAnsi="Arial"/>
          <w:b/>
          <w:bCs/>
          <w:color w:val="6B21A8"/>
          <w:sz w:val="36"/>
          <w:szCs w:val="36"/>
        </w:rPr>
        <w:t xml:space="preserve">11. Demo Storyline &amp; Pitch Strategy</w:t>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11.1 Demo Narrative (6 Steps)</w:t>
      </w:r>
    </w:p>
    <w:p>
      <w:pPr>
        <w:spacing w:after="80" w:before="80"/>
      </w:pPr>
      <w:r>
        <w:rPr>
          <w:rFonts w:ascii="Arial" w:cs="Arial" w:eastAsia="Arial" w:hAnsi="Arial"/>
          <w:color w:val="1E1B4B"/>
          <w:sz w:val="22"/>
          <w:szCs w:val="22"/>
        </w:rPr>
        <w:t xml:space="preserve">The demo is designed to be emotionally resonant and technically impressive — showing real AI behavior without complexity.</w:t>
      </w:r>
    </w:p>
    <w:p>
      <w:pPr>
        <w:spacing w:after="0" w:before="100"/>
      </w:pPr>
      <w:r>
        <w:t xml:space="preserve"/>
      </w:r>
    </w:p>
    <w:p>
      <w:pPr>
        <w:pStyle w:val="ListParagraph"/>
        <w:numPr>
          <w:ilvl w:val="0"/>
          <w:numId w:val="3"/>
        </w:numPr>
        <w:spacing w:after="60" w:before="60"/>
      </w:pPr>
      <w:r>
        <w:rPr>
          <w:rFonts w:ascii="Arial" w:cs="Arial" w:eastAsia="Arial" w:hAnsi="Arial"/>
          <w:b/>
          <w:bCs/>
          <w:color w:val="1E1B4B"/>
          <w:sz w:val="22"/>
          <w:szCs w:val="22"/>
        </w:rPr>
        <w:t xml:space="preserve">User logs today's symptoms: tired, mild cramps, poor sleep, high stress.</w:t>
      </w:r>
    </w:p>
    <w:p>
      <w:pPr>
        <w:pStyle w:val="ListParagraph"/>
        <w:numPr>
          <w:ilvl w:val="0"/>
          <w:numId w:val="3"/>
        </w:numPr>
        <w:spacing w:after="60" w:before="60"/>
      </w:pPr>
      <w:r>
        <w:rPr>
          <w:rFonts w:ascii="Arial" w:cs="Arial" w:eastAsia="Arial" w:hAnsi="Arial"/>
          <w:b/>
          <w:bCs/>
          <w:color w:val="1E1B4B"/>
          <w:sz w:val="22"/>
          <w:szCs w:val="22"/>
        </w:rPr>
        <w:t xml:space="preserve">Dashboard updates in real time — phase indicator shifts, today's AI insight card refreshes.</w:t>
      </w:r>
    </w:p>
    <w:p>
      <w:pPr>
        <w:pStyle w:val="ListParagraph"/>
        <w:numPr>
          <w:ilvl w:val="0"/>
          <w:numId w:val="3"/>
        </w:numPr>
        <w:spacing w:after="60" w:before="60"/>
      </w:pPr>
      <w:r>
        <w:rPr>
          <w:rFonts w:ascii="Arial" w:cs="Arial" w:eastAsia="Arial" w:hAnsi="Arial"/>
          <w:b/>
          <w:bCs/>
          <w:color w:val="1E1B4B"/>
          <w:sz w:val="22"/>
          <w:szCs w:val="22"/>
        </w:rPr>
        <w:t xml:space="preserve">AI predicts next cycle: 'Expected March 14–17. Confidence: 82%'.</w:t>
      </w:r>
    </w:p>
    <w:p>
      <w:pPr>
        <w:pStyle w:val="ListParagraph"/>
        <w:numPr>
          <w:ilvl w:val="0"/>
          <w:numId w:val="3"/>
        </w:numPr>
        <w:spacing w:after="60" w:before="60"/>
      </w:pPr>
      <w:r>
        <w:rPr>
          <w:rFonts w:ascii="Arial" w:cs="Arial" w:eastAsia="Arial" w:hAnsi="Arial"/>
          <w:b/>
          <w:bCs/>
          <w:color w:val="1E1B4B"/>
          <w:sz w:val="22"/>
          <w:szCs w:val="22"/>
        </w:rPr>
        <w:t xml:space="preserve">Insight appears: 'Your energy typically drops 2 days before your period — this matches your log today.'</w:t>
      </w:r>
    </w:p>
    <w:p>
      <w:pPr>
        <w:pStyle w:val="ListParagraph"/>
        <w:numPr>
          <w:ilvl w:val="0"/>
          <w:numId w:val="3"/>
        </w:numPr>
        <w:spacing w:after="60" w:before="60"/>
      </w:pPr>
      <w:r>
        <w:rPr>
          <w:rFonts w:ascii="Arial" w:cs="Arial" w:eastAsia="Arial" w:hAnsi="Arial"/>
          <w:b/>
          <w:bCs/>
          <w:color w:val="1E1B4B"/>
          <w:sz w:val="22"/>
          <w:szCs w:val="22"/>
        </w:rPr>
        <w:t xml:space="preserve">Risk alert shown: 'This cycle was 9 days longer than your average. Seen twice in 3 months.'</w:t>
      </w:r>
    </w:p>
    <w:p>
      <w:pPr>
        <w:pStyle w:val="ListParagraph"/>
        <w:numPr>
          <w:ilvl w:val="0"/>
          <w:numId w:val="3"/>
        </w:numPr>
        <w:spacing w:after="60" w:before="60"/>
      </w:pPr>
      <w:r>
        <w:rPr>
          <w:rFonts w:ascii="Arial" w:cs="Arial" w:eastAsia="Arial" w:hAnsi="Arial"/>
          <w:b/>
          <w:bCs/>
          <w:color w:val="1E1B4B"/>
          <w:sz w:val="22"/>
          <w:szCs w:val="22"/>
        </w:rPr>
        <w:t xml:space="preserve">Generate and download doctor-ready PDF health report with one tap.</w:t>
      </w:r>
    </w:p>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11.2 Pitch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Angle</w:t>
            </w:r>
          </w:p>
        </w:tc>
        <w:tc>
          <w:tcPr>
            <w:tcW w:type="dxa" w:w="586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Message</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Problem-Solution</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Period trackers record. HerCycle AI understands.</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AI Differentiation</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Your body is not average. Your tracker shouldn't be either.</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Privacy</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Health data belongs to the user, not the platform.</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Real-World Utility</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The first period tracker your doctor actually wants you to use.</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Emotional Hook</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Built by a woman who was tired of being surprised by her own body.</w:t>
            </w:r>
          </w:p>
        </w:tc>
      </w:tr>
    </w:tbl>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11.3 Judging Criteria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Judging Criterion</w:t>
            </w:r>
          </w:p>
        </w:tc>
        <w:tc>
          <w:tcPr>
            <w:tcW w:type="dxa" w:w="586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How HerCycle AI Delivers</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Technical Innovation</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3-model AI architecture; adaptive prediction; anomaly detection</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Real-World Impact</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Medical report utility; productivity recovery; preventive health</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UI/UX Quality</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Clean design system; frictionless logging; data visualization</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Privacy &amp; Ethics</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Encrypted data; user ownership; no diagnostic claims</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Demo Clarity</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6-step story: log → update → predict → insight → alert → report</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Scalability</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Microservices architecture; model versioning; API-first design</w:t>
            </w:r>
          </w:p>
        </w:tc>
      </w:tr>
    </w:tbl>
    <w:p>
      <w:pPr>
        <w:pBdr>
          <w:top w:val="single" w:color="DDD6FE" w:sz="2" w:space="4"/>
        </w:pBdr>
        <w:spacing w:after="100" w:before="300"/>
      </w:pPr>
      <w:r>
        <w:t xml:space="preserve"/>
      </w:r>
    </w:p>
    <w:p>
      <w:pPr>
        <w:pStyle w:val="Heading1"/>
        <w:pBdr>
          <w:bottom w:val="single" w:color="6B21A8" w:sz="4" w:space="6"/>
        </w:pBdr>
        <w:spacing w:after="200" w:before="480"/>
      </w:pPr>
      <w:r>
        <w:rPr>
          <w:rFonts w:ascii="Arial" w:cs="Arial" w:eastAsia="Arial" w:hAnsi="Arial"/>
          <w:b/>
          <w:bCs/>
          <w:color w:val="6B21A8"/>
          <w:sz w:val="36"/>
          <w:szCs w:val="36"/>
        </w:rPr>
        <w:t xml:space="preserve">12. Competitive Analysis</w:t>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12.1 Market Landscape</w:t>
      </w:r>
    </w:p>
    <w:p>
      <w:pPr>
        <w:spacing w:after="80" w:before="80"/>
      </w:pPr>
      <w:r>
        <w:rPr>
          <w:rFonts w:ascii="Arial" w:cs="Arial" w:eastAsia="Arial" w:hAnsi="Arial"/>
          <w:color w:val="1E1B4B"/>
          <w:sz w:val="22"/>
          <w:szCs w:val="22"/>
        </w:rPr>
        <w:t xml:space="preserve">The menstrual health app market includes several established players, each with significant limitations that HerCycle AI directly addresses.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Platform</w:t>
            </w:r>
          </w:p>
        </w:tc>
        <w:tc>
          <w:tcPr>
            <w:tcW w:type="dxa" w:w="300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Strengths</w:t>
            </w:r>
          </w:p>
        </w:tc>
        <w:tc>
          <w:tcPr>
            <w:tcW w:type="dxa" w:w="386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Key Weaknesses</w:t>
            </w:r>
          </w:p>
        </w:tc>
      </w:tr>
      <w:tr>
        <w:tc>
          <w:tcPr>
            <w:tcW w:type="dxa" w:w="2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Clue</w:t>
            </w:r>
          </w:p>
        </w:tc>
        <w:tc>
          <w:tcPr>
            <w:tcW w:type="dxa" w:w="30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Clean UI, good data collection</w:t>
            </w:r>
          </w:p>
        </w:tc>
        <w:tc>
          <w:tcPr>
            <w:tcW w:type="dxa" w:w="3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No AI; population averages only; no medical reports</w:t>
            </w:r>
          </w:p>
        </w:tc>
      </w:tr>
      <w:tr>
        <w:tc>
          <w:tcPr>
            <w:tcW w:type="dxa" w:w="2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Flo</w:t>
            </w:r>
          </w:p>
        </w:tc>
        <w:tc>
          <w:tcPr>
            <w:tcW w:type="dxa" w:w="30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Large user base, health articles</w:t>
            </w:r>
          </w:p>
        </w:tc>
        <w:tc>
          <w:tcPr>
            <w:tcW w:type="dxa" w:w="3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Aggressive data monetization concerns; limited personalization</w:t>
            </w:r>
          </w:p>
        </w:tc>
      </w:tr>
      <w:tr>
        <w:tc>
          <w:tcPr>
            <w:tcW w:type="dxa" w:w="2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Natural Cycles</w:t>
            </w:r>
          </w:p>
        </w:tc>
        <w:tc>
          <w:tcPr>
            <w:tcW w:type="dxa" w:w="30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FDA-cleared fertility tracking</w:t>
            </w:r>
          </w:p>
        </w:tc>
        <w:tc>
          <w:tcPr>
            <w:tcW w:type="dxa" w:w="3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Fertility-focused only; not for general wellness</w:t>
            </w:r>
          </w:p>
        </w:tc>
      </w:tr>
      <w:tr>
        <w:tc>
          <w:tcPr>
            <w:tcW w:type="dxa" w:w="2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Apple Health</w:t>
            </w:r>
          </w:p>
        </w:tc>
        <w:tc>
          <w:tcPr>
            <w:tcW w:type="dxa" w:w="30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Deep device integration</w:t>
            </w:r>
          </w:p>
        </w:tc>
        <w:tc>
          <w:tcPr>
            <w:tcW w:type="dxa" w:w="3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Passive only; no insights; no irregularity detection</w:t>
            </w:r>
          </w:p>
        </w:tc>
      </w:tr>
      <w:tr>
        <w:tc>
          <w:tcPr>
            <w:tcW w:type="dxa" w:w="2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HerCycle AI</w:t>
            </w:r>
          </w:p>
        </w:tc>
        <w:tc>
          <w:tcPr>
            <w:tcW w:type="dxa" w:w="30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AI-personalized, privacy-first</w:t>
            </w:r>
          </w:p>
        </w:tc>
        <w:tc>
          <w:tcPr>
            <w:tcW w:type="dxa" w:w="3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New entrant; requires data accumulation to improve</w:t>
            </w:r>
          </w:p>
        </w:tc>
      </w:tr>
    </w:tbl>
    <w:p>
      <w:pPr>
        <w:spacing w:after="0" w:before="100"/>
      </w:pPr>
      <w:r>
        <w:t xml:space="preserve"/>
      </w:r>
    </w:p>
    <w:p>
      <w:pPr>
        <w:pStyle w:val="Heading2"/>
        <w:spacing w:after="160" w:before="360"/>
      </w:pPr>
      <w:r>
        <w:rPr>
          <w:rFonts w:ascii="Arial" w:cs="Arial" w:eastAsia="Arial" w:hAnsi="Arial"/>
          <w:color w:val="EC4899"/>
          <w:sz w:val="26"/>
          <w:szCs w:val="26"/>
        </w:rPr>
        <w:t xml:space="preserve">◆  </w:t>
      </w:r>
      <w:r>
        <w:rPr>
          <w:rFonts w:ascii="Arial" w:cs="Arial" w:eastAsia="Arial" w:hAnsi="Arial"/>
          <w:b/>
          <w:bCs/>
          <w:color w:val="1E1B4B"/>
          <w:sz w:val="26"/>
          <w:szCs w:val="26"/>
        </w:rPr>
        <w:t xml:space="preserve">12.2 Unique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60"/>
              <w:left w:type="dxa" w:w="220"/>
              <w:bottom w:type="dxa" w:w="160"/>
              <w:right w:type="dxa" w:w="220"/>
            </w:tcMar>
          </w:tcPr>
          <w:p>
            <w:pPr>
              <w:spacing w:after="60" w:before="0"/>
            </w:pPr>
            <w:r>
              <w:rPr>
                <w:rFonts w:ascii="Arial" w:cs="Arial" w:eastAsia="Arial" w:hAnsi="Arial"/>
                <w:b/>
                <w:bCs/>
                <w:color w:val="6B21A8"/>
                <w:sz w:val="22"/>
                <w:szCs w:val="22"/>
              </w:rPr>
              <w:t xml:space="preserve">HerCycle AI's Sustainable Advantage</w:t>
            </w:r>
          </w:p>
          <w:p>
            <w:pPr>
              <w:spacing w:after="0" w:before="0"/>
            </w:pPr>
            <w:r>
              <w:rPr>
                <w:rFonts w:ascii="Arial" w:cs="Arial" w:eastAsia="Arial" w:hAnsi="Arial"/>
                <w:color w:val="1E1B4B"/>
                <w:sz w:val="21"/>
                <w:szCs w:val="21"/>
              </w:rPr>
              <w:t xml:space="preserve">The platform's core moat is its individualization engine. Competitors use the same prediction for every user. HerCycle AI builds a unique biological model per user — one that becomes more accurate, more personalized, and more valuable the longer it is used. This creates genuine switching costs rooted in personalized health data, not just habit.</w:t>
            </w:r>
          </w:p>
        </w:tc>
      </w:tr>
    </w:tbl>
    <w:p>
      <w:pPr>
        <w:pBdr>
          <w:top w:val="single" w:color="DDD6FE" w:sz="2" w:space="4"/>
        </w:pBdr>
        <w:spacing w:after="100" w:before="300"/>
      </w:pPr>
      <w:r>
        <w:t xml:space="preserve"/>
      </w:r>
    </w:p>
    <w:p>
      <w:pPr>
        <w:pStyle w:val="Heading1"/>
        <w:pBdr>
          <w:bottom w:val="single" w:color="6B21A8" w:sz="4" w:space="6"/>
        </w:pBdr>
        <w:spacing w:after="200" w:before="480"/>
      </w:pPr>
      <w:r>
        <w:rPr>
          <w:rFonts w:ascii="Arial" w:cs="Arial" w:eastAsia="Arial" w:hAnsi="Arial"/>
          <w:b/>
          <w:bCs/>
          <w:color w:val="6B21A8"/>
          <w:sz w:val="36"/>
          <w:szCs w:val="36"/>
        </w:rPr>
        <w:t xml:space="preserve">13. Technology Stack &amp;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Component</w:t>
            </w:r>
          </w:p>
        </w:tc>
        <w:tc>
          <w:tcPr>
            <w:tcW w:type="dxa" w:w="5860"/>
            <w:tcBorders>
              <w:top w:val="single" w:color="C4B5FD" w:sz="1"/>
              <w:left w:val="single" w:color="C4B5FD" w:sz="1"/>
              <w:bottom w:val="single" w:color="C4B5FD" w:sz="1"/>
              <w:right w:val="single" w:color="C4B5FD" w:sz="1"/>
            </w:tcBorders>
            <w:shd w:fill="6B21A8" w:val="clear"/>
            <w:tcMar>
              <w:top w:type="dxa" w:w="100"/>
              <w:left w:type="dxa" w:w="140"/>
              <w:bottom w:type="dxa" w:w="100"/>
              <w:right w:type="dxa" w:w="140"/>
            </w:tcMar>
          </w:tcPr>
          <w:p>
            <w:r>
              <w:rPr>
                <w:rFonts w:ascii="Arial" w:cs="Arial" w:eastAsia="Arial" w:hAnsi="Arial"/>
                <w:b/>
                <w:bCs/>
                <w:color w:val="FFFFFF"/>
                <w:sz w:val="22"/>
                <w:szCs w:val="22"/>
              </w:rPr>
              <w:t xml:space="preserve">Technology</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Frontend Framework</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React.js with TypeScript</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State Management</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Redux Toolkit + React Query</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Charting &amp; Visualization</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Recharts + D3.js for custom phase diagrams</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Backend API</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Node.js + Express.js</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AI Inference Service</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Python + FastAPI</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ML Libraries</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Scikit-learn, Statsmodels, TensorFlow (LSTM for advanced prediction)</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Database</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PostgreSQL (primary) + Redis (caching)</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ORM</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Prisma (Node.js)</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Authentication</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JWT + bcrypt; optional OAuth 2.0</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PDF Generation</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ReportLab (Python) / Puppeteer (Node.js)</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Containerization</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Docker + Docker Compose</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CI/CD</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GitHub Actions</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Cloud (Production)</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AWS (EC2, RDS, S3) or GCP</w:t>
            </w:r>
          </w:p>
        </w:tc>
      </w:tr>
      <w:tr>
        <w:tc>
          <w:tcPr>
            <w:tcW w:type="dxa" w:w="350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Monitoring</w:t>
            </w:r>
          </w:p>
        </w:tc>
        <w:tc>
          <w:tcPr>
            <w:tcW w:type="dxa" w:w="5860"/>
            <w:tcBorders>
              <w:top w:val="single" w:color="C4B5FD" w:sz="1"/>
              <w:left w:val="single" w:color="C4B5FD" w:sz="1"/>
              <w:bottom w:val="single" w:color="C4B5FD" w:sz="1"/>
              <w:right w:val="single" w:color="C4B5FD" w:sz="1"/>
            </w:tcBorders>
            <w:shd w:fill="FAF5FF" w:val="clear"/>
            <w:tcMar>
              <w:top w:type="dxa" w:w="80"/>
              <w:left w:type="dxa" w:w="140"/>
              <w:bottom w:type="dxa" w:w="80"/>
              <w:right w:type="dxa" w:w="140"/>
            </w:tcMar>
          </w:tcPr>
          <w:p>
            <w:r>
              <w:rPr>
                <w:rFonts w:ascii="Arial" w:cs="Arial" w:eastAsia="Arial" w:hAnsi="Arial"/>
                <w:color w:val="1E1B4B"/>
                <w:sz w:val="21"/>
                <w:szCs w:val="21"/>
              </w:rPr>
              <w:t xml:space="preserve">Sentry (errors) + Datadog (performance)</w:t>
            </w:r>
          </w:p>
        </w:tc>
      </w:tr>
      <w:tr>
        <w:tc>
          <w:tcPr>
            <w:tcW w:type="dxa" w:w="350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Testing</w:t>
            </w:r>
          </w:p>
        </w:tc>
        <w:tc>
          <w:tcPr>
            <w:tcW w:type="dxa" w:w="5860"/>
            <w:tcBorders>
              <w:top w:val="single" w:color="C4B5FD" w:sz="1"/>
              <w:left w:val="single" w:color="C4B5FD" w:sz="1"/>
              <w:bottom w:val="single" w:color="C4B5FD" w:sz="1"/>
              <w:right w:val="single" w:color="C4B5FD" w:sz="1"/>
            </w:tcBorders>
            <w:shd w:fill="FFFFFF" w:val="clear"/>
            <w:tcMar>
              <w:top w:type="dxa" w:w="80"/>
              <w:left w:type="dxa" w:w="140"/>
              <w:bottom w:type="dxa" w:w="80"/>
              <w:right w:type="dxa" w:w="140"/>
            </w:tcMar>
          </w:tcPr>
          <w:p>
            <w:r>
              <w:rPr>
                <w:rFonts w:ascii="Arial" w:cs="Arial" w:eastAsia="Arial" w:hAnsi="Arial"/>
                <w:color w:val="1E1B4B"/>
                <w:sz w:val="21"/>
                <w:szCs w:val="21"/>
              </w:rPr>
              <w:t xml:space="preserve">Jest (frontend) + Pytest (AI service) + Supertest (API)</w:t>
            </w:r>
          </w:p>
        </w:tc>
      </w:tr>
    </w:tbl>
    <w:p>
      <w:pPr>
        <w:pBdr>
          <w:top w:val="single" w:color="DDD6FE" w:sz="2" w:space="4"/>
        </w:pBdr>
        <w:spacing w:after="100" w:before="300"/>
      </w:pPr>
      <w:r>
        <w:t xml:space="preserve"/>
      </w:r>
    </w:p>
    <w:p>
      <w:pPr>
        <w:spacing w:after="0" w:before="200"/>
      </w:pPr>
      <w:r>
        <w:t xml:space="preserve"/>
      </w:r>
    </w:p>
    <w:p>
      <w:pPr>
        <w:pBdr>
          <w:top w:val="single" w:color="DDD6FE" w:sz="4" w:space="8"/>
        </w:pBdr>
        <w:spacing w:after="200" w:before="400"/>
        <w:jc w:val="center"/>
      </w:pPr>
      <w:r>
        <w:rPr>
          <w:rFonts w:ascii="Arial" w:cs="Arial" w:eastAsia="Arial" w:hAnsi="Arial"/>
          <w:b/>
          <w:bCs/>
          <w:color w:val="6B21A8"/>
          <w:sz w:val="40"/>
          <w:szCs w:val="40"/>
        </w:rPr>
        <w:t xml:space="preserve">HerCycle AI</w:t>
      </w:r>
    </w:p>
    <w:p>
      <w:pPr>
        <w:jc w:val="center"/>
      </w:pPr>
      <w:r>
        <w:rPr>
          <w:rFonts w:ascii="Arial" w:cs="Arial" w:eastAsia="Arial" w:hAnsi="Arial"/>
          <w:i/>
          <w:iCs/>
          <w:color w:val="1E1B4B"/>
          <w:sz w:val="24"/>
          <w:szCs w:val="24"/>
        </w:rPr>
        <w:t xml:space="preserve">Built with intelligence. Designed with empathy. Owned by you.</w:t>
      </w:r>
    </w:p>
    <w:p>
      <w:pPr>
        <w:spacing w:after="0" w:before="100"/>
      </w:pPr>
      <w:r>
        <w:t xml:space="preserve"/>
      </w:r>
    </w:p>
    <w:p>
      <w:pPr>
        <w:jc w:val="center"/>
      </w:pPr>
      <w:r>
        <w:rPr>
          <w:rFonts w:ascii="Arial" w:cs="Arial" w:eastAsia="Arial" w:hAnsi="Arial"/>
          <w:b/>
          <w:bCs/>
          <w:i/>
          <w:iCs/>
          <w:color w:val="EC4899"/>
          <w:sz w:val="26"/>
          <w:szCs w:val="26"/>
        </w:rPr>
        <w:t xml:space="preserve">"Health data belongs to the user, not the platform."</w:t>
      </w:r>
    </w:p>
    <w:p>
      <w:pPr>
        <w:spacing w:after="0" w:before="200"/>
      </w:pPr>
      <w:r>
        <w:t xml:space="preserve"/>
      </w:r>
    </w:p>
    <w:p>
      <w:pPr>
        <w:jc w:val="center"/>
      </w:pPr>
      <w:r>
        <w:rPr>
          <w:rFonts w:ascii="Arial" w:cs="Arial" w:eastAsia="Arial" w:hAnsi="Arial"/>
          <w:color w:val="9CA3AF"/>
          <w:sz w:val="18"/>
          <w:szCs w:val="18"/>
        </w:rPr>
        <w:t xml:space="preserve">Document Classification: Confidential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6FE" w:sz="2" w:space="4"/>
      </w:pBdr>
      <w:tabs>
        <w:tab w:val="right" w:pos="9026"/>
      </w:tabs>
      <w:spacing w:after="0" w:before="0"/>
    </w:pPr>
    <w:r>
      <w:rPr>
        <w:rFonts w:ascii="Arial" w:cs="Arial" w:eastAsia="Arial" w:hAnsi="Arial"/>
        <w:color w:val="9CA3AF"/>
        <w:sz w:val="16"/>
        <w:szCs w:val="16"/>
      </w:rPr>
      <w:t xml:space="preserve">© HerCycle AI  —  Health data belongs to the user, not the platform.</w:t>
    </w:r>
    <w:r>
      <w:rPr>
        <w:rFonts w:ascii="Arial" w:cs="Arial" w:eastAsia="Arial" w:hAnsi="Arial"/>
        <w:color w:val="9CA3AF"/>
        <w:sz w:val="16"/>
        <w:szCs w:val="16"/>
      </w:rPr>
      <w:t xml:space="preserve">	Page </w:t>
    </w:r>
    <w:r>
      <w:rPr>
        <w:rFonts w:ascii="Arial" w:cs="Arial" w:eastAsia="Arial" w:hAnsi="Arial"/>
        <w:b/>
        <w:bCs/>
        <w:color w:val="6B21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6FE" w:sz="4" w:space="4"/>
      </w:pBdr>
      <w:spacing w:after="0" w:before="0"/>
    </w:pPr>
    <w:r>
      <w:rPr>
        <w:rFonts w:ascii="Arial" w:cs="Arial" w:eastAsia="Arial" w:hAnsi="Arial"/>
        <w:color w:val="9CA3AF"/>
        <w:sz w:val="18"/>
        <w:szCs w:val="18"/>
      </w:rPr>
      <w:t xml:space="preserve">HerCycle AI  —  Comprehensive Project Documentation</w:t>
    </w:r>
    <w:r>
      <w:rPr>
        <w:rFonts w:ascii="Arial" w:cs="Arial" w:eastAsia="Arial" w:hAnsi="Arial"/>
        <w:color w:val="9CA3AF"/>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6B21A8"/>
      </w:r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B4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6B21A8"/>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E1B4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C1D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2026-04-25T04:30:20.566Z</dcterms:created>
  <dcterms:modified xsi:type="dcterms:W3CDTF">2026-04-25T04:30:20.567Z</dcterms:modified>
</cp:coreProperties>
</file>

<file path=docProps/custom.xml><?xml version="1.0" encoding="utf-8"?>
<Properties xmlns="http://schemas.openxmlformats.org/officeDocument/2006/custom-properties" xmlns:vt="http://schemas.openxmlformats.org/officeDocument/2006/docPropsVTypes"/>
</file>