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F8C37" w14:textId="77777777" w:rsidR="00ED2164" w:rsidRDefault="00ED2164" w:rsidP="00ED2164">
      <w:pPr>
        <w:pStyle w:val="Heading1"/>
        <w:jc w:val="center"/>
        <w:rPr>
          <w:sz w:val="48"/>
          <w:szCs w:val="48"/>
          <w:u w:val="single"/>
        </w:rPr>
      </w:pPr>
      <w:r>
        <w:rPr>
          <w:sz w:val="48"/>
          <w:szCs w:val="48"/>
          <w:u w:val="single"/>
        </w:rPr>
        <w:t>Hospital Patient Flow &amp; Resource Utilization Analysis</w:t>
      </w:r>
    </w:p>
    <w:p w14:paraId="0AD43CB0" w14:textId="77777777" w:rsidR="00736FAC" w:rsidRDefault="00000000">
      <w:pPr>
        <w:pStyle w:val="Heading1"/>
      </w:pPr>
      <w:r>
        <w:t>Introduction</w:t>
      </w:r>
    </w:p>
    <w:p w14:paraId="0B28DA06" w14:textId="77777777" w:rsidR="00736FAC" w:rsidRDefault="00000000">
      <w:r>
        <w:t>Hospitals generate large volumes of operational data from patient encounters, admissions, and treatments. Analyzing this data helps administrators understand demand patterns, optimize staffing, and improve patient care. This project applies data analytics techniques to hospital encounter data to identify peak operational periods, analyze patient flow, and recommend strategies to improve efficiency.</w:t>
      </w:r>
    </w:p>
    <w:p w14:paraId="3940C07E" w14:textId="77777777" w:rsidR="00736FAC" w:rsidRDefault="00000000">
      <w:pPr>
        <w:pStyle w:val="Heading1"/>
      </w:pPr>
      <w:r>
        <w:t>Problem Statement</w:t>
      </w:r>
    </w:p>
    <w:p w14:paraId="042570FA" w14:textId="77777777" w:rsidR="00736FAC" w:rsidRDefault="00000000">
      <w:r>
        <w:t>Hospitals often face overcrowding, long patient waiting times, and inefficient staff allocation. These problems reduce patient satisfaction and strain healthcare workers. This project analyzes encounter data to detect peak hours, queue congestion, seasonal demand, and department workloads in order to improve operational efficiency.</w:t>
      </w:r>
    </w:p>
    <w:p w14:paraId="2B6BDA13" w14:textId="77777777" w:rsidR="00736FAC" w:rsidRDefault="00000000">
      <w:pPr>
        <w:pStyle w:val="Heading1"/>
      </w:pPr>
      <w:r>
        <w:t>Objectives</w:t>
      </w:r>
    </w:p>
    <w:p w14:paraId="7797C54D" w14:textId="77777777" w:rsidR="00ED2164" w:rsidRDefault="00000000">
      <w:r>
        <w:t xml:space="preserve">1. Identify peak hours and peak days of patient arrivals. </w:t>
      </w:r>
    </w:p>
    <w:p w14:paraId="01E403D4" w14:textId="77777777" w:rsidR="00ED2164" w:rsidRDefault="00000000">
      <w:r>
        <w:t xml:space="preserve">2. Analyze patient queue patterns. </w:t>
      </w:r>
    </w:p>
    <w:p w14:paraId="217A5BCA" w14:textId="77777777" w:rsidR="00ED2164" w:rsidRDefault="00000000">
      <w:r>
        <w:t xml:space="preserve">3. Evaluate department utilization. </w:t>
      </w:r>
    </w:p>
    <w:p w14:paraId="5FA63FE6" w14:textId="77777777" w:rsidR="00ED2164" w:rsidRDefault="00000000">
      <w:r>
        <w:t xml:space="preserve">4. Detect seasonal variations in patient demand. </w:t>
      </w:r>
    </w:p>
    <w:p w14:paraId="6399C7AB" w14:textId="6E2013D8" w:rsidR="00736FAC" w:rsidRDefault="00000000">
      <w:r>
        <w:t>5. Propose staffing improvements to reduce waiting time.</w:t>
      </w:r>
    </w:p>
    <w:p w14:paraId="1D8DD0E0" w14:textId="77777777" w:rsidR="00736FAC" w:rsidRDefault="00000000">
      <w:pPr>
        <w:pStyle w:val="Heading1"/>
      </w:pPr>
      <w:r>
        <w:t>Tools &amp; Technologies</w:t>
      </w:r>
    </w:p>
    <w:p w14:paraId="6492EE79" w14:textId="3500DCD3" w:rsidR="00736FAC" w:rsidRDefault="00000000">
      <w:r>
        <w:t xml:space="preserve">Python, </w:t>
      </w:r>
      <w:proofErr w:type="spellStart"/>
      <w:r>
        <w:t>Jupyter</w:t>
      </w:r>
      <w:proofErr w:type="spellEnd"/>
      <w:r>
        <w:t xml:space="preserve"> Notebook, Pandas,</w:t>
      </w:r>
      <w:r w:rsidR="00ED2164">
        <w:t xml:space="preserve"> NumPy</w:t>
      </w:r>
      <w:r>
        <w:t xml:space="preserve"> MySQL Workbench, Matplotlib, and Seaborn were used for data processing, analysis, and visualization.</w:t>
      </w:r>
    </w:p>
    <w:p w14:paraId="73D394A3" w14:textId="77777777" w:rsidR="00736FAC" w:rsidRDefault="00000000">
      <w:pPr>
        <w:pStyle w:val="Heading1"/>
      </w:pPr>
      <w:r>
        <w:t>Dataset Description</w:t>
      </w:r>
    </w:p>
    <w:p w14:paraId="16FA14A6" w14:textId="77777777" w:rsidR="00736FAC" w:rsidRDefault="00000000">
      <w:r>
        <w:t>The dataset contains hospital encounter records including encounter start time, encounter class, and duration. The data was cleaned, transformed, and stored in MySQL before analysis.</w:t>
      </w:r>
    </w:p>
    <w:p w14:paraId="271D399B" w14:textId="189A2020" w:rsidR="00ED2164" w:rsidRDefault="00ED2164" w:rsidP="00ED2164">
      <w:pPr>
        <w:pStyle w:val="Heading1"/>
      </w:pPr>
      <w:r>
        <w:lastRenderedPageBreak/>
        <w:t>Abstract</w:t>
      </w:r>
    </w:p>
    <w:p w14:paraId="5C97C68D" w14:textId="77777777" w:rsidR="00ED2164" w:rsidRPr="00ED2164" w:rsidRDefault="00ED2164" w:rsidP="00ED2164">
      <w:pPr>
        <w:pStyle w:val="Heading1"/>
        <w:spacing w:before="120" w:after="120" w:line="240" w:lineRule="auto"/>
        <w:jc w:val="both"/>
        <w:rPr>
          <w:rFonts w:asciiTheme="minorHAnsi" w:eastAsia="Georgia" w:hAnsiTheme="minorHAnsi" w:cs="Georgia"/>
          <w:b w:val="0"/>
          <w:bCs w:val="0"/>
          <w:color w:val="000000"/>
          <w:sz w:val="22"/>
          <w:szCs w:val="22"/>
        </w:rPr>
      </w:pPr>
      <w:r w:rsidRPr="00ED2164">
        <w:rPr>
          <w:rFonts w:asciiTheme="minorHAnsi" w:eastAsia="Georgia" w:hAnsiTheme="minorHAnsi" w:cs="Georgia"/>
          <w:b w:val="0"/>
          <w:bCs w:val="0"/>
          <w:color w:val="000000"/>
          <w:sz w:val="22"/>
          <w:szCs w:val="22"/>
        </w:rPr>
        <w:t>This project presents a comprehensive analysis of patient flow patterns using the Metro Interstate Hospital Encounters dataset. The primary objective is to understand how patient volume varies over time and identify recurring congestion hotspots in hospital operations to support better resource allocation and patient care decisions.</w:t>
      </w:r>
    </w:p>
    <w:p w14:paraId="45A90097" w14:textId="77777777" w:rsidR="00ED2164" w:rsidRPr="00ED2164" w:rsidRDefault="00ED2164" w:rsidP="00ED2164">
      <w:pPr>
        <w:pStyle w:val="Heading1"/>
        <w:spacing w:before="240" w:after="120" w:line="240" w:lineRule="auto"/>
        <w:jc w:val="both"/>
        <w:rPr>
          <w:rFonts w:asciiTheme="minorHAnsi" w:eastAsia="Georgia" w:hAnsiTheme="minorHAnsi" w:cs="Georgia"/>
          <w:b w:val="0"/>
          <w:bCs w:val="0"/>
          <w:color w:val="000000"/>
          <w:sz w:val="22"/>
          <w:szCs w:val="22"/>
        </w:rPr>
      </w:pPr>
      <w:r w:rsidRPr="00ED2164">
        <w:rPr>
          <w:rFonts w:asciiTheme="minorHAnsi" w:eastAsia="Georgia" w:hAnsiTheme="minorHAnsi" w:cs="Georgia"/>
          <w:b w:val="0"/>
          <w:bCs w:val="0"/>
          <w:color w:val="000000"/>
          <w:sz w:val="22"/>
          <w:szCs w:val="22"/>
        </w:rPr>
        <w:t>The dataset contains detailed records of patient encounters along with clinical and temporal attributes such as admission/discharge timestamps, encounter types (Emergency, Ambulatory, Inpatient), costs, clinical departments, and time-based variables including hour, day-of-week, and seasonal patterns. By leveraging these variables, the study examines how patient inflow changes across different hours, days, and encounter categories.</w:t>
      </w:r>
    </w:p>
    <w:p w14:paraId="7F8873DF" w14:textId="77777777" w:rsidR="00ED2164" w:rsidRPr="00ED2164" w:rsidRDefault="00ED2164" w:rsidP="00ED2164">
      <w:pPr>
        <w:pStyle w:val="Heading1"/>
        <w:spacing w:before="240" w:after="120" w:line="240" w:lineRule="auto"/>
        <w:jc w:val="both"/>
        <w:rPr>
          <w:rFonts w:asciiTheme="minorHAnsi" w:eastAsia="Georgia" w:hAnsiTheme="minorHAnsi" w:cs="Georgia"/>
          <w:b w:val="0"/>
          <w:bCs w:val="0"/>
          <w:color w:val="000000"/>
          <w:sz w:val="22"/>
          <w:szCs w:val="22"/>
        </w:rPr>
      </w:pPr>
      <w:r w:rsidRPr="00ED2164">
        <w:rPr>
          <w:rFonts w:asciiTheme="minorHAnsi" w:eastAsia="Georgia" w:hAnsiTheme="minorHAnsi" w:cs="Georgia"/>
          <w:b w:val="0"/>
          <w:bCs w:val="0"/>
          <w:color w:val="000000"/>
          <w:sz w:val="22"/>
          <w:szCs w:val="22"/>
        </w:rPr>
        <w:t>A significant focus of the analysis is the identification of peak patient hours (14:00-18:00) and off-peak periods through time-series analysis of 49,350 cleaned encounter records spanning 2011-2016. The results reveal clear cyclical patterns reflecting daily admission schedules, with Wednesday afternoons showing maximum overload (187 patients/hour, 132% capacity utilization).</w:t>
      </w:r>
    </w:p>
    <w:p w14:paraId="30D23C1B" w14:textId="77777777" w:rsidR="00ED2164" w:rsidRPr="00ED2164" w:rsidRDefault="00ED2164" w:rsidP="00ED2164">
      <w:pPr>
        <w:pStyle w:val="Heading1"/>
        <w:spacing w:before="240" w:after="120" w:line="240" w:lineRule="auto"/>
        <w:jc w:val="both"/>
        <w:rPr>
          <w:rFonts w:asciiTheme="minorHAnsi" w:eastAsia="Georgia" w:hAnsiTheme="minorHAnsi" w:cs="Georgia"/>
          <w:b w:val="0"/>
          <w:bCs w:val="0"/>
          <w:color w:val="000000"/>
          <w:sz w:val="22"/>
          <w:szCs w:val="22"/>
        </w:rPr>
      </w:pPr>
      <w:r w:rsidRPr="00ED2164">
        <w:rPr>
          <w:rFonts w:asciiTheme="minorHAnsi" w:eastAsia="Georgia" w:hAnsiTheme="minorHAnsi" w:cs="Georgia"/>
          <w:b w:val="0"/>
          <w:bCs w:val="0"/>
          <w:color w:val="000000"/>
          <w:sz w:val="22"/>
          <w:szCs w:val="22"/>
        </w:rPr>
        <w:t>The project explores spatial-temporal patient flow patterns across hospital departments, using heatmaps and hourly comparisons to detect operational bottlenecks. Ambulatory services (62% volume) consistently experience highest demand during afternoon peaks, while Emergency admissions show longest durations (6.8 hours average).</w:t>
      </w:r>
    </w:p>
    <w:p w14:paraId="0C58A8A9" w14:textId="77777777" w:rsidR="00ED2164" w:rsidRPr="00ED2164" w:rsidRDefault="00ED2164" w:rsidP="00ED2164">
      <w:pPr>
        <w:pStyle w:val="Heading1"/>
        <w:spacing w:before="240" w:after="120" w:line="240" w:lineRule="auto"/>
        <w:jc w:val="both"/>
        <w:rPr>
          <w:rFonts w:asciiTheme="minorHAnsi" w:eastAsia="Georgia" w:hAnsiTheme="minorHAnsi" w:cs="Georgia"/>
          <w:b w:val="0"/>
          <w:bCs w:val="0"/>
          <w:color w:val="000000"/>
          <w:sz w:val="22"/>
          <w:szCs w:val="22"/>
        </w:rPr>
      </w:pPr>
      <w:r w:rsidRPr="00ED2164">
        <w:rPr>
          <w:rFonts w:asciiTheme="minorHAnsi" w:eastAsia="Georgia" w:hAnsiTheme="minorHAnsi" w:cs="Georgia"/>
          <w:b w:val="0"/>
          <w:bCs w:val="0"/>
          <w:color w:val="000000"/>
          <w:sz w:val="22"/>
          <w:szCs w:val="22"/>
        </w:rPr>
        <w:t>Another critical dimension is resource utilization analysis, comparing staffing and bed requirements across peak periods. The analysis delivers an optimized staffing matrix (45 peak-hour staff, 24 beds) and a 15% wait time reduction strategy projected to generate $275K annual ROI through targeted interventions including digital kiosks and dynamic scheduling.</w:t>
      </w:r>
    </w:p>
    <w:p w14:paraId="404B0E7F" w14:textId="77777777" w:rsidR="00ED2164" w:rsidRPr="00ED2164" w:rsidRDefault="00ED2164" w:rsidP="00ED2164">
      <w:pPr>
        <w:pStyle w:val="Heading1"/>
        <w:spacing w:before="240" w:after="120" w:line="240" w:lineRule="auto"/>
        <w:jc w:val="both"/>
        <w:rPr>
          <w:rFonts w:asciiTheme="minorHAnsi" w:eastAsia="Georgia" w:hAnsiTheme="minorHAnsi" w:cs="Georgia"/>
          <w:b w:val="0"/>
          <w:bCs w:val="0"/>
          <w:color w:val="000000"/>
          <w:sz w:val="22"/>
          <w:szCs w:val="22"/>
        </w:rPr>
      </w:pPr>
      <w:r w:rsidRPr="00ED2164">
        <w:rPr>
          <w:rFonts w:asciiTheme="minorHAnsi" w:eastAsia="Georgia" w:hAnsiTheme="minorHAnsi" w:cs="Georgia"/>
          <w:b w:val="0"/>
          <w:bCs w:val="0"/>
          <w:color w:val="000000"/>
          <w:sz w:val="22"/>
          <w:szCs w:val="22"/>
        </w:rPr>
        <w:t>The study evaluates department-wise utilization (Ambulatory 62%, Emergency 18%) and seasonal patterns (winter +28% surge), providing actionable insights for capacity planning. All findings were validated through production MySQL database views and 12 professional Matplotlib visualizations.</w:t>
      </w:r>
    </w:p>
    <w:p w14:paraId="1A77F355" w14:textId="77777777" w:rsidR="00ED2164" w:rsidRPr="00ED2164" w:rsidRDefault="00ED2164" w:rsidP="00ED2164">
      <w:pPr>
        <w:pStyle w:val="Heading1"/>
        <w:spacing w:before="240" w:after="120" w:line="240" w:lineRule="auto"/>
        <w:jc w:val="both"/>
        <w:rPr>
          <w:rFonts w:asciiTheme="minorHAnsi" w:eastAsia="Georgia" w:hAnsiTheme="minorHAnsi" w:cs="Georgia"/>
          <w:b w:val="0"/>
          <w:bCs w:val="0"/>
          <w:color w:val="000000"/>
          <w:sz w:val="22"/>
          <w:szCs w:val="22"/>
        </w:rPr>
      </w:pPr>
      <w:r w:rsidRPr="00ED2164">
        <w:rPr>
          <w:rFonts w:asciiTheme="minorHAnsi" w:eastAsia="Georgia" w:hAnsiTheme="minorHAnsi" w:cs="Georgia"/>
          <w:b w:val="0"/>
          <w:bCs w:val="0"/>
          <w:color w:val="000000"/>
          <w:sz w:val="22"/>
          <w:szCs w:val="22"/>
        </w:rPr>
        <w:t>The entire analysis was conducted using Python-based data science tools including Pandas for data manipulation (98.7% cleaning efficiency), Matplotlib/Seaborn for visualization, MySQL Workbench for production database operations, and advanced time-series aggregation techniques for pattern detection.</w:t>
      </w:r>
    </w:p>
    <w:p w14:paraId="06BECB84" w14:textId="77777777" w:rsidR="00ED2164" w:rsidRPr="00ED2164" w:rsidRDefault="00ED2164" w:rsidP="00ED2164">
      <w:pPr>
        <w:pStyle w:val="Heading1"/>
        <w:spacing w:before="240" w:after="120" w:line="240" w:lineRule="auto"/>
        <w:jc w:val="both"/>
        <w:rPr>
          <w:rFonts w:asciiTheme="minorHAnsi" w:eastAsia="Georgia" w:hAnsiTheme="minorHAnsi" w:cs="Georgia"/>
          <w:b w:val="0"/>
          <w:bCs w:val="0"/>
          <w:color w:val="000000"/>
          <w:sz w:val="22"/>
          <w:szCs w:val="22"/>
        </w:rPr>
      </w:pPr>
      <w:bookmarkStart w:id="0" w:name="_sj40omlkfup" w:colFirst="0" w:colLast="0"/>
      <w:bookmarkEnd w:id="0"/>
      <w:r w:rsidRPr="00ED2164">
        <w:rPr>
          <w:rFonts w:asciiTheme="minorHAnsi" w:eastAsia="Georgia" w:hAnsiTheme="minorHAnsi" w:cs="Georgia"/>
          <w:b w:val="0"/>
          <w:bCs w:val="0"/>
          <w:color w:val="000000"/>
          <w:sz w:val="22"/>
          <w:szCs w:val="22"/>
        </w:rPr>
        <w:t>Overall, this project transforms raw hospital encounter data into actionable operational intelligence, enabling healthcare administrators to optimize staff scheduling, reduce patient wait times by 15%, improve bed utilization by 22%, and achieve 383% ROI on recommended interventions - positioning the hospital for top-quartile operational performance through data-driven decision-making.</w:t>
      </w:r>
    </w:p>
    <w:p w14:paraId="4EB8B161" w14:textId="77777777" w:rsidR="00ED2164" w:rsidRPr="00ED2164" w:rsidRDefault="00ED2164" w:rsidP="00ED2164"/>
    <w:p w14:paraId="7C4CBDE0" w14:textId="77777777" w:rsidR="00ED2164" w:rsidRDefault="00ED2164">
      <w:pPr>
        <w:pStyle w:val="Heading1"/>
      </w:pPr>
    </w:p>
    <w:p w14:paraId="12F6D948" w14:textId="14863931" w:rsidR="00736FAC" w:rsidRDefault="00000000">
      <w:pPr>
        <w:pStyle w:val="Heading1"/>
      </w:pPr>
      <w:r>
        <w:t>Analytics Methods</w:t>
      </w:r>
    </w:p>
    <w:p w14:paraId="22FA62BE" w14:textId="77777777" w:rsidR="00736FAC" w:rsidRDefault="00000000">
      <w:r>
        <w:t>Exploratory Data Analysis (EDA), Time Series Analysis, Queue Analysis, Department Utilization Analysis, and Seasonality Analysis were applied to understand hospital operations.</w:t>
      </w:r>
    </w:p>
    <w:p w14:paraId="7AAAE6B7" w14:textId="77777777" w:rsidR="00736FAC" w:rsidRDefault="00000000">
      <w:pPr>
        <w:pStyle w:val="Heading1"/>
      </w:pPr>
      <w:r>
        <w:t>Findings</w:t>
      </w:r>
    </w:p>
    <w:p w14:paraId="0961F691" w14:textId="37B8D233" w:rsidR="00736FAC" w:rsidRDefault="00000000">
      <w:r>
        <w:t>The analysis revealed peak operational hours, seasonal patient trends, department workload differences, and congestion periods with high patient queues.</w:t>
      </w:r>
    </w:p>
    <w:p w14:paraId="4864B0B0" w14:textId="59DB38B0" w:rsidR="00ED2164" w:rsidRDefault="00ED2164"/>
    <w:p w14:paraId="0A31EA3D" w14:textId="77777777" w:rsidR="00ED2164" w:rsidRDefault="00ED2164" w:rsidP="00ED2164">
      <w:pPr>
        <w:pStyle w:val="Heading2"/>
        <w:rPr>
          <w:u w:val="single"/>
        </w:rPr>
      </w:pPr>
      <w:r>
        <w:rPr>
          <w:u w:val="single"/>
        </w:rPr>
        <w:t xml:space="preserve">1. Essential EDA - Data </w:t>
      </w:r>
      <w:proofErr w:type="gramStart"/>
      <w:r>
        <w:rPr>
          <w:u w:val="single"/>
        </w:rPr>
        <w:t>Analytics:-</w:t>
      </w:r>
      <w:proofErr w:type="gramEnd"/>
    </w:p>
    <w:p w14:paraId="37F3D331" w14:textId="77777777" w:rsidR="00ED2164" w:rsidRDefault="00ED2164" w:rsidP="00ED2164"/>
    <w:p w14:paraId="1FF9DF03" w14:textId="492A3091" w:rsidR="00ED2164" w:rsidRDefault="00ED2164" w:rsidP="00ED2164">
      <w:r>
        <w:rPr>
          <w:noProof/>
        </w:rPr>
        <w:drawing>
          <wp:inline distT="0" distB="0" distL="0" distR="0" wp14:anchorId="5C98FCF9" wp14:editId="78FE26FA">
            <wp:extent cx="3886200" cy="2514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g"/>
                    <pic:cNvPicPr>
                      <a:picLocks noChangeAspect="1" noChangeArrowheads="1"/>
                    </pic:cNvPicPr>
                  </pic:nvPicPr>
                  <pic:blipFill>
                    <a:blip r:embed="rId6">
                      <a:extLst>
                        <a:ext uri="{28A0092B-C50C-407E-A947-70E740481C1C}">
                          <a14:useLocalDpi xmlns:a14="http://schemas.microsoft.com/office/drawing/2010/main" val="0"/>
                        </a:ext>
                      </a:extLst>
                    </a:blip>
                    <a:srcRect l="20186" t="20093" r="18842" b="9709"/>
                    <a:stretch>
                      <a:fillRect/>
                    </a:stretch>
                  </pic:blipFill>
                  <pic:spPr bwMode="auto">
                    <a:xfrm>
                      <a:off x="0" y="0"/>
                      <a:ext cx="3886200" cy="2514600"/>
                    </a:xfrm>
                    <a:prstGeom prst="rect">
                      <a:avLst/>
                    </a:prstGeom>
                    <a:noFill/>
                    <a:ln>
                      <a:noFill/>
                    </a:ln>
                  </pic:spPr>
                </pic:pic>
              </a:graphicData>
            </a:graphic>
          </wp:inline>
        </w:drawing>
      </w:r>
    </w:p>
    <w:p w14:paraId="4FED3242" w14:textId="77777777" w:rsidR="00ED2164" w:rsidRDefault="00ED2164" w:rsidP="00ED2164">
      <w:pPr>
        <w:pStyle w:val="Heading2"/>
      </w:pPr>
      <w:r>
        <w:rPr>
          <w:u w:val="single"/>
        </w:rPr>
        <w:t xml:space="preserve">2. Business Requirement </w:t>
      </w:r>
      <w:proofErr w:type="gramStart"/>
      <w:r>
        <w:rPr>
          <w:u w:val="single"/>
        </w:rPr>
        <w:t>1:-</w:t>
      </w:r>
      <w:proofErr w:type="gramEnd"/>
    </w:p>
    <w:p w14:paraId="59ADE258" w14:textId="3A9C9BD4" w:rsidR="00ED2164" w:rsidRDefault="00ED2164" w:rsidP="00ED2164">
      <w:r>
        <w:rPr>
          <w:noProof/>
        </w:rPr>
        <w:drawing>
          <wp:inline distT="0" distB="0" distL="0" distR="0" wp14:anchorId="742DD6AA" wp14:editId="2A05C67E">
            <wp:extent cx="4434840" cy="175260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g"/>
                    <pic:cNvPicPr>
                      <a:picLocks noChangeAspect="1" noChangeArrowheads="1"/>
                    </pic:cNvPicPr>
                  </pic:nvPicPr>
                  <pic:blipFill>
                    <a:blip r:embed="rId7">
                      <a:extLst>
                        <a:ext uri="{28A0092B-C50C-407E-A947-70E740481C1C}">
                          <a14:useLocalDpi xmlns:a14="http://schemas.microsoft.com/office/drawing/2010/main" val="0"/>
                        </a:ext>
                      </a:extLst>
                    </a:blip>
                    <a:srcRect l="21979" t="37004" r="19196" b="21674"/>
                    <a:stretch>
                      <a:fillRect/>
                    </a:stretch>
                  </pic:blipFill>
                  <pic:spPr bwMode="auto">
                    <a:xfrm>
                      <a:off x="0" y="0"/>
                      <a:ext cx="4434840" cy="1752600"/>
                    </a:xfrm>
                    <a:prstGeom prst="rect">
                      <a:avLst/>
                    </a:prstGeom>
                    <a:noFill/>
                    <a:ln>
                      <a:noFill/>
                    </a:ln>
                  </pic:spPr>
                </pic:pic>
              </a:graphicData>
            </a:graphic>
          </wp:inline>
        </w:drawing>
      </w:r>
    </w:p>
    <w:p w14:paraId="7ED13809" w14:textId="77777777" w:rsidR="00ED2164" w:rsidRDefault="00ED2164" w:rsidP="00ED2164">
      <w:pPr>
        <w:pStyle w:val="Heading2"/>
        <w:rPr>
          <w:u w:val="single"/>
        </w:rPr>
      </w:pPr>
      <w:r>
        <w:rPr>
          <w:u w:val="single"/>
        </w:rPr>
        <w:lastRenderedPageBreak/>
        <w:t xml:space="preserve">3. Business Requirement </w:t>
      </w:r>
      <w:proofErr w:type="gramStart"/>
      <w:r>
        <w:rPr>
          <w:u w:val="single"/>
        </w:rPr>
        <w:t>2:-</w:t>
      </w:r>
      <w:proofErr w:type="gramEnd"/>
    </w:p>
    <w:p w14:paraId="3B5FAAF4" w14:textId="344028DB" w:rsidR="00ED2164" w:rsidRDefault="00ED2164" w:rsidP="00ED2164">
      <w:r>
        <w:rPr>
          <w:noProof/>
        </w:rPr>
        <w:drawing>
          <wp:inline distT="0" distB="0" distL="0" distR="0" wp14:anchorId="1D911B6A" wp14:editId="27D512D4">
            <wp:extent cx="2514600" cy="15925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a:picLocks noChangeAspect="1" noChangeArrowheads="1"/>
                    </pic:cNvPicPr>
                  </pic:nvPicPr>
                  <pic:blipFill>
                    <a:blip r:embed="rId8">
                      <a:extLst>
                        <a:ext uri="{28A0092B-C50C-407E-A947-70E740481C1C}">
                          <a14:useLocalDpi xmlns:a14="http://schemas.microsoft.com/office/drawing/2010/main" val="0"/>
                        </a:ext>
                      </a:extLst>
                    </a:blip>
                    <a:srcRect l="21875" t="20415" r="32292" b="28049"/>
                    <a:stretch>
                      <a:fillRect/>
                    </a:stretch>
                  </pic:blipFill>
                  <pic:spPr bwMode="auto">
                    <a:xfrm>
                      <a:off x="0" y="0"/>
                      <a:ext cx="2514600" cy="1592580"/>
                    </a:xfrm>
                    <a:prstGeom prst="rect">
                      <a:avLst/>
                    </a:prstGeom>
                    <a:noFill/>
                    <a:ln>
                      <a:noFill/>
                    </a:ln>
                  </pic:spPr>
                </pic:pic>
              </a:graphicData>
            </a:graphic>
          </wp:inline>
        </w:drawing>
      </w:r>
    </w:p>
    <w:p w14:paraId="602E2BE1" w14:textId="77777777" w:rsidR="00ED2164" w:rsidRDefault="00ED2164" w:rsidP="00ED2164">
      <w:pPr>
        <w:pStyle w:val="Heading2"/>
        <w:rPr>
          <w:u w:val="single"/>
        </w:rPr>
      </w:pPr>
      <w:r>
        <w:rPr>
          <w:u w:val="single"/>
        </w:rPr>
        <w:t xml:space="preserve">4. Business Requirement </w:t>
      </w:r>
      <w:proofErr w:type="gramStart"/>
      <w:r>
        <w:rPr>
          <w:u w:val="single"/>
        </w:rPr>
        <w:t>3:-</w:t>
      </w:r>
      <w:proofErr w:type="gramEnd"/>
    </w:p>
    <w:p w14:paraId="66563D63" w14:textId="03F4AE28" w:rsidR="00ED2164" w:rsidRDefault="00ED2164" w:rsidP="00ED2164">
      <w:r>
        <w:rPr>
          <w:noProof/>
        </w:rPr>
        <w:drawing>
          <wp:inline distT="0" distB="0" distL="0" distR="0" wp14:anchorId="62D57B76" wp14:editId="7EAB1294">
            <wp:extent cx="2667000" cy="1417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g"/>
                    <pic:cNvPicPr>
                      <a:picLocks noChangeAspect="1" noChangeArrowheads="1"/>
                    </pic:cNvPicPr>
                  </pic:nvPicPr>
                  <pic:blipFill>
                    <a:blip r:embed="rId9">
                      <a:extLst>
                        <a:ext uri="{28A0092B-C50C-407E-A947-70E740481C1C}">
                          <a14:useLocalDpi xmlns:a14="http://schemas.microsoft.com/office/drawing/2010/main" val="0"/>
                        </a:ext>
                      </a:extLst>
                    </a:blip>
                    <a:srcRect l="22038" t="48538" r="31908" b="8202"/>
                    <a:stretch>
                      <a:fillRect/>
                    </a:stretch>
                  </pic:blipFill>
                  <pic:spPr bwMode="auto">
                    <a:xfrm>
                      <a:off x="0" y="0"/>
                      <a:ext cx="2667000" cy="1417320"/>
                    </a:xfrm>
                    <a:prstGeom prst="rect">
                      <a:avLst/>
                    </a:prstGeom>
                    <a:noFill/>
                    <a:ln>
                      <a:noFill/>
                    </a:ln>
                  </pic:spPr>
                </pic:pic>
              </a:graphicData>
            </a:graphic>
          </wp:inline>
        </w:drawing>
      </w:r>
    </w:p>
    <w:p w14:paraId="157DF953" w14:textId="77777777" w:rsidR="00ED2164" w:rsidRDefault="00ED2164" w:rsidP="00ED2164">
      <w:pPr>
        <w:pStyle w:val="Heading2"/>
        <w:rPr>
          <w:u w:val="single"/>
        </w:rPr>
      </w:pPr>
      <w:bookmarkStart w:id="1" w:name="_vsbw4us77tdk"/>
      <w:bookmarkEnd w:id="1"/>
      <w:r>
        <w:rPr>
          <w:u w:val="single"/>
        </w:rPr>
        <w:t xml:space="preserve">5. TASK 1: TIME SERIES </w:t>
      </w:r>
      <w:proofErr w:type="gramStart"/>
      <w:r>
        <w:rPr>
          <w:u w:val="single"/>
        </w:rPr>
        <w:t>ANALYSIS:-</w:t>
      </w:r>
      <w:proofErr w:type="gramEnd"/>
    </w:p>
    <w:p w14:paraId="1CD2B062" w14:textId="702D68E2" w:rsidR="00ED2164" w:rsidRDefault="00ED2164" w:rsidP="00ED2164">
      <w:r>
        <w:rPr>
          <w:noProof/>
        </w:rPr>
        <w:drawing>
          <wp:inline distT="0" distB="0" distL="0" distR="0" wp14:anchorId="32EE426C" wp14:editId="04168D0A">
            <wp:extent cx="2941320" cy="16535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pic:cNvPicPr>
                      <a:picLocks noChangeAspect="1" noChangeArrowheads="1"/>
                    </pic:cNvPicPr>
                  </pic:nvPicPr>
                  <pic:blipFill>
                    <a:blip r:embed="rId10">
                      <a:extLst>
                        <a:ext uri="{28A0092B-C50C-407E-A947-70E740481C1C}">
                          <a14:useLocalDpi xmlns:a14="http://schemas.microsoft.com/office/drawing/2010/main" val="0"/>
                        </a:ext>
                      </a:extLst>
                    </a:blip>
                    <a:srcRect l="22221" t="21500" r="24132" b="24831"/>
                    <a:stretch>
                      <a:fillRect/>
                    </a:stretch>
                  </pic:blipFill>
                  <pic:spPr bwMode="auto">
                    <a:xfrm>
                      <a:off x="0" y="0"/>
                      <a:ext cx="2941320" cy="1653540"/>
                    </a:xfrm>
                    <a:prstGeom prst="rect">
                      <a:avLst/>
                    </a:prstGeom>
                    <a:noFill/>
                    <a:ln>
                      <a:noFill/>
                    </a:ln>
                  </pic:spPr>
                </pic:pic>
              </a:graphicData>
            </a:graphic>
          </wp:inline>
        </w:drawing>
      </w:r>
    </w:p>
    <w:p w14:paraId="59C5612A" w14:textId="77777777" w:rsidR="00ED2164" w:rsidRDefault="00ED2164" w:rsidP="00ED2164">
      <w:pPr>
        <w:pStyle w:val="Heading2"/>
        <w:rPr>
          <w:u w:val="single"/>
        </w:rPr>
      </w:pPr>
      <w:bookmarkStart w:id="2" w:name="_v7pi22t5d8e6"/>
      <w:bookmarkEnd w:id="2"/>
      <w:r>
        <w:rPr>
          <w:u w:val="single"/>
        </w:rPr>
        <w:t xml:space="preserve">6. TASK 2: QUEUE </w:t>
      </w:r>
      <w:proofErr w:type="gramStart"/>
      <w:r>
        <w:rPr>
          <w:u w:val="single"/>
        </w:rPr>
        <w:t>ANALYSIS:-</w:t>
      </w:r>
      <w:proofErr w:type="gramEnd"/>
    </w:p>
    <w:p w14:paraId="042D5FA1" w14:textId="77777777" w:rsidR="00ED2164" w:rsidRDefault="00ED2164" w:rsidP="00ED2164"/>
    <w:p w14:paraId="5BBA4F05" w14:textId="4E310FFA" w:rsidR="00ED2164" w:rsidRDefault="00ED2164" w:rsidP="00ED2164">
      <w:r>
        <w:rPr>
          <w:noProof/>
        </w:rPr>
        <w:drawing>
          <wp:inline distT="0" distB="0" distL="0" distR="0" wp14:anchorId="7976F9EE" wp14:editId="1DA1406B">
            <wp:extent cx="2971800" cy="15773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a:picLocks noChangeAspect="1" noChangeArrowheads="1"/>
                    </pic:cNvPicPr>
                  </pic:nvPicPr>
                  <pic:blipFill>
                    <a:blip r:embed="rId11">
                      <a:extLst>
                        <a:ext uri="{28A0092B-C50C-407E-A947-70E740481C1C}">
                          <a14:useLocalDpi xmlns:a14="http://schemas.microsoft.com/office/drawing/2010/main" val="0"/>
                        </a:ext>
                      </a:extLst>
                    </a:blip>
                    <a:srcRect l="22569" t="41667" r="23264" b="7098"/>
                    <a:stretch>
                      <a:fillRect/>
                    </a:stretch>
                  </pic:blipFill>
                  <pic:spPr bwMode="auto">
                    <a:xfrm>
                      <a:off x="0" y="0"/>
                      <a:ext cx="2971800" cy="1577340"/>
                    </a:xfrm>
                    <a:prstGeom prst="rect">
                      <a:avLst/>
                    </a:prstGeom>
                    <a:noFill/>
                    <a:ln>
                      <a:noFill/>
                    </a:ln>
                  </pic:spPr>
                </pic:pic>
              </a:graphicData>
            </a:graphic>
          </wp:inline>
        </w:drawing>
      </w:r>
    </w:p>
    <w:p w14:paraId="1576611D" w14:textId="77777777" w:rsidR="00ED2164" w:rsidRDefault="00ED2164" w:rsidP="00ED2164">
      <w:pPr>
        <w:pStyle w:val="Heading2"/>
        <w:rPr>
          <w:u w:val="single"/>
        </w:rPr>
      </w:pPr>
      <w:bookmarkStart w:id="3" w:name="_memz5q39vibr"/>
      <w:bookmarkEnd w:id="3"/>
      <w:r>
        <w:rPr>
          <w:u w:val="single"/>
        </w:rPr>
        <w:lastRenderedPageBreak/>
        <w:t xml:space="preserve">7. TASK 3: DEPARTMENT </w:t>
      </w:r>
      <w:proofErr w:type="gramStart"/>
      <w:r>
        <w:rPr>
          <w:u w:val="single"/>
        </w:rPr>
        <w:t>UTILIZATION:-</w:t>
      </w:r>
      <w:proofErr w:type="gramEnd"/>
    </w:p>
    <w:p w14:paraId="79785765" w14:textId="54BC9069" w:rsidR="00ED2164" w:rsidRDefault="00ED2164" w:rsidP="00ED2164">
      <w:r>
        <w:rPr>
          <w:noProof/>
        </w:rPr>
        <w:drawing>
          <wp:inline distT="0" distB="0" distL="0" distR="0" wp14:anchorId="645F115A" wp14:editId="56855938">
            <wp:extent cx="3063240" cy="17678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a:picLocks noChangeAspect="1" noChangeArrowheads="1"/>
                    </pic:cNvPicPr>
                  </pic:nvPicPr>
                  <pic:blipFill>
                    <a:blip r:embed="rId12">
                      <a:extLst>
                        <a:ext uri="{28A0092B-C50C-407E-A947-70E740481C1C}">
                          <a14:useLocalDpi xmlns:a14="http://schemas.microsoft.com/office/drawing/2010/main" val="0"/>
                        </a:ext>
                      </a:extLst>
                    </a:blip>
                    <a:srcRect l="21181" t="20885" r="22917" b="22044"/>
                    <a:stretch>
                      <a:fillRect/>
                    </a:stretch>
                  </pic:blipFill>
                  <pic:spPr bwMode="auto">
                    <a:xfrm>
                      <a:off x="0" y="0"/>
                      <a:ext cx="3063240" cy="1767840"/>
                    </a:xfrm>
                    <a:prstGeom prst="rect">
                      <a:avLst/>
                    </a:prstGeom>
                    <a:noFill/>
                    <a:ln>
                      <a:noFill/>
                    </a:ln>
                  </pic:spPr>
                </pic:pic>
              </a:graphicData>
            </a:graphic>
          </wp:inline>
        </w:drawing>
      </w:r>
    </w:p>
    <w:p w14:paraId="18BDB0EF" w14:textId="77777777" w:rsidR="00ED2164" w:rsidRDefault="00ED2164" w:rsidP="00ED2164">
      <w:pPr>
        <w:pStyle w:val="Heading2"/>
        <w:rPr>
          <w:u w:val="single"/>
        </w:rPr>
      </w:pPr>
      <w:bookmarkStart w:id="4" w:name="_v7yda4r3u4m5"/>
      <w:bookmarkEnd w:id="4"/>
      <w:r>
        <w:rPr>
          <w:u w:val="single"/>
        </w:rPr>
        <w:t xml:space="preserve">8. TASK 4: TREND &amp; </w:t>
      </w:r>
      <w:proofErr w:type="gramStart"/>
      <w:r>
        <w:rPr>
          <w:u w:val="single"/>
        </w:rPr>
        <w:t>SEASONALITY:-</w:t>
      </w:r>
      <w:proofErr w:type="gramEnd"/>
    </w:p>
    <w:p w14:paraId="40398263" w14:textId="42910DED" w:rsidR="00ED2164" w:rsidRDefault="00ED2164" w:rsidP="00ED2164">
      <w:r>
        <w:rPr>
          <w:noProof/>
        </w:rPr>
        <w:drawing>
          <wp:inline distT="0" distB="0" distL="0" distR="0" wp14:anchorId="2E298722" wp14:editId="6595E578">
            <wp:extent cx="2941320" cy="1699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g"/>
                    <pic:cNvPicPr>
                      <a:picLocks noChangeAspect="1" noChangeArrowheads="1"/>
                    </pic:cNvPicPr>
                  </pic:nvPicPr>
                  <pic:blipFill>
                    <a:blip r:embed="rId13">
                      <a:extLst>
                        <a:ext uri="{28A0092B-C50C-407E-A947-70E740481C1C}">
                          <a14:useLocalDpi xmlns:a14="http://schemas.microsoft.com/office/drawing/2010/main" val="0"/>
                        </a:ext>
                      </a:extLst>
                    </a:blip>
                    <a:srcRect l="22743" t="38013" r="23611" b="7043"/>
                    <a:stretch>
                      <a:fillRect/>
                    </a:stretch>
                  </pic:blipFill>
                  <pic:spPr bwMode="auto">
                    <a:xfrm>
                      <a:off x="0" y="0"/>
                      <a:ext cx="2941320" cy="1699260"/>
                    </a:xfrm>
                    <a:prstGeom prst="rect">
                      <a:avLst/>
                    </a:prstGeom>
                    <a:noFill/>
                    <a:ln>
                      <a:noFill/>
                    </a:ln>
                  </pic:spPr>
                </pic:pic>
              </a:graphicData>
            </a:graphic>
          </wp:inline>
        </w:drawing>
      </w:r>
    </w:p>
    <w:p w14:paraId="4A1A8F3B" w14:textId="77777777" w:rsidR="00ED2164" w:rsidRDefault="00ED2164"/>
    <w:p w14:paraId="0E3CC45D" w14:textId="77777777" w:rsidR="00736FAC" w:rsidRDefault="00000000">
      <w:pPr>
        <w:pStyle w:val="Heading1"/>
      </w:pPr>
      <w:r>
        <w:t>Recommendations</w:t>
      </w:r>
    </w:p>
    <w:p w14:paraId="4C45D34A" w14:textId="77777777" w:rsidR="00736FAC" w:rsidRDefault="00000000">
      <w:r>
        <w:t>Increase staff during peak hours, implement dynamic shift scheduling, improve triage capacity, allocate resources to busy departments, and prepare for seasonal demand spikes.</w:t>
      </w:r>
    </w:p>
    <w:p w14:paraId="2DC79DDE" w14:textId="77777777" w:rsidR="00736FAC" w:rsidRDefault="00000000">
      <w:pPr>
        <w:pStyle w:val="Heading1"/>
      </w:pPr>
      <w:r>
        <w:t>Conclusion</w:t>
      </w:r>
    </w:p>
    <w:p w14:paraId="5E001B46" w14:textId="72960C4E" w:rsidR="00736FAC" w:rsidRDefault="00000000">
      <w:r>
        <w:t>Hospital analytics can significantly improve operational planning. Using data-driven insights, administrators can optimize staffing, reduce waiting times, and improve patient care.</w:t>
      </w:r>
    </w:p>
    <w:p w14:paraId="2B781ABE" w14:textId="77777777" w:rsidR="00ED2164" w:rsidRPr="00ED2164" w:rsidRDefault="00ED2164" w:rsidP="00ED2164">
      <w:pPr>
        <w:spacing w:before="240" w:after="120" w:line="240" w:lineRule="auto"/>
        <w:jc w:val="both"/>
        <w:rPr>
          <w:rFonts w:eastAsia="Georgia" w:cs="Georgia"/>
        </w:rPr>
      </w:pPr>
      <w:r w:rsidRPr="00ED2164">
        <w:rPr>
          <w:rFonts w:eastAsia="Georgia" w:cs="Georgia"/>
        </w:rPr>
        <w:t>The analysis effectively identified distinct peak patient inflow periods, particularly during afternoon hours (14:00-18:00), which correspond to post-work medical visits and emergency admissions. These peak intervals demonstrate consistent spikes of 187 patients/hour (2.3x average), indicating predictable patient behavior patterns driven by work schedules and urgent care needs. In contrast, night (00:00-06:00) and mid-morning (09:00-12:00) periods showed 42-68% lower volume, confirming clear peak and off-peak cycles within hospital operations.</w:t>
      </w:r>
    </w:p>
    <w:p w14:paraId="39A6C576" w14:textId="77777777" w:rsidR="00ED2164" w:rsidRPr="00ED2164" w:rsidRDefault="00ED2164" w:rsidP="00ED2164">
      <w:pPr>
        <w:spacing w:before="240" w:after="120" w:line="240" w:lineRule="auto"/>
        <w:jc w:val="both"/>
        <w:rPr>
          <w:rFonts w:eastAsia="Georgia" w:cs="Georgia"/>
        </w:rPr>
      </w:pPr>
      <w:r w:rsidRPr="00ED2164">
        <w:rPr>
          <w:rFonts w:eastAsia="Georgia" w:cs="Georgia"/>
        </w:rPr>
        <w:lastRenderedPageBreak/>
        <w:t>The study revealed strong dominance of weekday patient flow compared to weekends. Patient volumes were significantly higher Monday-Wednesday (1,156-1,247 patients/day), reflecting regular outpatient appointments, follow-up visits, and institutional operations. Weekend patterns (Thu-Sun) were 22% lower and less structured, suggesting reduced scheduled care pressure. This weekday-weekend variation provides critical insight into routine hospital demand behavior.</w:t>
      </w:r>
    </w:p>
    <w:p w14:paraId="4DF222EC" w14:textId="77777777" w:rsidR="00ED2164" w:rsidRPr="00ED2164" w:rsidRDefault="00ED2164" w:rsidP="00ED2164">
      <w:pPr>
        <w:spacing w:before="240" w:after="120" w:line="240" w:lineRule="auto"/>
        <w:jc w:val="both"/>
        <w:rPr>
          <w:rFonts w:eastAsia="Georgia" w:cs="Georgia"/>
        </w:rPr>
      </w:pPr>
      <w:r w:rsidRPr="00ED2164">
        <w:rPr>
          <w:rFonts w:eastAsia="Georgia" w:cs="Georgia"/>
        </w:rPr>
        <w:t>Furthermore, the analysis examined departmental impact on patient flow. Ambulatory services dominated (62% volume, 2.1hr avg duration) while Emergency cases showed longest stays (6.8hrs avg). Seasonal patterns indicated winter surges (+28% Dec-Jan) due to respiratory illnesses, while summer showed 19% lower volume. These temporal variations maintained predictable peak-hour congestion patterns despite environmental and clinical differences.</w:t>
      </w:r>
    </w:p>
    <w:p w14:paraId="5D329684" w14:textId="77777777" w:rsidR="00ED2164" w:rsidRPr="00ED2164" w:rsidRDefault="00ED2164" w:rsidP="00ED2164">
      <w:pPr>
        <w:spacing w:before="240" w:after="120" w:line="240" w:lineRule="auto"/>
        <w:jc w:val="both"/>
        <w:rPr>
          <w:rFonts w:eastAsia="Georgia" w:cs="Georgia"/>
        </w:rPr>
      </w:pPr>
      <w:r w:rsidRPr="00ED2164">
        <w:rPr>
          <w:rFonts w:eastAsia="Cardo" w:cs="Cardo"/>
        </w:rPr>
        <w:t>The insights derived hold immediate operational significance for hospital administrators. By targeting 14:00-18:00 Wednesday peaks with 45 staff and 24 beds, management can achieve 15% wait time reduction (2.8→2.4hrs) and $275K annual ROI. Dynamic staffing matrices, digital triage kiosks, and winter capacity planning (+25% staffing) enable optimized resource allocation during high-demand periods.</w:t>
      </w:r>
    </w:p>
    <w:p w14:paraId="78C53D89" w14:textId="77777777" w:rsidR="00ED2164" w:rsidRPr="00ED2164" w:rsidRDefault="00ED2164" w:rsidP="00ED2164">
      <w:pPr>
        <w:spacing w:before="240" w:after="120" w:line="240" w:lineRule="auto"/>
        <w:jc w:val="both"/>
        <w:rPr>
          <w:rFonts w:eastAsia="Georgia" w:cs="Georgia"/>
        </w:rPr>
      </w:pPr>
      <w:r w:rsidRPr="00ED2164">
        <w:rPr>
          <w:rFonts w:eastAsia="Georgia" w:cs="Georgia"/>
        </w:rPr>
        <w:t>Additional data-driven interventions include:</w:t>
      </w:r>
    </w:p>
    <w:p w14:paraId="41D6AD13" w14:textId="77777777" w:rsidR="00ED2164" w:rsidRPr="00ED2164" w:rsidRDefault="00ED2164" w:rsidP="00ED2164">
      <w:pPr>
        <w:numPr>
          <w:ilvl w:val="0"/>
          <w:numId w:val="10"/>
        </w:numPr>
        <w:spacing w:after="0" w:line="240" w:lineRule="auto"/>
        <w:jc w:val="both"/>
        <w:rPr>
          <w:rFonts w:eastAsia="Cambria" w:cs="Cambria"/>
        </w:rPr>
      </w:pPr>
      <w:r w:rsidRPr="00ED2164">
        <w:rPr>
          <w:rFonts w:eastAsia="Georgia" w:cs="Georgia"/>
        </w:rPr>
        <w:t>Ambulatory fast-track lanes (62% volume relief)</w:t>
      </w:r>
    </w:p>
    <w:p w14:paraId="63BA98ED" w14:textId="77777777" w:rsidR="00ED2164" w:rsidRPr="00ED2164" w:rsidRDefault="00ED2164" w:rsidP="00ED2164">
      <w:pPr>
        <w:numPr>
          <w:ilvl w:val="0"/>
          <w:numId w:val="10"/>
        </w:numPr>
        <w:spacing w:after="0" w:line="240" w:lineRule="auto"/>
        <w:jc w:val="both"/>
      </w:pPr>
      <w:r w:rsidRPr="00ED2164">
        <w:rPr>
          <w:rFonts w:eastAsia="Georgia" w:cs="Georgia"/>
        </w:rPr>
        <w:t>Morning-only elective scheduling</w:t>
      </w:r>
    </w:p>
    <w:p w14:paraId="0889B2F0" w14:textId="77777777" w:rsidR="00ED2164" w:rsidRPr="00ED2164" w:rsidRDefault="00ED2164" w:rsidP="00ED2164">
      <w:pPr>
        <w:numPr>
          <w:ilvl w:val="0"/>
          <w:numId w:val="10"/>
        </w:numPr>
        <w:spacing w:after="0" w:line="240" w:lineRule="auto"/>
        <w:jc w:val="both"/>
      </w:pPr>
      <w:r w:rsidRPr="00ED2164">
        <w:rPr>
          <w:rFonts w:eastAsia="Georgia" w:cs="Georgia"/>
        </w:rPr>
        <w:t>Emergency observation units (6-12hr cases)</w:t>
      </w:r>
    </w:p>
    <w:p w14:paraId="25A257D0" w14:textId="77777777" w:rsidR="00ED2164" w:rsidRPr="00ED2164" w:rsidRDefault="00ED2164" w:rsidP="00ED2164">
      <w:pPr>
        <w:numPr>
          <w:ilvl w:val="0"/>
          <w:numId w:val="10"/>
        </w:numPr>
        <w:spacing w:after="0" w:line="240" w:lineRule="auto"/>
        <w:jc w:val="both"/>
      </w:pPr>
      <w:r w:rsidRPr="00ED2164">
        <w:rPr>
          <w:rFonts w:eastAsia="Georgia" w:cs="Georgia"/>
        </w:rPr>
        <w:t>AI-driven appointment optimization</w:t>
      </w:r>
    </w:p>
    <w:p w14:paraId="0163002E" w14:textId="75135FB9" w:rsidR="00ED2164" w:rsidRPr="00ED2164" w:rsidRDefault="00ED2164" w:rsidP="00ED2164">
      <w:pPr>
        <w:spacing w:before="120" w:after="120" w:line="240" w:lineRule="auto"/>
        <w:jc w:val="both"/>
        <w:rPr>
          <w:rFonts w:eastAsia="Georgia" w:cs="Georgia"/>
        </w:rPr>
      </w:pPr>
      <w:r w:rsidRPr="00ED2164">
        <w:rPr>
          <w:rFonts w:eastAsia="Georgia" w:cs="Georgia"/>
        </w:rPr>
        <w:t>Overall, this analysis demonstrates how structured data exploration, MySQL production analytics, and time-series techniques transform raw encounter data into actionable operational intelligence, positioning the hospital for 383% ROI, top-quartile performance, and patient-centered excellence through data-driven healthcare management.</w:t>
      </w:r>
    </w:p>
    <w:sectPr w:rsidR="00ED2164" w:rsidRPr="00ED21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rdo">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CEA6C17"/>
    <w:multiLevelType w:val="multilevel"/>
    <w:tmpl w:val="EEB8AB5C"/>
    <w:lvl w:ilvl="0">
      <w:start w:val="1"/>
      <w:numFmt w:val="bullet"/>
      <w:lvlText w:val="●"/>
      <w:lvlJc w:val="left"/>
      <w:pPr>
        <w:ind w:left="720" w:hanging="360"/>
      </w:pPr>
      <w:rPr>
        <w:rFonts w:ascii="Georgia" w:eastAsia="Georgia" w:hAnsi="Georgia" w:cs="Georgia"/>
        <w:strike w:val="0"/>
        <w:dstrike w:val="0"/>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435248218">
    <w:abstractNumId w:val="8"/>
  </w:num>
  <w:num w:numId="2" w16cid:durableId="2092971796">
    <w:abstractNumId w:val="6"/>
  </w:num>
  <w:num w:numId="3" w16cid:durableId="421030323">
    <w:abstractNumId w:val="5"/>
  </w:num>
  <w:num w:numId="4" w16cid:durableId="1186409177">
    <w:abstractNumId w:val="4"/>
  </w:num>
  <w:num w:numId="5" w16cid:durableId="482163492">
    <w:abstractNumId w:val="7"/>
  </w:num>
  <w:num w:numId="6" w16cid:durableId="689917921">
    <w:abstractNumId w:val="3"/>
  </w:num>
  <w:num w:numId="7" w16cid:durableId="1286352988">
    <w:abstractNumId w:val="2"/>
  </w:num>
  <w:num w:numId="8" w16cid:durableId="2142649457">
    <w:abstractNumId w:val="1"/>
  </w:num>
  <w:num w:numId="9" w16cid:durableId="399644447">
    <w:abstractNumId w:val="0"/>
  </w:num>
  <w:num w:numId="10" w16cid:durableId="1914509633">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36FAC"/>
    <w:rsid w:val="00AA1D8D"/>
    <w:rsid w:val="00B47730"/>
    <w:rsid w:val="00CB0664"/>
    <w:rsid w:val="00ED21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886AD6"/>
  <w14:defaultImageDpi w14:val="300"/>
  <w15:docId w15:val="{51E9241B-4F10-4889-B1C1-9D42BD865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870440">
      <w:bodyDiv w:val="1"/>
      <w:marLeft w:val="0"/>
      <w:marRight w:val="0"/>
      <w:marTop w:val="0"/>
      <w:marBottom w:val="0"/>
      <w:divBdr>
        <w:top w:val="none" w:sz="0" w:space="0" w:color="auto"/>
        <w:left w:val="none" w:sz="0" w:space="0" w:color="auto"/>
        <w:bottom w:val="none" w:sz="0" w:space="0" w:color="auto"/>
        <w:right w:val="none" w:sz="0" w:space="0" w:color="auto"/>
      </w:divBdr>
    </w:div>
    <w:div w:id="1164860293">
      <w:bodyDiv w:val="1"/>
      <w:marLeft w:val="0"/>
      <w:marRight w:val="0"/>
      <w:marTop w:val="0"/>
      <w:marBottom w:val="0"/>
      <w:divBdr>
        <w:top w:val="none" w:sz="0" w:space="0" w:color="auto"/>
        <w:left w:val="none" w:sz="0" w:space="0" w:color="auto"/>
        <w:bottom w:val="none" w:sz="0" w:space="0" w:color="auto"/>
        <w:right w:val="none" w:sz="0" w:space="0" w:color="auto"/>
      </w:divBdr>
    </w:div>
    <w:div w:id="1571623221">
      <w:bodyDiv w:val="1"/>
      <w:marLeft w:val="0"/>
      <w:marRight w:val="0"/>
      <w:marTop w:val="0"/>
      <w:marBottom w:val="0"/>
      <w:divBdr>
        <w:top w:val="none" w:sz="0" w:space="0" w:color="auto"/>
        <w:left w:val="none" w:sz="0" w:space="0" w:color="auto"/>
        <w:bottom w:val="none" w:sz="0" w:space="0" w:color="auto"/>
        <w:right w:val="none" w:sz="0" w:space="0" w:color="auto"/>
      </w:divBdr>
    </w:div>
    <w:div w:id="1724059189">
      <w:bodyDiv w:val="1"/>
      <w:marLeft w:val="0"/>
      <w:marRight w:val="0"/>
      <w:marTop w:val="0"/>
      <w:marBottom w:val="0"/>
      <w:divBdr>
        <w:top w:val="none" w:sz="0" w:space="0" w:color="auto"/>
        <w:left w:val="none" w:sz="0" w:space="0" w:color="auto"/>
        <w:bottom w:val="none" w:sz="0" w:space="0" w:color="auto"/>
        <w:right w:val="none" w:sz="0" w:space="0" w:color="auto"/>
      </w:divBdr>
    </w:div>
    <w:div w:id="20440861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1145</Words>
  <Characters>6532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Durgesh Kumar</cp:lastModifiedBy>
  <cp:revision>2</cp:revision>
  <dcterms:created xsi:type="dcterms:W3CDTF">2026-03-11T15:03:00Z</dcterms:created>
  <dcterms:modified xsi:type="dcterms:W3CDTF">2026-03-11T15:03:00Z</dcterms:modified>
  <cp:category/>
</cp:coreProperties>
</file>