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Nutrivana Weekly Sync — Sprint 9</w:t>
      </w:r>
    </w:p>
    <w:p>
      <w:r>
        <w:t>Date: May 7, 2025</w:t>
      </w:r>
    </w:p>
    <w:p>
      <w:r>
        <w:t>Sprint: Sprint 9 (April 29 - May 12)</w:t>
      </w:r>
    </w:p>
    <w:p>
      <w:r>
        <w:t>Attendees: Shristi, Arjun, Priya, Kabir, Ananya</w:t>
      </w:r>
    </w:p>
    <w:p>
      <w:pPr>
        <w:pStyle w:val="Heading1"/>
      </w:pPr>
      <w:r>
        <w:t>Sprint Health Check</w:t>
      </w:r>
    </w:p>
    <w:p>
      <w:r>
        <w:t>Public launch happened May 1 as planned. Week 1 metrics: 312 Day 1 installs. 847 MAU. Day 7 retention early read: 43%. App Store rating: 4.1.</w:t>
      </w:r>
    </w:p>
    <w:p>
      <w:r>
        <w:t>Sprint 9 status: AN-BUG-001 (7-day trend missing days): P0 — 12 user reports in 3 days. Arjun fixing. Expected May 8. CF-BUG-001 (custom food edits reflecting all historical dates): P1 — Arjun/Priya fixing, expected today. CF-BUG-002, AN-BUG-004, AN-BUG-005: P2 — in progress. TECH-005 data isolation testing: complete, all pass.</w:t>
      </w:r>
    </w:p>
    <w:p>
      <w:pPr>
        <w:pStyle w:val="Heading1"/>
      </w:pPr>
      <w:r>
        <w:t>Key Discussion 1 — CF-EPIC-001 closure and Indian food milestone</w:t>
      </w:r>
    </w:p>
    <w:p>
      <w:r>
        <w:t>Shristi announced CF-EPIC-001 (Custom Food Creator epic) is being closed this sprint. The epic was created in Sprint 2 when the Indian food gap was discovered — 15 weeks ago.</w:t>
      </w:r>
    </w:p>
    <w:p>
      <w:r>
        <w:t>Beta users created 47 custom Indian food entries in 4 weeks. Top foods: Chapati (18), Dal Tadka (12), Homemade Paneer (9), Masala Oats (7), Poha (6) — all Indian foods missing from USDA.</w:t>
      </w:r>
    </w:p>
    <w:p>
      <w:r>
        <w:t>Shristi: 47 entries with 200 users in 4 weeks. With 3000+ users we are on track for 800-900 entries by June 30. Well above Q2 OKR target of 200.</w:t>
      </w:r>
    </w:p>
    <w:p>
      <w:r>
        <w:t>Kabir: this is the feature that makes Nutrivana different. Users are building the Indian food database themselves. More valuable every day.</w:t>
      </w:r>
    </w:p>
    <w:p>
      <w:r>
        <w:t>Arjun: users with at least 1 custom food have 2.3x higher Day 30 retention vs users with no custom food (34% vs 15%). Custom food is not just a feature — it is the mechanism by which Nutrivana becomes personal to the user. Personalisation drives retention.</w:t>
      </w:r>
    </w:p>
    <w:p>
      <w:r>
        <w:t>Shristi asked Arjun to document this finding in the Custom Food feature adoption report formally.</w:t>
      </w:r>
    </w:p>
    <w:p>
      <w:pPr>
        <w:pStyle w:val="Heading1"/>
      </w:pPr>
      <w:r>
        <w:t>Key Discussion 2 — AN-BUG-001 and specification-implementation gap</w:t>
      </w:r>
    </w:p>
    <w:p>
      <w:r>
        <w:t>Arjun explained. The 7-day trend graph shows gaps on days with no food logged instead of 0%. The Sprint 6 meeting specification was clear: "show 0% for days with no logs." Implementation returned null for dates with no database entries. Frontend showed a gap.</w:t>
      </w:r>
    </w:p>
    <w:p>
      <w:r>
        <w:t>12 reports in 3 days — highest volume for any single bug. Users thought the app had lost their data.</w:t>
      </w:r>
    </w:p>
    <w:p>
      <w:r>
        <w:t>Priya: fix is zero-fill missing days in application code. Generate all 7 dates client-side, merge with database results, fill missing dates with 0.</w:t>
      </w:r>
    </w:p>
    <w:p>
      <w:r>
        <w:t>Shristi: this is the specification-implementation gap again. Spec said 0%, code did something different. New process going forward: for every PRD requirement, a corresponding test case that tests exactly what the PRD says. Not what the developer assumed.</w:t>
      </w:r>
    </w:p>
    <w:p>
      <w:pPr>
        <w:pStyle w:val="Heading1"/>
      </w:pPr>
      <w:r>
        <w:t>Key Discussion 3 — Pregnant women engagement signal</w:t>
      </w:r>
    </w:p>
    <w:p>
      <w:r>
        <w:t>Ananya shared an unexpected finding from the first week of public launch.</w:t>
      </w:r>
    </w:p>
    <w:p>
      <w:r>
        <w:t>She had been reviewing anonymised user profile data and noticed a cluster of users with unusually high engagement — more sessions per day, longer sessions, more micronutrient tracking. She investigated their profile data.</w:t>
      </w:r>
    </w:p>
    <w:p>
      <w:r>
        <w:t>A disproportionate number had written "pregnant" or "expecting" in the health goals free-text field (not a structured field — they wrote it themselves). She counted 11 such users.</w:t>
      </w:r>
    </w:p>
    <w:p>
      <w:r>
        <w:t>These 11 users: Average 4.2 sessions per day vs overall average of 1.8. Average session length 6.3 minutes vs overall 2.8. 90% tracking iron, folate, and calcium specifically.</w:t>
      </w:r>
    </w:p>
    <w:p>
      <w:r>
        <w:t>Ananya: this was not something we built for. But these users are our most engaged by a significant margin.</w:t>
      </w:r>
    </w:p>
    <w:p>
      <w:r>
        <w:t>Shristi: pregnant women have doctor-specified micronutrient targets — specific folate, iron, calcium doses by trimester. No other app tracks micronutrients at this precision level. Nutrivana is accidentally the best app for pregnant women because of our deep micronutrient tracking.</w:t>
      </w:r>
    </w:p>
    <w:p>
      <w:r>
        <w:t>Arjun: if this signal is real it will show in the retention data. Will run a cohort analysis on these users.</w:t>
      </w:r>
    </w:p>
    <w:p>
      <w:r>
        <w:t>Kabir: we have not designed for pregnant women at all. No trimester-specific targets, no prenatal supplement tracking, no onboarding for pregnancy.</w:t>
      </w:r>
    </w:p>
    <w:p>
      <w:r>
        <w:t>Shristi: this is the unexpected discovery we were looking for in Q2 OKR Objective 3 — "identify at least one user segment with 3x or more engagement than overall average." We need to investigate properly. Ananya will conduct interviews with these 11 users over the next 3 weeks. This will drive Q3 planning.</w:t>
      </w:r>
    </w:p>
    <w:p>
      <w:pPr>
        <w:pStyle w:val="Heading1"/>
      </w:pPr>
      <w:r>
        <w:t>User and Market Updates</w:t>
      </w:r>
    </w:p>
    <w:p>
      <w:r>
        <w:t>Metrics: Week 1 post-launch: Day 1 installs: 312. Week 1 MAU: 847. Day 7 retention: 43%. App Store rating: 4.1. Custom foods created since launch: 203 (total including beta: 250). Dr. Priya Nambiar nutritionist post May 3: drove 156 installs in 24 hours — highest single-day count.</w:t>
      </w:r>
    </w:p>
    <w:p>
      <w:pPr>
        <w:pStyle w:val="Heading1"/>
      </w:pPr>
      <w:r>
        <w:t>Decisions Made</w:t>
      </w:r>
    </w:p>
    <w:p>
      <w:r>
        <w:t>1. CF-EPIC-001 closed. 2.3x retention correlation to be documented in feature adoption report.</w:t>
      </w:r>
    </w:p>
    <w:p>
      <w:r>
        <w:t>2. Pregnant women segment formally investigated. Ananya interviews, Arjun cohort analysis.</w:t>
      </w:r>
    </w:p>
    <w:p>
      <w:r>
        <w:t>3. New process: every PRD requirement gets a corresponding test case mirroring the specification exactly.</w:t>
      </w:r>
    </w:p>
    <w:p>
      <w:pPr>
        <w:pStyle w:val="Heading1"/>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t>Action</w:t>
            </w:r>
          </w:p>
        </w:tc>
        <w:tc>
          <w:tcPr>
            <w:tcW w:type="dxa" w:w="2880"/>
          </w:tcPr>
          <w:p>
            <w:r>
              <w:t>Owner</w:t>
            </w:r>
          </w:p>
        </w:tc>
        <w:tc>
          <w:tcPr>
            <w:tcW w:type="dxa" w:w="2880"/>
          </w:tcPr>
          <w:p>
            <w:r>
              <w:t>Due Date</w:t>
            </w:r>
          </w:p>
        </w:tc>
      </w:tr>
      <w:tr>
        <w:tc>
          <w:tcPr>
            <w:tcW w:type="dxa" w:w="2880"/>
          </w:tcPr>
          <w:p>
            <w:r>
              <w:t>Feature adoption report — Custom Food — 2.3x finding</w:t>
            </w:r>
          </w:p>
        </w:tc>
        <w:tc>
          <w:tcPr>
            <w:tcW w:type="dxa" w:w="2880"/>
          </w:tcPr>
          <w:p>
            <w:r>
              <w:t>Shristi/Arjun</w:t>
            </w:r>
          </w:p>
        </w:tc>
        <w:tc>
          <w:tcPr>
            <w:tcW w:type="dxa" w:w="2880"/>
          </w:tcPr>
          <w:p>
            <w:r>
              <w:t>May 31</w:t>
            </w:r>
          </w:p>
        </w:tc>
      </w:tr>
      <w:tr>
        <w:tc>
          <w:tcPr>
            <w:tcW w:type="dxa" w:w="2880"/>
          </w:tcPr>
          <w:p>
            <w:r>
              <w:t>Pregnant women retention cohort analysis</w:t>
            </w:r>
          </w:p>
        </w:tc>
        <w:tc>
          <w:tcPr>
            <w:tcW w:type="dxa" w:w="2880"/>
          </w:tcPr>
          <w:p>
            <w:r>
              <w:t>Arjun</w:t>
            </w:r>
          </w:p>
        </w:tc>
        <w:tc>
          <w:tcPr>
            <w:tcW w:type="dxa" w:w="2880"/>
          </w:tcPr>
          <w:p>
            <w:r>
              <w:t>May 20</w:t>
            </w:r>
          </w:p>
        </w:tc>
      </w:tr>
      <w:tr>
        <w:tc>
          <w:tcPr>
            <w:tcW w:type="dxa" w:w="2880"/>
          </w:tcPr>
          <w:p>
            <w:r>
              <w:t>Ananya schedules interviews with 11 pregnant women users</w:t>
            </w:r>
          </w:p>
        </w:tc>
        <w:tc>
          <w:tcPr>
            <w:tcW w:type="dxa" w:w="2880"/>
          </w:tcPr>
          <w:p>
            <w:r>
              <w:t>Ananya</w:t>
            </w:r>
          </w:p>
        </w:tc>
        <w:tc>
          <w:tcPr>
            <w:tcW w:type="dxa" w:w="2880"/>
          </w:tcPr>
          <w:p>
            <w:r>
              <w:t>May 15</w:t>
            </w:r>
          </w:p>
        </w:tc>
      </w:tr>
      <w:tr>
        <w:tc>
          <w:tcPr>
            <w:tcW w:type="dxa" w:w="2880"/>
          </w:tcPr>
          <w:p>
            <w:r>
              <w:t>AN-BUG-001 zero-fill fix</w:t>
            </w:r>
          </w:p>
        </w:tc>
        <w:tc>
          <w:tcPr>
            <w:tcW w:type="dxa" w:w="2880"/>
          </w:tcPr>
          <w:p>
            <w:r>
              <w:t>Arjun/Priya</w:t>
            </w:r>
          </w:p>
        </w:tc>
        <w:tc>
          <w:tcPr>
            <w:tcW w:type="dxa" w:w="2880"/>
          </w:tcPr>
          <w:p>
            <w:r>
              <w:t>May 8</w:t>
            </w:r>
          </w:p>
        </w:tc>
      </w:tr>
      <w:tr>
        <w:tc>
          <w:tcPr>
            <w:tcW w:type="dxa" w:w="2880"/>
          </w:tcPr>
          <w:p>
            <w:r>
              <w:t>CF-BUG-001 fix and deploy</w:t>
            </w:r>
          </w:p>
        </w:tc>
        <w:tc>
          <w:tcPr>
            <w:tcW w:type="dxa" w:w="2880"/>
          </w:tcPr>
          <w:p>
            <w:r>
              <w:t>Arjun/Priya</w:t>
            </w:r>
          </w:p>
        </w:tc>
        <w:tc>
          <w:tcPr>
            <w:tcW w:type="dxa" w:w="2880"/>
          </w:tcPr>
          <w:p>
            <w:r>
              <w:t>May 7 EOD</w:t>
            </w:r>
          </w:p>
        </w:tc>
      </w:tr>
      <w:tr>
        <w:tc>
          <w:tcPr>
            <w:tcW w:type="dxa" w:w="2880"/>
          </w:tcPr>
          <w:p>
            <w:r>
              <w:t>NPS survey launch</w:t>
            </w:r>
          </w:p>
        </w:tc>
        <w:tc>
          <w:tcPr>
            <w:tcW w:type="dxa" w:w="2880"/>
          </w:tcPr>
          <w:p>
            <w:r>
              <w:t>Ananya</w:t>
            </w:r>
          </w:p>
        </w:tc>
        <w:tc>
          <w:tcPr>
            <w:tcW w:type="dxa" w:w="2880"/>
          </w:tcPr>
          <w:p>
            <w:r>
              <w:t>May 20</w:t>
            </w:r>
          </w:p>
        </w:tc>
      </w:tr>
      <w:tr>
        <w:tc>
          <w:tcPr>
            <w:tcW w:type="dxa" w:w="2880"/>
          </w:tcPr>
          <w:p>
            <w:r>
              <w:t>Sprint 9 retrospective — full Jan-May journey review</w:t>
            </w:r>
          </w:p>
        </w:tc>
        <w:tc>
          <w:tcPr>
            <w:tcW w:type="dxa" w:w="2880"/>
          </w:tcPr>
          <w:p>
            <w:r>
              <w:t>All</w:t>
            </w:r>
          </w:p>
        </w:tc>
        <w:tc>
          <w:tcPr>
            <w:tcW w:type="dxa" w:w="2880"/>
          </w:tcPr>
          <w:p>
            <w:r>
              <w:t>May 12</w:t>
            </w:r>
          </w:p>
        </w:tc>
      </w:tr>
    </w:tbl>
    <w:p>
      <w:pPr>
        <w:pStyle w:val="Heading1"/>
      </w:pPr>
      <w:r>
        <w:t>Next Week Focus</w:t>
      </w:r>
    </w:p>
    <w:p>
      <w:r>
        <w:t>Complete all Sprint 9 tickets by May 12. Begin Q2 metrics tracking. Ananya begins pregnant women interviews. Shristi starts Q2 OKR tracking.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