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6841E" w14:textId="77777777" w:rsidR="009E2890" w:rsidRDefault="00000000">
      <w:pPr>
        <w:pStyle w:val="Title"/>
      </w:pPr>
      <w:r>
        <w:t>Nutrivana Technical Architecture Specification v1.0</w:t>
      </w:r>
    </w:p>
    <w:p w14:paraId="2E174FE3" w14:textId="77777777" w:rsidR="009E2890" w:rsidRDefault="00000000">
      <w:r>
        <w:rPr>
          <w:i/>
        </w:rPr>
        <w:t>Technical Specification Document</w:t>
      </w:r>
    </w:p>
    <w:p w14:paraId="4F607AE6" w14:textId="77777777" w:rsidR="009E2890" w:rsidRDefault="00000000">
      <w:pPr>
        <w:pStyle w:val="Heading1"/>
      </w:pPr>
      <w:r>
        <w:t>Table of Contents</w:t>
      </w:r>
    </w:p>
    <w:p w14:paraId="4357B5AD" w14:textId="77777777" w:rsidR="009E2890" w:rsidRDefault="00000000">
      <w:r>
        <w:t>Update this table of contents in Word after opening the document.</w:t>
      </w:r>
    </w:p>
    <w:p w14:paraId="16E18BD0" w14:textId="77777777" w:rsidR="009E2890" w:rsidRDefault="00000000">
      <w:pPr>
        <w:pStyle w:val="Heading1"/>
      </w:pPr>
      <w:r>
        <w:t>System Overview</w:t>
      </w:r>
    </w:p>
    <w:p w14:paraId="65BD557F" w14:textId="77777777" w:rsidR="009E2890" w:rsidRDefault="00000000">
      <w:r>
        <w:t>Nutrivana is a nutrition tracking web application designed for health-conscious Indians. It enables users to log their food intake, track nutritional goals, and manage dietary preferences. The application is built using a modern tech stack that includes a Next.js frontend, FastAPI backend, and a Supabase PostgreSQL database with pgvector for advanced search capabilities. The app also integrates the USDA FoodData Central database to provide a comprehensive food database, while allowing users to create custom food entries to fill gaps in Indian food representation.</w:t>
      </w:r>
    </w:p>
    <w:p w14:paraId="2B85C60D" w14:textId="77777777" w:rsidR="009E2890" w:rsidRDefault="00000000">
      <w:pPr>
        <w:pStyle w:val="Heading1"/>
      </w:pPr>
      <w:r>
        <w:t>Database Schema</w:t>
      </w:r>
    </w:p>
    <w:p w14:paraId="460B9D31" w14:textId="77777777" w:rsidR="009E2890" w:rsidRDefault="00000000">
      <w:r>
        <w:t>The database schema consists of 12 tables designed to efficiently manage user data, food information, and nutritional goals. Below is a detailed schema listing the tables and their key columns.</w:t>
      </w:r>
    </w:p>
    <w:p w14:paraId="469A2AAE" w14:textId="77777777" w:rsidR="009E2890" w:rsidRDefault="00000000">
      <w:pPr>
        <w:pStyle w:val="Heading1"/>
      </w:pPr>
      <w:r>
        <w:t>Authentication and Security</w:t>
      </w:r>
    </w:p>
    <w:p w14:paraId="236432CC" w14:textId="77777777" w:rsidR="009E2890" w:rsidRDefault="00000000">
      <w:r>
        <w:t>Nutrivana employs a robust authentication strategy using Supabase Auth, which leverages JWT for user management. Access tokens expire after 1 hour, while refresh tokens are valid for 30 days. All tables are protected by Row Level Security (RLS) policies based on the authenticated user's ID (auth.uid()). This ensures that users can only access their own data, thereby enhancing data isolation and security.</w:t>
      </w:r>
    </w:p>
    <w:p w14:paraId="55FD90ED" w14:textId="77777777" w:rsidR="009E2890" w:rsidRDefault="00000000">
      <w:pPr>
        <w:pStyle w:val="Heading1"/>
      </w:pPr>
      <w:r>
        <w:t>API Design</w:t>
      </w:r>
    </w:p>
    <w:p w14:paraId="7BADC59C" w14:textId="77777777" w:rsidR="009E2890" w:rsidRDefault="00000000">
      <w:r>
        <w:t>The API is structured around REST principles using FastAPI. Each endpoint is designed to handle specific resources and operations, ensuring a clear and maintainable codebase. The API endpoints are organized to facilitate user authentication, food logging, and goal management.</w:t>
      </w:r>
    </w:p>
    <w:p w14:paraId="5482F8FE" w14:textId="77777777" w:rsidR="009E2890" w:rsidRDefault="00000000">
      <w:pPr>
        <w:pStyle w:val="Heading1"/>
      </w:pPr>
      <w:r>
        <w:t>Search Architecture</w:t>
      </w:r>
    </w:p>
    <w:p w14:paraId="3F9703E9" w14:textId="77777777" w:rsidR="009E2890" w:rsidRDefault="00000000">
      <w:r>
        <w:t>Nutrivana's search functionality utilizes a hybrid approach for querying the USDA food database. Short queries leverage PostgreSQL's ILIKE with B-tree indexing for efficient searching, while longer queries utilize trigram similarity with GIN indexing. This dual approach ensures that all search operations remain performant, returning results in under 1 second.</w:t>
      </w:r>
    </w:p>
    <w:p w14:paraId="1F7DE11B" w14:textId="77777777" w:rsidR="009E2890" w:rsidRDefault="00000000">
      <w:pPr>
        <w:pStyle w:val="Heading1"/>
      </w:pPr>
      <w:r>
        <w:t>Performance Targets</w:t>
      </w:r>
    </w:p>
    <w:p w14:paraId="3B318C05" w14:textId="77777777" w:rsidR="009E2890" w:rsidRDefault="00000000">
      <w:r>
        <w:t>Performance targets have been established to ensure a responsive user experience. The following table outlines the specific performance targets for various operations.</w:t>
      </w:r>
    </w:p>
    <w:p w14:paraId="76D57308" w14:textId="77777777" w:rsidR="009E2890" w:rsidRDefault="00000000">
      <w:pPr>
        <w:pStyle w:val="Heading1"/>
      </w:pPr>
      <w:r>
        <w:t>Key Architectural Decisions</w:t>
      </w:r>
    </w:p>
    <w:p w14:paraId="75AAE43A" w14:textId="77777777" w:rsidR="009E2890" w:rsidRDefault="00000000">
      <w:r>
        <w:t>Several key architectural decisions were made to ensure the scalability, maintainability, and performance of Nutrivana. These decisions include the choice of technology stack, the implementation of RLS for data security, and the hybrid search architecture to optimize food search functionality.</w:t>
      </w:r>
    </w:p>
    <w:p w14:paraId="1EEAD198" w14:textId="1E8841E3" w:rsidR="00384E0D" w:rsidRPr="00384E0D" w:rsidRDefault="00000000" w:rsidP="00384E0D">
      <w:pPr>
        <w:pStyle w:val="Heading1"/>
      </w:pPr>
      <w:r>
        <w:t>Known Limitations</w:t>
      </w:r>
    </w:p>
    <w:p w14:paraId="317785F7" w14:textId="77777777" w:rsidR="00384E0D" w:rsidRPr="00384E0D" w:rsidRDefault="00384E0D" w:rsidP="00384E0D">
      <w:pPr>
        <w:rPr>
          <w:lang w:val="en-IN"/>
        </w:rPr>
      </w:pPr>
      <w:r w:rsidRPr="00384E0D">
        <w:rPr>
          <w:b/>
          <w:bCs/>
          <w:lang w:val="en-IN"/>
        </w:rPr>
        <w:t>Known Limitations — V1</w:t>
      </w:r>
    </w:p>
    <w:p w14:paraId="515B3516" w14:textId="77777777" w:rsidR="00384E0D" w:rsidRPr="00384E0D" w:rsidRDefault="00384E0D" w:rsidP="00384E0D">
      <w:pPr>
        <w:rPr>
          <w:lang w:val="en-IN"/>
        </w:rPr>
      </w:pPr>
      <w:r w:rsidRPr="00384E0D">
        <w:rPr>
          <w:b/>
          <w:bCs/>
          <w:lang w:val="en-IN"/>
        </w:rPr>
        <w:t>1. Offline support not implemented</w:t>
      </w:r>
      <w:r w:rsidRPr="00384E0D">
        <w:rPr>
          <w:lang w:val="en-IN"/>
        </w:rPr>
        <w:t xml:space="preserve"> Food logging requires an active internet connection. Users at gyms or outdoor locations with poor connectivity cannot log food offline. A network status indicator was added in Sprint 6 as a temporary mitigation. Full offline support with local-first architecture and sync on reconnect is planned for Q3.</w:t>
      </w:r>
    </w:p>
    <w:p w14:paraId="33107D76" w14:textId="77777777" w:rsidR="00384E0D" w:rsidRPr="00384E0D" w:rsidRDefault="00384E0D" w:rsidP="00384E0D">
      <w:pPr>
        <w:rPr>
          <w:lang w:val="en-IN"/>
        </w:rPr>
      </w:pPr>
      <w:r w:rsidRPr="00384E0D">
        <w:rPr>
          <w:b/>
          <w:bCs/>
          <w:lang w:val="en-IN"/>
        </w:rPr>
        <w:t>2. EER formula age-group auto-transition not implemented</w:t>
      </w:r>
      <w:r w:rsidRPr="00384E0D">
        <w:rPr>
          <w:lang w:val="en-IN"/>
        </w:rPr>
        <w:t xml:space="preserve"> The EER formula has different variants for different age groups. When a user turns 40 their formula should automatically switch to the 40+ variant on their birthday. This is not implemented in V1. Users must manually update their age in profile settings to trigger the recalculation. Documented as a known limitation in GOAL-002.</w:t>
      </w:r>
    </w:p>
    <w:p w14:paraId="1AA9E3FF" w14:textId="77777777" w:rsidR="00384E0D" w:rsidRPr="00384E0D" w:rsidRDefault="00384E0D" w:rsidP="00384E0D">
      <w:pPr>
        <w:rPr>
          <w:lang w:val="en-IN"/>
        </w:rPr>
      </w:pPr>
      <w:r w:rsidRPr="00384E0D">
        <w:rPr>
          <w:b/>
          <w:bCs/>
          <w:lang w:val="en-IN"/>
        </w:rPr>
        <w:t>3. Timezone preference not implemented</w:t>
      </w:r>
      <w:r w:rsidRPr="00384E0D">
        <w:rPr>
          <w:lang w:val="en-IN"/>
        </w:rPr>
        <w:t xml:space="preserve"> </w:t>
      </w:r>
      <w:proofErr w:type="gramStart"/>
      <w:r w:rsidRPr="00384E0D">
        <w:rPr>
          <w:lang w:val="en-IN"/>
        </w:rPr>
        <w:t>The</w:t>
      </w:r>
      <w:proofErr w:type="gramEnd"/>
      <w:r w:rsidRPr="00384E0D">
        <w:rPr>
          <w:lang w:val="en-IN"/>
        </w:rPr>
        <w:t xml:space="preserve"> app uses device timezone at logging time for date_string generation. Users who travel internationally will have diary entries logged under their travel destination date, not their home date. A user-set timezone preference with automatic change detection is planned for V2.</w:t>
      </w:r>
    </w:p>
    <w:p w14:paraId="029C7619" w14:textId="77777777" w:rsidR="00384E0D" w:rsidRPr="00384E0D" w:rsidRDefault="00384E0D" w:rsidP="00384E0D">
      <w:pPr>
        <w:rPr>
          <w:lang w:val="en-IN"/>
        </w:rPr>
      </w:pPr>
      <w:r w:rsidRPr="00384E0D">
        <w:rPr>
          <w:b/>
          <w:bCs/>
          <w:lang w:val="en-IN"/>
        </w:rPr>
        <w:t>4. Community foods not implemented</w:t>
      </w:r>
      <w:r w:rsidRPr="00384E0D">
        <w:rPr>
          <w:lang w:val="en-IN"/>
        </w:rPr>
        <w:t xml:space="preserve"> Custom foods are private per user in V1. A user who creates a chapati entry cannot share it with other Nutrivana users. Quality-gated community food sharing — where users suggest foods that are reviewed against IFCT reference data before being made public — is planned for V2.</w:t>
      </w:r>
    </w:p>
    <w:p w14:paraId="476B42FF" w14:textId="77777777" w:rsidR="00384E0D" w:rsidRPr="00384E0D" w:rsidRDefault="00384E0D" w:rsidP="00384E0D">
      <w:pPr>
        <w:rPr>
          <w:lang w:val="en-IN"/>
        </w:rPr>
      </w:pPr>
      <w:r w:rsidRPr="00384E0D">
        <w:rPr>
          <w:b/>
          <w:bCs/>
          <w:lang w:val="en-IN"/>
        </w:rPr>
        <w:t>5. Photo-based calorie scanning not implemented</w:t>
      </w:r>
      <w:r w:rsidRPr="00384E0D">
        <w:rPr>
          <w:lang w:val="en-IN"/>
        </w:rPr>
        <w:t xml:space="preserve"> Calorie estimation from food photos was deliberately excluded from V1. Current AI accuracy for Indian food photo recognition is approximately 20% error rate — too high for a health app that users trust with their nutrition data. Will not be built until accuracy can be validated to within 10%.</w:t>
      </w:r>
    </w:p>
    <w:p w14:paraId="78F60707" w14:textId="77777777" w:rsidR="00384E0D" w:rsidRPr="00384E0D" w:rsidRDefault="00384E0D" w:rsidP="00384E0D">
      <w:pPr>
        <w:rPr>
          <w:lang w:val="en-IN"/>
        </w:rPr>
      </w:pPr>
      <w:r w:rsidRPr="00384E0D">
        <w:rPr>
          <w:b/>
          <w:bCs/>
          <w:lang w:val="en-IN"/>
        </w:rPr>
        <w:t>6. Meal planning not implemented</w:t>
      </w:r>
      <w:r w:rsidRPr="00384E0D">
        <w:rPr>
          <w:lang w:val="en-IN"/>
        </w:rPr>
        <w:t xml:space="preserve"> Meal planning features were requested by some users but are premature for V1. Users need to build a consistent logging habit before they will engage with planning. Planned for V2 once sufficient users reach 30+ day logging streaks.</w:t>
      </w:r>
    </w:p>
    <w:p w14:paraId="7FF415BA" w14:textId="51F27349" w:rsidR="00384E0D" w:rsidRPr="00384E0D" w:rsidRDefault="00384E0D" w:rsidP="00384E0D">
      <w:pPr>
        <w:rPr>
          <w:lang w:val="en-IN"/>
        </w:rPr>
      </w:pPr>
      <w:r w:rsidRPr="00384E0D">
        <w:rPr>
          <w:b/>
          <w:bCs/>
          <w:lang w:val="en-IN"/>
        </w:rPr>
        <w:t>7. Real-time collaborative features not implemented</w:t>
      </w:r>
      <w:r w:rsidRPr="00384E0D">
        <w:rPr>
          <w:lang w:val="en-IN"/>
        </w:rPr>
        <w:t xml:space="preserve"> No social sharing, no nutritionist-client sharing, no family meal tracking. These require significant additional architecture and are out of scope for V1.</w:t>
      </w:r>
    </w:p>
    <w:p w14:paraId="563BCCB3" w14:textId="77777777" w:rsidR="009E2890" w:rsidRDefault="00000000">
      <w:pPr>
        <w:pStyle w:val="Heading1"/>
      </w:pPr>
      <w:r>
        <w:t>Deployment</w:t>
      </w:r>
    </w:p>
    <w:p w14:paraId="4F28D5E7" w14:textId="77777777" w:rsidR="009E2890" w:rsidRDefault="00000000">
      <w:r>
        <w:t>Nutrivana is deployed using modern cloud services to ensure high availability and scalability. The frontend is hosted on Vercel, while the backend is deployed on Render. The Supabase PostgreSQL database is hosted in the Singapore region to minimize latency for Indian users.</w:t>
      </w:r>
    </w:p>
    <w:p w14:paraId="6CA2E7D1" w14:textId="77777777" w:rsidR="009E2890" w:rsidRDefault="00000000">
      <w:r>
        <w:rPr>
          <w:b/>
        </w:rPr>
        <w:t>Database Schema — 12 Core Tables</w:t>
      </w:r>
    </w:p>
    <w:tbl>
      <w:tblPr>
        <w:tblStyle w:val="TableGrid"/>
        <w:tblW w:w="0" w:type="auto"/>
        <w:tblLook w:val="04A0" w:firstRow="1" w:lastRow="0" w:firstColumn="1" w:lastColumn="0" w:noHBand="0" w:noVBand="1"/>
      </w:tblPr>
      <w:tblGrid>
        <w:gridCol w:w="2543"/>
        <w:gridCol w:w="4849"/>
        <w:gridCol w:w="1464"/>
      </w:tblGrid>
      <w:tr w:rsidR="009E2890" w14:paraId="224CD64B" w14:textId="77777777">
        <w:tc>
          <w:tcPr>
            <w:tcW w:w="2880" w:type="dxa"/>
          </w:tcPr>
          <w:p w14:paraId="40A42227" w14:textId="77777777" w:rsidR="009E2890" w:rsidRDefault="00000000">
            <w:r>
              <w:t>Table</w:t>
            </w:r>
          </w:p>
        </w:tc>
        <w:tc>
          <w:tcPr>
            <w:tcW w:w="2880" w:type="dxa"/>
          </w:tcPr>
          <w:p w14:paraId="73BF1B4A" w14:textId="77777777" w:rsidR="009E2890" w:rsidRDefault="00000000">
            <w:r>
              <w:t>Key Columns</w:t>
            </w:r>
          </w:p>
        </w:tc>
        <w:tc>
          <w:tcPr>
            <w:tcW w:w="2880" w:type="dxa"/>
          </w:tcPr>
          <w:p w14:paraId="0586E005" w14:textId="77777777" w:rsidR="009E2890" w:rsidRDefault="00000000">
            <w:r>
              <w:t>Relationships / Notes</w:t>
            </w:r>
          </w:p>
        </w:tc>
      </w:tr>
      <w:tr w:rsidR="009E2890" w14:paraId="2A14828F" w14:textId="77777777">
        <w:tc>
          <w:tcPr>
            <w:tcW w:w="2880" w:type="dxa"/>
          </w:tcPr>
          <w:p w14:paraId="78C5B0BE" w14:textId="77777777" w:rsidR="009E2890" w:rsidRDefault="00000000">
            <w:r>
              <w:t>user_profiles</w:t>
            </w:r>
          </w:p>
        </w:tc>
        <w:tc>
          <w:tcPr>
            <w:tcW w:w="2880" w:type="dxa"/>
          </w:tcPr>
          <w:p w14:paraId="531A5D63" w14:textId="77777777" w:rsidR="009E2890" w:rsidRDefault="00000000">
            <w:r>
              <w:t>user_id (FK users), age, gender, height_cm, current_weight_kg, goal_weight_kg, activity_level, created_at, updated_at</w:t>
            </w:r>
          </w:p>
        </w:tc>
        <w:tc>
          <w:tcPr>
            <w:tcW w:w="2880" w:type="dxa"/>
          </w:tcPr>
          <w:p w14:paraId="357D7C40" w14:textId="77777777" w:rsidR="009E2890" w:rsidRDefault="009E2890"/>
        </w:tc>
      </w:tr>
      <w:tr w:rsidR="009E2890" w14:paraId="73A5D926" w14:textId="77777777">
        <w:tc>
          <w:tcPr>
            <w:tcW w:w="2880" w:type="dxa"/>
          </w:tcPr>
          <w:p w14:paraId="6FE18395" w14:textId="77777777" w:rsidR="009E2890" w:rsidRDefault="00000000">
            <w:r>
              <w:t>calorie_goals</w:t>
            </w:r>
          </w:p>
        </w:tc>
        <w:tc>
          <w:tcPr>
            <w:tcW w:w="2880" w:type="dxa"/>
          </w:tcPr>
          <w:p w14:paraId="3981F0F4" w14:textId="77777777" w:rsidR="009E2890" w:rsidRDefault="00000000">
            <w:r>
              <w:t>user_id (FK), calorie_budget_kcal, eer_kcal, weight_goal_type (loss/gain/maintain), required_deficit_surplus_kcal, target_date, days_left, bmr_kcal, created_at, updated_at, profile_changed_flag</w:t>
            </w:r>
          </w:p>
        </w:tc>
        <w:tc>
          <w:tcPr>
            <w:tcW w:w="2880" w:type="dxa"/>
          </w:tcPr>
          <w:p w14:paraId="49058400" w14:textId="77777777" w:rsidR="009E2890" w:rsidRDefault="009E2890"/>
        </w:tc>
      </w:tr>
      <w:tr w:rsidR="009E2890" w14:paraId="66084ED5" w14:textId="77777777">
        <w:tc>
          <w:tcPr>
            <w:tcW w:w="2880" w:type="dxa"/>
          </w:tcPr>
          <w:p w14:paraId="3C888F40" w14:textId="77777777" w:rsidR="009E2890" w:rsidRDefault="00000000">
            <w:r>
              <w:t>macro_goals</w:t>
            </w:r>
          </w:p>
        </w:tc>
        <w:tc>
          <w:tcPr>
            <w:tcW w:w="2880" w:type="dxa"/>
          </w:tcPr>
          <w:p w14:paraId="5DEC5B3F" w14:textId="77777777" w:rsidR="009E2890" w:rsidRDefault="00000000">
            <w:r>
              <w:t>user_id (FK), carb_percent, fat_percent, protein_percent, carb_kcal, fat_kcal, protein_kcal, carb_gram, fat_gram, protein_gram, track_carb, track_fat, track_protein, created_at, updated_at</w:t>
            </w:r>
          </w:p>
        </w:tc>
        <w:tc>
          <w:tcPr>
            <w:tcW w:w="2880" w:type="dxa"/>
          </w:tcPr>
          <w:p w14:paraId="4F75674A" w14:textId="77777777" w:rsidR="009E2890" w:rsidRDefault="009E2890"/>
        </w:tc>
      </w:tr>
      <w:tr w:rsidR="009E2890" w14:paraId="019DEC45" w14:textId="77777777">
        <w:tc>
          <w:tcPr>
            <w:tcW w:w="2880" w:type="dxa"/>
          </w:tcPr>
          <w:p w14:paraId="67C5301F" w14:textId="77777777" w:rsidR="009E2890" w:rsidRDefault="00000000">
            <w:r>
              <w:t>user_micronutrient_goals</w:t>
            </w:r>
          </w:p>
        </w:tc>
        <w:tc>
          <w:tcPr>
            <w:tcW w:w="2880" w:type="dxa"/>
          </w:tcPr>
          <w:p w14:paraId="12D400F0" w14:textId="77777777" w:rsidR="009E2890" w:rsidRDefault="00000000">
            <w:r>
              <w:t>user_id (FK), nutrient_id (FK), is_tracked, rda_value, max_value, is_custom, custom_value, created_at, updated_at</w:t>
            </w:r>
          </w:p>
        </w:tc>
        <w:tc>
          <w:tcPr>
            <w:tcW w:w="2880" w:type="dxa"/>
          </w:tcPr>
          <w:p w14:paraId="6A34AB56" w14:textId="77777777" w:rsidR="009E2890" w:rsidRDefault="009E2890"/>
        </w:tc>
      </w:tr>
      <w:tr w:rsidR="009E2890" w14:paraId="145062A9" w14:textId="77777777">
        <w:tc>
          <w:tcPr>
            <w:tcW w:w="2880" w:type="dxa"/>
          </w:tcPr>
          <w:p w14:paraId="227DC75E" w14:textId="77777777" w:rsidR="009E2890" w:rsidRDefault="00000000">
            <w:r>
              <w:t>nutrients (reference table)</w:t>
            </w:r>
          </w:p>
        </w:tc>
        <w:tc>
          <w:tcPr>
            <w:tcW w:w="2880" w:type="dxa"/>
          </w:tcPr>
          <w:p w14:paraId="4E5632BF" w14:textId="77777777" w:rsidR="009E2890" w:rsidRDefault="00000000">
            <w:r>
              <w:t>id, name, category (vitamin/mineral/carbohydrate/fat/other), default_unit, is_mandatory, dv_2000kcal</w:t>
            </w:r>
          </w:p>
        </w:tc>
        <w:tc>
          <w:tcPr>
            <w:tcW w:w="2880" w:type="dxa"/>
          </w:tcPr>
          <w:p w14:paraId="5BE5A74F" w14:textId="77777777" w:rsidR="009E2890" w:rsidRDefault="009E2890"/>
        </w:tc>
      </w:tr>
      <w:tr w:rsidR="009E2890" w14:paraId="26B37C6B" w14:textId="77777777">
        <w:tc>
          <w:tcPr>
            <w:tcW w:w="2880" w:type="dxa"/>
          </w:tcPr>
          <w:p w14:paraId="6AE5A284" w14:textId="77777777" w:rsidR="009E2890" w:rsidRDefault="00000000">
            <w:r>
              <w:t>usda_foods</w:t>
            </w:r>
          </w:p>
        </w:tc>
        <w:tc>
          <w:tcPr>
            <w:tcW w:w="2880" w:type="dxa"/>
          </w:tcPr>
          <w:p w14:paraId="069899D8" w14:textId="77777777" w:rsidR="009E2890" w:rsidRDefault="00000000">
            <w:r>
              <w:t>id, fdc_id, food_name, food_category, created_at</w:t>
            </w:r>
          </w:p>
        </w:tc>
        <w:tc>
          <w:tcPr>
            <w:tcW w:w="2880" w:type="dxa"/>
          </w:tcPr>
          <w:p w14:paraId="2752988F" w14:textId="77777777" w:rsidR="009E2890" w:rsidRDefault="009E2890"/>
        </w:tc>
      </w:tr>
      <w:tr w:rsidR="009E2890" w14:paraId="15440D03" w14:textId="77777777">
        <w:tc>
          <w:tcPr>
            <w:tcW w:w="2880" w:type="dxa"/>
          </w:tcPr>
          <w:p w14:paraId="4EB8DFE0" w14:textId="77777777" w:rsidR="009E2890" w:rsidRDefault="00000000">
            <w:r>
              <w:t>usda_food_nutrients</w:t>
            </w:r>
          </w:p>
        </w:tc>
        <w:tc>
          <w:tcPr>
            <w:tcW w:w="2880" w:type="dxa"/>
          </w:tcPr>
          <w:p w14:paraId="25716766" w14:textId="77777777" w:rsidR="009E2890" w:rsidRDefault="00000000">
            <w:r>
              <w:t>food_id (FK usda_foods), nutrient_id (FK nutrients), value_per_100g</w:t>
            </w:r>
          </w:p>
        </w:tc>
        <w:tc>
          <w:tcPr>
            <w:tcW w:w="2880" w:type="dxa"/>
          </w:tcPr>
          <w:p w14:paraId="0A98716D" w14:textId="77777777" w:rsidR="009E2890" w:rsidRDefault="009E2890"/>
        </w:tc>
      </w:tr>
      <w:tr w:rsidR="009E2890" w14:paraId="53A62D8F" w14:textId="77777777">
        <w:tc>
          <w:tcPr>
            <w:tcW w:w="2880" w:type="dxa"/>
          </w:tcPr>
          <w:p w14:paraId="6EB3D838" w14:textId="77777777" w:rsidR="009E2890" w:rsidRDefault="00000000">
            <w:r>
              <w:t>usda_food_serving_units</w:t>
            </w:r>
          </w:p>
        </w:tc>
        <w:tc>
          <w:tcPr>
            <w:tcW w:w="2880" w:type="dxa"/>
          </w:tcPr>
          <w:p w14:paraId="047ADC07" w14:textId="77777777" w:rsidR="009E2890" w:rsidRDefault="00000000">
            <w:r>
              <w:t>food_id (FK usda_foods), unit_name, gram_weight, is_default</w:t>
            </w:r>
          </w:p>
        </w:tc>
        <w:tc>
          <w:tcPr>
            <w:tcW w:w="2880" w:type="dxa"/>
          </w:tcPr>
          <w:p w14:paraId="7857996F" w14:textId="77777777" w:rsidR="009E2890" w:rsidRDefault="009E2890"/>
        </w:tc>
      </w:tr>
      <w:tr w:rsidR="009E2890" w14:paraId="3CC7B13E" w14:textId="77777777">
        <w:tc>
          <w:tcPr>
            <w:tcW w:w="2880" w:type="dxa"/>
          </w:tcPr>
          <w:p w14:paraId="292EB911" w14:textId="77777777" w:rsidR="009E2890" w:rsidRDefault="00000000">
            <w:r>
              <w:t>food_logs</w:t>
            </w:r>
          </w:p>
        </w:tc>
        <w:tc>
          <w:tcPr>
            <w:tcW w:w="2880" w:type="dxa"/>
          </w:tcPr>
          <w:p w14:paraId="007E8D28" w14:textId="77777777" w:rsidR="009E2890" w:rsidRDefault="00000000">
            <w:r>
              <w:t>id, user_id (FK), date_string (YYYY-MM-DD local date), logged_at_utc, meal_type (breakfast/lunch/dinner/snacks/supplement), source_type (usda/custom_food/custom_recipe/custom_meal), food_id (FK usda_foods nullable), custom_food_id (FK custom_foods nullable), custom_recipe_id (FK custom_recipes nullable), custom_meal_id (FK custom_meals nullable), food_name_snapshot, nutrient_snapshot (JSONB), quantity, serving_unit, created_at, updated_at</w:t>
            </w:r>
          </w:p>
        </w:tc>
        <w:tc>
          <w:tcPr>
            <w:tcW w:w="2880" w:type="dxa"/>
          </w:tcPr>
          <w:p w14:paraId="11F9F20E" w14:textId="77777777" w:rsidR="009E2890" w:rsidRDefault="009E2890"/>
        </w:tc>
      </w:tr>
      <w:tr w:rsidR="009E2890" w14:paraId="4E9DDB35" w14:textId="77777777">
        <w:tc>
          <w:tcPr>
            <w:tcW w:w="2880" w:type="dxa"/>
          </w:tcPr>
          <w:p w14:paraId="53E778AB" w14:textId="77777777" w:rsidR="009E2890" w:rsidRDefault="00000000">
            <w:r>
              <w:t>goal_snapshots</w:t>
            </w:r>
          </w:p>
        </w:tc>
        <w:tc>
          <w:tcPr>
            <w:tcW w:w="2880" w:type="dxa"/>
          </w:tcPr>
          <w:p w14:paraId="720D11E2" w14:textId="77777777" w:rsidR="009E2890" w:rsidRDefault="00000000">
            <w:r>
              <w:t>user_id (FK), effective_date (date_string), snapshot_data (JSONB), created_at Note: stores complete user goals at any given date for date-accurate historical diary rendering</w:t>
            </w:r>
          </w:p>
        </w:tc>
        <w:tc>
          <w:tcPr>
            <w:tcW w:w="2880" w:type="dxa"/>
          </w:tcPr>
          <w:p w14:paraId="7A73FC2A" w14:textId="77777777" w:rsidR="009E2890" w:rsidRDefault="009E2890"/>
        </w:tc>
      </w:tr>
      <w:tr w:rsidR="009E2890" w14:paraId="595810AF" w14:textId="77777777">
        <w:tc>
          <w:tcPr>
            <w:tcW w:w="2880" w:type="dxa"/>
          </w:tcPr>
          <w:p w14:paraId="18EF5526" w14:textId="77777777" w:rsidR="009E2890" w:rsidRDefault="00000000">
            <w:r>
              <w:t>custom_foods</w:t>
            </w:r>
          </w:p>
        </w:tc>
        <w:tc>
          <w:tcPr>
            <w:tcW w:w="2880" w:type="dxa"/>
          </w:tcPr>
          <w:p w14:paraId="30A264ED" w14:textId="77777777" w:rsidR="009E2890" w:rsidRDefault="00000000">
            <w:r>
              <w:t>id, user_id (FK), food_name, serving_value, serving_unit, created_at, updated_at, deleted_at (soft delete)</w:t>
            </w:r>
          </w:p>
        </w:tc>
        <w:tc>
          <w:tcPr>
            <w:tcW w:w="2880" w:type="dxa"/>
          </w:tcPr>
          <w:p w14:paraId="6106B4EF" w14:textId="77777777" w:rsidR="009E2890" w:rsidRDefault="009E2890"/>
        </w:tc>
      </w:tr>
      <w:tr w:rsidR="009E2890" w14:paraId="4C556473" w14:textId="77777777">
        <w:tc>
          <w:tcPr>
            <w:tcW w:w="2880" w:type="dxa"/>
          </w:tcPr>
          <w:p w14:paraId="2284FDF1" w14:textId="77777777" w:rsidR="009E2890" w:rsidRDefault="00000000">
            <w:r>
              <w:t>custom_food_versions</w:t>
            </w:r>
          </w:p>
        </w:tc>
        <w:tc>
          <w:tcPr>
            <w:tcW w:w="2880" w:type="dxa"/>
          </w:tcPr>
          <w:p w14:paraId="630EBD65" w14:textId="77777777" w:rsidR="009E2890" w:rsidRDefault="00000000">
            <w:r>
              <w:t>custom_food_id (FK), effective_date, nutrient_values (JSONB), created_at Note: versioning for date-aware nutrient changes per CF-007</w:t>
            </w:r>
          </w:p>
        </w:tc>
        <w:tc>
          <w:tcPr>
            <w:tcW w:w="2880" w:type="dxa"/>
          </w:tcPr>
          <w:p w14:paraId="4784CA65" w14:textId="77777777" w:rsidR="009E2890" w:rsidRDefault="009E2890"/>
        </w:tc>
      </w:tr>
    </w:tbl>
    <w:p w14:paraId="02FB6EDE" w14:textId="77777777" w:rsidR="009E2890" w:rsidRDefault="00000000">
      <w:r>
        <w:rPr>
          <w:b/>
        </w:rPr>
        <w:t>Performance Targets</w:t>
      </w:r>
    </w:p>
    <w:tbl>
      <w:tblPr>
        <w:tblStyle w:val="TableGrid"/>
        <w:tblW w:w="0" w:type="auto"/>
        <w:tblLook w:val="04A0" w:firstRow="1" w:lastRow="0" w:firstColumn="1" w:lastColumn="0" w:noHBand="0" w:noVBand="1"/>
      </w:tblPr>
      <w:tblGrid>
        <w:gridCol w:w="2880"/>
        <w:gridCol w:w="2880"/>
        <w:gridCol w:w="2880"/>
      </w:tblGrid>
      <w:tr w:rsidR="009E2890" w14:paraId="5D4148CF" w14:textId="77777777">
        <w:tc>
          <w:tcPr>
            <w:tcW w:w="2880" w:type="dxa"/>
          </w:tcPr>
          <w:p w14:paraId="02D8DB06" w14:textId="77777777" w:rsidR="009E2890" w:rsidRDefault="00000000">
            <w:r>
              <w:t>Operation</w:t>
            </w:r>
          </w:p>
        </w:tc>
        <w:tc>
          <w:tcPr>
            <w:tcW w:w="2880" w:type="dxa"/>
          </w:tcPr>
          <w:p w14:paraId="54571447" w14:textId="77777777" w:rsidR="009E2890" w:rsidRDefault="00000000">
            <w:r>
              <w:t>PRD Requirement</w:t>
            </w:r>
          </w:p>
        </w:tc>
        <w:tc>
          <w:tcPr>
            <w:tcW w:w="2880" w:type="dxa"/>
          </w:tcPr>
          <w:p w14:paraId="2BB1C0E1" w14:textId="77777777" w:rsidR="009E2890" w:rsidRDefault="00000000">
            <w:r>
              <w:t>Achieved</w:t>
            </w:r>
          </w:p>
        </w:tc>
      </w:tr>
      <w:tr w:rsidR="009E2890" w14:paraId="5F78065A" w14:textId="77777777">
        <w:tc>
          <w:tcPr>
            <w:tcW w:w="2880" w:type="dxa"/>
          </w:tcPr>
          <w:p w14:paraId="2C931B92" w14:textId="77777777" w:rsidR="009E2890" w:rsidRDefault="00000000">
            <w:r>
              <w:t>USDA search</w:t>
            </w:r>
          </w:p>
        </w:tc>
        <w:tc>
          <w:tcPr>
            <w:tcW w:w="2880" w:type="dxa"/>
          </w:tcPr>
          <w:p w14:paraId="229578DF" w14:textId="77777777" w:rsidR="009E2890" w:rsidRDefault="00000000">
            <w:r>
              <w:t>&lt; 1 second</w:t>
            </w:r>
          </w:p>
        </w:tc>
        <w:tc>
          <w:tcPr>
            <w:tcW w:w="2880" w:type="dxa"/>
          </w:tcPr>
          <w:p w14:paraId="5B4ACBC4" w14:textId="77777777" w:rsidR="009E2890" w:rsidRDefault="00000000">
            <w:r>
              <w:t>120ms (avg)</w:t>
            </w:r>
          </w:p>
        </w:tc>
      </w:tr>
      <w:tr w:rsidR="009E2890" w14:paraId="56F2EC3B" w14:textId="77777777">
        <w:tc>
          <w:tcPr>
            <w:tcW w:w="2880" w:type="dxa"/>
          </w:tcPr>
          <w:p w14:paraId="1A9896F8" w14:textId="77777777" w:rsidR="009E2890" w:rsidRDefault="00000000">
            <w:r>
              <w:t>Diary date switch</w:t>
            </w:r>
          </w:p>
        </w:tc>
        <w:tc>
          <w:tcPr>
            <w:tcW w:w="2880" w:type="dxa"/>
          </w:tcPr>
          <w:p w14:paraId="6AE46DA0" w14:textId="77777777" w:rsidR="009E2890" w:rsidRDefault="00000000">
            <w:r>
              <w:t>&lt; 2 seconds</w:t>
            </w:r>
          </w:p>
        </w:tc>
        <w:tc>
          <w:tcPr>
            <w:tcW w:w="2880" w:type="dxa"/>
          </w:tcPr>
          <w:p w14:paraId="584E828B" w14:textId="77777777" w:rsidR="009E2890" w:rsidRDefault="00000000">
            <w:r>
              <w:t>0.8 seconds</w:t>
            </w:r>
          </w:p>
        </w:tc>
      </w:tr>
      <w:tr w:rsidR="009E2890" w14:paraId="768A5618" w14:textId="77777777">
        <w:tc>
          <w:tcPr>
            <w:tcW w:w="2880" w:type="dxa"/>
          </w:tcPr>
          <w:p w14:paraId="405D7630" w14:textId="77777777" w:rsidR="009E2890" w:rsidRDefault="00000000">
            <w:r>
              <w:t>Analysis load</w:t>
            </w:r>
          </w:p>
        </w:tc>
        <w:tc>
          <w:tcPr>
            <w:tcW w:w="2880" w:type="dxa"/>
          </w:tcPr>
          <w:p w14:paraId="5C8BF8B6" w14:textId="77777777" w:rsidR="009E2890" w:rsidRDefault="00000000">
            <w:r>
              <w:t>&lt; 2 seconds</w:t>
            </w:r>
          </w:p>
        </w:tc>
        <w:tc>
          <w:tcPr>
            <w:tcW w:w="2880" w:type="dxa"/>
          </w:tcPr>
          <w:p w14:paraId="00D13FD4" w14:textId="77777777" w:rsidR="009E2890" w:rsidRDefault="00000000">
            <w:r>
              <w:t>0.8 seconds</w:t>
            </w:r>
          </w:p>
        </w:tc>
      </w:tr>
      <w:tr w:rsidR="009E2890" w14:paraId="09F7D32A" w14:textId="77777777">
        <w:tc>
          <w:tcPr>
            <w:tcW w:w="2880" w:type="dxa"/>
          </w:tcPr>
          <w:p w14:paraId="3415CBC2" w14:textId="77777777" w:rsidR="009E2890" w:rsidRDefault="00000000">
            <w:r>
              <w:t>Nutrient recalculation</w:t>
            </w:r>
          </w:p>
        </w:tc>
        <w:tc>
          <w:tcPr>
            <w:tcW w:w="2880" w:type="dxa"/>
          </w:tcPr>
          <w:p w14:paraId="4336AC37" w14:textId="77777777" w:rsidR="009E2890" w:rsidRDefault="00000000">
            <w:r>
              <w:t>&lt; 1 second</w:t>
            </w:r>
          </w:p>
        </w:tc>
        <w:tc>
          <w:tcPr>
            <w:tcW w:w="2880" w:type="dxa"/>
          </w:tcPr>
          <w:p w14:paraId="2379928C" w14:textId="77777777" w:rsidR="009E2890" w:rsidRDefault="00000000">
            <w:r>
              <w:t>&lt; 200ms</w:t>
            </w:r>
          </w:p>
        </w:tc>
      </w:tr>
      <w:tr w:rsidR="009E2890" w14:paraId="79699528" w14:textId="77777777">
        <w:tc>
          <w:tcPr>
            <w:tcW w:w="2880" w:type="dxa"/>
          </w:tcPr>
          <w:p w14:paraId="036C9E9F" w14:textId="77777777" w:rsidR="009E2890" w:rsidRDefault="00000000">
            <w:r>
              <w:t>Food add/delete</w:t>
            </w:r>
          </w:p>
        </w:tc>
        <w:tc>
          <w:tcPr>
            <w:tcW w:w="2880" w:type="dxa"/>
          </w:tcPr>
          <w:p w14:paraId="790DDB40" w14:textId="77777777" w:rsidR="009E2890" w:rsidRDefault="00000000">
            <w:r>
              <w:t>&lt; 1 second</w:t>
            </w:r>
          </w:p>
        </w:tc>
        <w:tc>
          <w:tcPr>
            <w:tcW w:w="2880" w:type="dxa"/>
          </w:tcPr>
          <w:p w14:paraId="23A12DDF" w14:textId="77777777" w:rsidR="009E2890" w:rsidRDefault="00000000">
            <w:r>
              <w:t>&lt; 200ms</w:t>
            </w:r>
          </w:p>
        </w:tc>
      </w:tr>
    </w:tbl>
    <w:p w14:paraId="628C14DE" w14:textId="77777777" w:rsidR="005A47CB" w:rsidRDefault="005A47CB"/>
    <w:sectPr w:rsidR="005A47C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664740">
    <w:abstractNumId w:val="8"/>
  </w:num>
  <w:num w:numId="2" w16cid:durableId="1629505415">
    <w:abstractNumId w:val="6"/>
  </w:num>
  <w:num w:numId="3" w16cid:durableId="345597677">
    <w:abstractNumId w:val="5"/>
  </w:num>
  <w:num w:numId="4" w16cid:durableId="264194284">
    <w:abstractNumId w:val="4"/>
  </w:num>
  <w:num w:numId="5" w16cid:durableId="2121875124">
    <w:abstractNumId w:val="7"/>
  </w:num>
  <w:num w:numId="6" w16cid:durableId="298271752">
    <w:abstractNumId w:val="3"/>
  </w:num>
  <w:num w:numId="7" w16cid:durableId="1781797500">
    <w:abstractNumId w:val="2"/>
  </w:num>
  <w:num w:numId="8" w16cid:durableId="1279340889">
    <w:abstractNumId w:val="1"/>
  </w:num>
  <w:num w:numId="9" w16cid:durableId="84439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E0D"/>
    <w:rsid w:val="005A47CB"/>
    <w:rsid w:val="009E2890"/>
    <w:rsid w:val="00AA1D8D"/>
    <w:rsid w:val="00B47730"/>
    <w:rsid w:val="00C163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7D7F16"/>
  <w14:defaultImageDpi w14:val="300"/>
  <w15:docId w15:val="{D14D7A15-EC13-4263-A8E9-EF77B10E4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1102</Words>
  <Characters>6284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HARE KRISHNA MOHANTA</cp:lastModifiedBy>
  <cp:revision>2</cp:revision>
  <dcterms:created xsi:type="dcterms:W3CDTF">2013-12-23T23:15:00Z</dcterms:created>
  <dcterms:modified xsi:type="dcterms:W3CDTF">2026-05-05T08:50:00Z</dcterms:modified>
  <cp:category/>
</cp:coreProperties>
</file>