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Weekly Sync — Sprint 5</w:t>
      </w:r>
    </w:p>
    <w:p>
      <w:r>
        <w:t>Date: March 5, 2025</w:t>
      </w:r>
    </w:p>
    <w:p>
      <w:r>
        <w:t>Sprint: Sprint 5 (February 26 - March 11)</w:t>
      </w:r>
    </w:p>
    <w:p>
      <w:r>
        <w:t>Attendees: Shristi, Arjun, Priya, Kabir, Ananya</w:t>
      </w:r>
    </w:p>
    <w:p>
      <w:pPr>
        <w:pStyle w:val="Heading1"/>
      </w:pPr>
      <w:r>
        <w:t>Sprint Health Check</w:t>
      </w:r>
    </w:p>
    <w:p>
      <w:r>
        <w:t>Sprint 5 is on track with 14 tickets in total. As of March 5, 9 tickets have been completed, leaving 5 tickets still in progress. A major concern is that FoodDiaryContext, which was a P0 priority for Sprint 5, has been deprioritized again. This will be discussed in detail below.</w:t>
      </w:r>
    </w:p>
    <w:p>
      <w:pPr>
        <w:pStyle w:val="Heading1"/>
      </w:pPr>
      <w:r>
        <w:t>Key Discussion 1 — FoodDiaryContext deferred again</w:t>
      </w:r>
    </w:p>
    <w:p>
      <w:r>
        <w:t>Priya raised the issue that FoodDiaryContext was initially started but has been set aside due to the complexity of NUTR-022, which involves a date picker. She explained that Indian users are in the IST timezone (UTC+5:30), leading to issues with diary entries appearing on the wrong date if not handled correctly. The proposed fix is to store both a date_string in IST and a UTC timestamp, using the date_string for filtering diary queries and UTC for ordering. This solution is correct but time-consuming, leading to the deprioritization of FoodDiaryContext.</w:t>
      </w:r>
    </w:p>
    <w:p>
      <w:r>
        <w:t>Shristi expressed frustration, noting that this is the third time FoodDiaryContext has been deferred, moving from Sprint 4 to Sprint 5 and now to Sprint 6. She demanded a clear commitment on whether it will be included in Sprint 6.</w:t>
      </w:r>
    </w:p>
    <w:p>
      <w:r>
        <w:t>Arjun responded that Sprint 6 is the MVP sprint and that FoodDiaryContext must be included; without it, the analysis screen will not update when food is added. He guaranteed its inclusion.</w:t>
      </w:r>
    </w:p>
    <w:p>
      <w:r>
        <w:t>Shristi reluctantly accepted this but documented it as a risk, stating that if FoodDiaryContext is not in Sprint 6, it will create bugs in the beta.</w:t>
      </w:r>
    </w:p>
    <w:p>
      <w:pPr>
        <w:pStyle w:val="Heading1"/>
      </w:pPr>
      <w:r>
        <w:t>Key Discussion 2 — Supplement toggle design (NUTR-014)</w:t>
      </w:r>
    </w:p>
    <w:p>
      <w:r>
        <w:t>Kabir presented three design options for the supplement toggle. Option A keeps the supplement section always visible, which is clean but takes up space for users who do not take supplements. Option B hides it behind the settings menu, which is clean but hard to discover. Option C proposes a first-time dismissible prompt that appears once when the user opens the diary after goal setup, allowing users to enable or dismiss it. If dismissed, the toggle would still be available in the diary settings.</w:t>
      </w:r>
    </w:p>
    <w:p>
      <w:r>
        <w:t>Ananya pointed out that about 30-40% of health-conscious Indian users take supplements regularly, so discoverability is essential. For the 60-70% who do not, a permanent section would be unnecessary noise. She concluded that Option C balances both needs.</w:t>
      </w:r>
    </w:p>
    <w:p>
      <w:r>
        <w:t>Priya confirmed that Option C is technically manageable, as it can be implemented with a first_supplement_prompt_shown boolean in the user_profiles table. Shristi decided on Option C, overriding the PRD which had specified Option A, stating that the new approach is better for users.</w:t>
      </w:r>
    </w:p>
    <w:p>
      <w:pPr>
        <w:pStyle w:val="Heading1"/>
      </w:pPr>
      <w:r>
        <w:t>Key Discussion 3 — Bar graph user testing concern</w:t>
      </w:r>
    </w:p>
    <w:p>
      <w:r>
        <w:t>Ananya raised a concern regarding AN-002 (the analysis bar graph) planned for Sprint 6. She sketched the bar graph based on Kabir's designs and shared it with two waitlist users informally. Both users expressed confusion about the graph's meaning. User 1 asked if the bar indicates how much they ate or how much is left, while User 2 questioned whether the bar reaching the edge means they hit their goal or went over.</w:t>
      </w:r>
    </w:p>
    <w:p>
      <w:r>
        <w:t>Ananya recommended conducting real user testing with a prototype before implementation, emphasizing that if users cannot understand the graph intuitively, the entire analysis feature would fail. Kabir agreed to create an interactive Figma prototype for testing before implementation begins.</w:t>
      </w:r>
    </w:p>
    <w:p>
      <w:r>
        <w:t>Shristi insisted that the prototype needs to be tested in the first week of Sprint 6 (before March 15) to allow time for design changes if necessary. Action items were assigned: Kabir to complete the prototype by March 13, and Ananya to test it with 5 users by March 20.</w:t>
      </w:r>
    </w:p>
    <w:p>
      <w:pPr>
        <w:pStyle w:val="Heading1"/>
      </w:pPr>
      <w:r>
        <w:t>User and Market Updates</w:t>
      </w:r>
    </w:p>
    <w:p>
      <w:r>
        <w:t>Ananya reported that the waitlist has reached 156 users, exceeding the target of 150 ahead of schedule. She mentioned that 5 user interviews have been completed, meeting the Q1 OKR target. Key findings from these interviews revealed that all 5 users were frustrated with the Indian food gap. Additionally, 4 out of 5 track multiple apps simultaneously, and 3 out of 5 expressed interest in tracking micronutrients but found existing apps too complex. Shristi noted that the Q1 OKR for user research has been achieved and will be documented.</w:t>
      </w:r>
    </w:p>
    <w:p>
      <w:pPr>
        <w:pStyle w:val="Heading1"/>
      </w:pPr>
      <w:r>
        <w:t>Decisions Made</w:t>
      </w:r>
    </w:p>
    <w:p>
      <w:r>
        <w:t>1. FoodDiaryContext guaranteed for Sprint 6 — Arjun commits explicitly. Not deferrable again.</w:t>
      </w:r>
    </w:p>
    <w:p>
      <w:r>
        <w:t>2. Supplement toggle design: Option C as a dismissible prompt. PRD updated.</w:t>
      </w:r>
    </w:p>
    <w:p>
      <w:r>
        <w:t>3. Bar graph Figma prototype to be user-tested before Sprint 6 implementation.</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Kabir creates interactive Figma prototype for AN-002</w:t>
            </w:r>
          </w:p>
        </w:tc>
        <w:tc>
          <w:tcPr>
            <w:tcW w:type="dxa" w:w="2880"/>
          </w:tcPr>
          <w:p>
            <w:r>
              <w:t>Kabir</w:t>
            </w:r>
          </w:p>
        </w:tc>
        <w:tc>
          <w:tcPr>
            <w:tcW w:type="dxa" w:w="2880"/>
          </w:tcPr>
          <w:p>
            <w:r>
              <w:t>Mar 13</w:t>
            </w:r>
          </w:p>
        </w:tc>
      </w:tr>
      <w:tr>
        <w:tc>
          <w:tcPr>
            <w:tcW w:type="dxa" w:w="2880"/>
          </w:tcPr>
          <w:p>
            <w:r>
              <w:t>Ananya tests bar graph prototype with 5 users</w:t>
            </w:r>
          </w:p>
        </w:tc>
        <w:tc>
          <w:tcPr>
            <w:tcW w:type="dxa" w:w="2880"/>
          </w:tcPr>
          <w:p>
            <w:r>
              <w:t>Ananya</w:t>
            </w:r>
          </w:p>
        </w:tc>
        <w:tc>
          <w:tcPr>
            <w:tcW w:type="dxa" w:w="2880"/>
          </w:tcPr>
          <w:p>
            <w:r>
              <w:t>Mar 20</w:t>
            </w:r>
          </w:p>
        </w:tc>
      </w:tr>
      <w:tr>
        <w:tc>
          <w:tcPr>
            <w:tcW w:type="dxa" w:w="2880"/>
          </w:tcPr>
          <w:p>
            <w:r>
              <w:t>FoodDiaryContext added as Sprint 6 P0 — cannot be deferred</w:t>
            </w:r>
          </w:p>
        </w:tc>
        <w:tc>
          <w:tcPr>
            <w:tcW w:type="dxa" w:w="2880"/>
          </w:tcPr>
          <w:p>
            <w:r>
              <w:t>Shristi</w:t>
            </w:r>
          </w:p>
        </w:tc>
        <w:tc>
          <w:tcPr>
            <w:tcW w:type="dxa" w:w="2880"/>
          </w:tcPr>
          <w:p>
            <w:r>
              <w:t>Mar 12</w:t>
            </w:r>
          </w:p>
        </w:tc>
      </w:tr>
      <w:tr>
        <w:tc>
          <w:tcPr>
            <w:tcW w:type="dxa" w:w="2880"/>
          </w:tcPr>
          <w:p>
            <w:r>
              <w:t>Shristi writes Q1 OKR user research KR as achieved</w:t>
            </w:r>
          </w:p>
        </w:tc>
        <w:tc>
          <w:tcPr>
            <w:tcW w:type="dxa" w:w="2880"/>
          </w:tcPr>
          <w:p>
            <w:r>
              <w:t>Shristi</w:t>
            </w:r>
          </w:p>
        </w:tc>
        <w:tc>
          <w:tcPr>
            <w:tcW w:type="dxa" w:w="2880"/>
          </w:tcPr>
          <w:p>
            <w:r>
              <w:t>Mar 15</w:t>
            </w:r>
          </w:p>
        </w:tc>
      </w:tr>
    </w:tbl>
    <w:p>
      <w:pPr>
        <w:pStyle w:val="Heading1"/>
      </w:pPr>
      <w:r>
        <w:t>Next Week Focus</w:t>
      </w:r>
    </w:p>
    <w:p>
      <w:r>
        <w:t>Sprint 5 will be completed by March 11, and planning for Sprint 6 will take place on March 12. The MVP countdown is now at 19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