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ARCHITECTURE &amp; DESIGN SPECIFICATION</w:t>
      </w:r>
    </w:p>
    <w:p>
      <w:pPr>
        <w:jc w:val="center"/>
      </w:pPr>
      <w:r>
        <w:rPr>
          <w:i/>
        </w:rPr>
        <w:t>Team H3 | Online Internship &amp; Placement Preparation Portal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Defines the architecture and detailed design of the Online Internship &amp; Placement Preparation Portal and traces design elements to requirements and validation.</w:t>
      </w:r>
    </w:p>
    <w:p>
      <w:pPr>
        <w:pStyle w:val="Heading2"/>
      </w:pPr>
      <w:r>
        <w:t>1.2 Design Goals</w:t>
      </w:r>
    </w:p>
    <w:p>
      <w:pPr>
        <w:pStyle w:val="ListBullet"/>
      </w:pPr>
      <w:r>
        <w:t>Separate presentation, business logic and persistence.</w:t>
      </w:r>
    </w:p>
    <w:p>
      <w:pPr>
        <w:pStyle w:val="ListBullet"/>
      </w:pPr>
      <w:r>
        <w:t>Enforce role-based authorization at service boundaries.</w:t>
      </w:r>
    </w:p>
    <w:p>
      <w:pPr>
        <w:pStyle w:val="ListBullet"/>
      </w:pPr>
      <w:r>
        <w:t>Keep domain modules independently maintainable.</w:t>
      </w:r>
    </w:p>
    <w:p>
      <w:pPr>
        <w:pStyle w:val="ListBullet"/>
      </w:pPr>
      <w:r>
        <w:t>Support future growth in users and records.</w:t>
      </w:r>
    </w:p>
    <w:p>
      <w:pPr>
        <w:pStyle w:val="Heading1"/>
      </w:pPr>
      <w:r>
        <w:t>2. Architecture</w:t>
      </w:r>
    </w:p>
    <w:p>
      <w:pPr>
        <w:pStyle w:val="Heading2"/>
      </w:pPr>
      <w:r>
        <w:t>2.1 Architecture Pattern</w:t>
      </w:r>
    </w:p>
    <w:p>
      <w:r>
        <w:t>Layered modular architecture: Presentation Layer → API/Service Layer → Domain/Business Services → Data Access/Persistence, with cross-cutting Security and Audit services.</w:t>
      </w:r>
    </w:p>
    <w:p>
      <w:pPr>
        <w:pStyle w:val="Heading2"/>
      </w:pPr>
      <w:r>
        <w:t>2.2 Component Diagram</w:t>
      </w:r>
    </w:p>
    <w:p>
      <w:r>
        <w:drawing>
          <wp:inline xmlns:a="http://schemas.openxmlformats.org/drawingml/2006/main" xmlns:pic="http://schemas.openxmlformats.org/drawingml/2006/picture">
            <wp:extent cx="6217920" cy="3658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Component Diagram</w:t>
      </w:r>
    </w:p>
    <w:p>
      <w:pPr>
        <w:pStyle w:val="Heading2"/>
      </w:pPr>
      <w:r>
        <w:t>2.3 Component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Component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Web/UI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Student, administrator and recruiter interfaces.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Authentication/Authorization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Registration, login, sessions and role checks.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Opportunity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Listing creation, browsing, search and filtering.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 submission and status management.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&amp; Assessment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Tests, submissions, scoring and results.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Progress &amp; 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Preparation activity and statistics.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Admin/Recruiter Management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Privileged management operations.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API/Service Layer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Controlled communication between UI and services.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Relational 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Persistent portal records.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Notifications/Audit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Confirmation messages and security records.</w:t>
            </w:r>
          </w:p>
        </w:tc>
      </w:tr>
    </w:tbl>
    <w:p>
      <w:pPr>
        <w:pStyle w:val="Heading2"/>
      </w:pPr>
      <w:r>
        <w:t>2.4 Architecture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Component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FR-01–FR-03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Authentication/Authorization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Web/UI + Student Profile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FR-05–FR-06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Opportunity Service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FR-07–FR-08, FR-16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Application Service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FR-09–FR-10, FR-14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Test &amp; Assessment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FR-11–FR-12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Progress &amp; Analytics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FR-13, FR-15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Admin/Recruiter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NFR-01, NFR-06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Service Layer + Database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NFR-02, SR-01–SR-06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Security/Audit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Modular Components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Web/UI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NFR-09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Database</w:t>
            </w:r>
          </w:p>
        </w:tc>
      </w:tr>
    </w:tbl>
    <w:p>
      <w:pPr>
        <w:pStyle w:val="Heading2"/>
      </w:pPr>
      <w:r>
        <w:t>2.5 Security Architecture</w:t>
      </w:r>
    </w:p>
    <w:p>
      <w:pPr>
        <w:pStyle w:val="ListBullet"/>
      </w:pPr>
      <w:r>
        <w:t>Authenticate users before protected operations.</w:t>
      </w:r>
    </w:p>
    <w:p>
      <w:pPr>
        <w:pStyle w:val="ListBullet"/>
      </w:pPr>
      <w:r>
        <w:t>Apply RBAC for Student, Administrator and Recruiter roles.</w:t>
      </w:r>
    </w:p>
    <w:p>
      <w:pPr>
        <w:pStyle w:val="ListBullet"/>
      </w:pPr>
      <w:r>
        <w:t>Store passwords as salted one-way hashes.</w:t>
      </w:r>
    </w:p>
    <w:p>
      <w:pPr>
        <w:pStyle w:val="ListBullet"/>
      </w:pPr>
      <w:r>
        <w:t>Use HTTPS/TLS in deployed environments.</w:t>
      </w:r>
    </w:p>
    <w:p>
      <w:pPr>
        <w:pStyle w:val="ListBullet"/>
      </w:pPr>
      <w:r>
        <w:t>Validate user input before processing and persistence.</w:t>
      </w:r>
    </w:p>
    <w:p>
      <w:pPr>
        <w:pStyle w:val="ListBullet"/>
      </w:pPr>
      <w:r>
        <w:t>Record security-relevant administrative actions.</w:t>
      </w:r>
    </w:p>
    <w:p>
      <w:pPr>
        <w:pStyle w:val="ListBullet"/>
      </w:pPr>
      <w:r>
        <w:t>Expire sessions after 30 minutes of inactivity.</w:t>
      </w:r>
    </w:p>
    <w:p>
      <w:pPr>
        <w:pStyle w:val="ListBullet"/>
      </w:pPr>
      <w:r>
        <w:t>Restrict database access to service/data-access components.</w:t>
      </w:r>
    </w:p>
    <w:p>
      <w:pPr>
        <w:pStyle w:val="Heading1"/>
      </w:pPr>
      <w:r>
        <w:t>3. Detailed Design</w:t>
      </w:r>
    </w:p>
    <w:p>
      <w:pPr>
        <w:pStyle w:val="Heading2"/>
      </w:pPr>
      <w:r>
        <w:t>3.1 UML Sequence Diagram 1 – Login and Browse</w:t>
      </w:r>
    </w:p>
    <w:p>
      <w:r>
        <w:drawing>
          <wp:inline xmlns:a="http://schemas.openxmlformats.org/drawingml/2006/main" xmlns:pic="http://schemas.openxmlformats.org/drawingml/2006/picture">
            <wp:extent cx="6217920" cy="4162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1_Login_Brow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6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UML Sequence Diagram 2 – Apply for Opportunity</w:t>
      </w:r>
    </w:p>
    <w:p>
      <w:r>
        <w:drawing>
          <wp:inline xmlns:a="http://schemas.openxmlformats.org/drawingml/2006/main" xmlns:pic="http://schemas.openxmlformats.org/drawingml/2006/picture">
            <wp:extent cx="6217920" cy="4162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equence_2_App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6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Endpoint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/api/auth/register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Register user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FR-01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/api/auth/login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Authenticate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Browse/search/filter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FR-05/FR-06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/api/opportunities/{id}/applications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Submit application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FR-07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/api/applications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 applications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FR-08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/api/applications/{id}/status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Update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FR-16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List 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/api/tests/{id}/attempts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Submit attempt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FR-09/FR-10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View analytics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FR-12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/api/opportunities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opportunity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FR-13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/api/tests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aptitude test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/api/admin/users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Manage users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FR-15</w:t>
            </w:r>
          </w:p>
        </w:tc>
      </w:tr>
    </w:tbl>
    <w:p>
      <w:pPr>
        <w:pStyle w:val="Heading2"/>
      </w:pPr>
      <w:r>
        <w:t>3.4 API Response Design</w:t>
      </w:r>
    </w:p>
    <w:p>
      <w:r>
        <w:t>Success: { success: true, data: &lt;payload&gt;, message: &lt;optional&gt; }</w:t>
      </w:r>
    </w:p>
    <w:p>
      <w:r>
        <w:t>Error: { success: false, errorCode: &lt;code&gt;, message: &lt;safe message&gt;, details: &lt;optional validation details&gt; }</w:t>
      </w:r>
    </w:p>
    <w:p>
      <w:pPr>
        <w:pStyle w:val="Heading2"/>
      </w:pPr>
      <w:r>
        <w:t>3.5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HTTP Code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Handling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Malformed or invalid input; return validation errors.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401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Authentication missing/invalid; require login.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Authenticated but insufficient permission.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Resource not found or inaccessible.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State conflict, e.g. duplicate application.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422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Valid syntax but invalid business/domain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500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Unexpected failure; log technical details server-side and return safe client message.</w:t>
            </w:r>
          </w:p>
        </w:tc>
      </w:tr>
    </w:tbl>
    <w:p>
      <w:pPr>
        <w:pStyle w:val="Heading2"/>
      </w:pPr>
      <w:r>
        <w:t>3.6 Data Validation and Integrity</w:t>
      </w:r>
    </w:p>
    <w:p>
      <w:pPr>
        <w:pStyle w:val="ListBullet"/>
      </w:pPr>
      <w:r>
        <w:t>Validate required fields before DB operations.</w:t>
      </w:r>
    </w:p>
    <w:p>
      <w:pPr>
        <w:pStyle w:val="ListBullet"/>
      </w:pPr>
      <w:r>
        <w:t>Validate identifiers before lookup/update.</w:t>
      </w:r>
    </w:p>
    <w:p>
      <w:pPr>
        <w:pStyle w:val="ListBullet"/>
      </w:pPr>
      <w:r>
        <w:t>Prevent duplicate applications where business rules disallow them.</w:t>
      </w:r>
    </w:p>
    <w:p>
      <w:pPr>
        <w:pStyle w:val="ListBullet"/>
      </w:pPr>
      <w:r>
        <w:t>Enforce foreign-key relationships.</w:t>
      </w:r>
    </w:p>
    <w:p>
      <w:pPr>
        <w:pStyle w:val="ListBullet"/>
      </w:pPr>
      <w:r>
        <w:t>Check authorization before privileged operations.</w:t>
      </w:r>
    </w:p>
    <w:p>
      <w:pPr>
        <w:pStyle w:val="Heading2"/>
      </w:pPr>
      <w:r>
        <w:t>4. Design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Requirement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Design Element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FR-01/FR-02/FR-03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Auth service/API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TC-01/02/03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FR-05/FR-06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Opportunity service/API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TC-04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FR-07/FR-08/FR-16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Application service/API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TC-05/06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FR-09/FR-10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Assessment service/API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TC-07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FR-11/FR-12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Progress/Analytics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TC-08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Service/deployment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TC-09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NFR-02/SR-01/SR-03/SR-04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Security architecture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TC-10/12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NFR-09/SR-05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Validation/database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Credential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SR-06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 logging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TC-14</w:t>
            </w:r>
          </w:p>
        </w:tc>
      </w:tr>
    </w:tbl>
    <w:p>
      <w:pPr>
        <w:pStyle w:val="Heading1"/>
      </w:pPr>
      <w:r>
        <w:t>5. Assumptions and Constraints</w:t>
      </w:r>
    </w:p>
    <w:p>
      <w:pPr>
        <w:pStyle w:val="ListBullet"/>
      </w:pPr>
      <w:r>
        <w:t>Relational database used for persistence.</w:t>
      </w:r>
    </w:p>
    <w:p>
      <w:pPr>
        <w:pStyle w:val="ListBullet"/>
      </w:pPr>
      <w:r>
        <w:t>Python-based or MERN implementation is acceptable per SRS.</w:t>
      </w:r>
    </w:p>
    <w:p>
      <w:pPr>
        <w:pStyle w:val="ListBullet"/>
      </w:pPr>
      <w:r>
        <w:t>External job portals remain out of scope.</w:t>
      </w:r>
    </w:p>
    <w:p>
      <w:pPr>
        <w:pStyle w:val="ListBullet"/>
      </w:pPr>
      <w:r>
        <w:t>Logical service boundaries should remain stable even if deployment technology changes.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