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veat" w:cs="Caveat" w:eastAsia="Caveat" w:hAnsi="Caveat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SQL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database hotel;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hotel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table pdata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(custname varchar(30),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addr varchar(100),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jrdate varchar(10),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 varchar(10),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destination varchar(10));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table classtype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(sno varchar(5),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classtype varchar(15),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price int(10));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classtype values ('1','firstclass', 6000);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classtype values ('2','businessclass', 4000);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classtype values ('3','economyclass', 2000);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 from classtype;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table food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(sno int,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itemname varchar(10),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rate float);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values(1, 'tea', 10);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values(2, 'coffee', 10);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values(3, 'colddrink', 20);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values(4, 'samosa', 10);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values(5, 'sandwich', 50);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values(6, 'noodles', 50);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food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values(7, 'pasta', 50);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 from food;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table luggage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(sno int,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weight varchar(10),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rate float);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luggage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values(1, '20kg', 1000);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luggage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 (2, '25kg',1500);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luggage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 (3, '30kg', 2000);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insert into luggage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values (4, '150kg', 3000);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 from luggage;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kwXUpb8R5u7ML15AL91KOpKGQ==">CgMxLjA4AHIhMVY1RzR1ckRKUTJUWFZSR0ZtRWVTZEh4TnY0c3pVWlc1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