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07-SEP-2023 22:51:19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C:\Users\allan\OneDrive\Desktop\Tesl\archive\Tesla ADj.sav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GRAPH</w:t>
              <w:br/>
              <w:t>/SCATTERPLOT(BIVAR)=change_percent WITH volume</w:t>
              <w:br/>
              <w:t>/MISSING=LISTWISE.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00:00:00.16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2023-09-07T17:51:40Z</dcterms:created>
  <dc:creator>IBM SPSS Statistics</dc:creator>
</cp:coreProperties>
</file>