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7AB4" w14:textId="77777777" w:rsidR="00352AEB" w:rsidRPr="00352AEB" w:rsidRDefault="00352AEB" w:rsidP="00352AEB">
      <w:r w:rsidRPr="00352AEB">
        <w:rPr>
          <w:b/>
          <w:bCs/>
        </w:rPr>
        <w:t>POC-001 is effectively an HFT-inspired intelligence and execution system for D2C arbitrage</w:t>
      </w:r>
      <w:r w:rsidRPr="00352AEB">
        <w:t>—except instead of trading securities, it identifies, validates, and exploits temporary inefficiencies in product sourcing, pricing, distribution, and customer acquisition.</w:t>
      </w:r>
    </w:p>
    <w:p w14:paraId="15262DA0" w14:textId="77777777" w:rsidR="00352AEB" w:rsidRPr="00352AEB" w:rsidRDefault="00352AEB" w:rsidP="00352AEB">
      <w:r w:rsidRPr="00352AEB">
        <w:t>The key distinction is that you're not trying to build another product-research dashboard. You're building a system that continuously searches for commercially exploitable mispricing, quantifies the expected return, determines whether the opportunity is executable, and monitors when the edge disappears.</w:t>
      </w:r>
    </w:p>
    <w:p w14:paraId="74B10B9E" w14:textId="77777777" w:rsidR="00352AEB" w:rsidRPr="00352AEB" w:rsidRDefault="00352AEB" w:rsidP="00352AEB">
      <w:pPr>
        <w:rPr>
          <w:b/>
          <w:bCs/>
        </w:rPr>
      </w:pPr>
      <w:r w:rsidRPr="00352AEB">
        <w:rPr>
          <w:b/>
          <w:bCs/>
        </w:rPr>
        <w:t>1. Mapping HFT concepts to D2C arbitrage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6921"/>
      </w:tblGrid>
      <w:tr w:rsidR="00352AEB" w:rsidRPr="00352AEB" w14:paraId="70B48A10" w14:textId="77777777">
        <w:trPr>
          <w:tblHeader/>
          <w:tblCellSpacing w:w="15" w:type="dxa"/>
        </w:trPr>
        <w:tc>
          <w:tcPr>
            <w:tcW w:w="0" w:type="auto"/>
            <w:vAlign w:val="center"/>
            <w:hideMark/>
          </w:tcPr>
          <w:p w14:paraId="4717AAF4" w14:textId="77777777" w:rsidR="00352AEB" w:rsidRPr="00352AEB" w:rsidRDefault="00352AEB" w:rsidP="00352AEB">
            <w:pPr>
              <w:rPr>
                <w:b/>
                <w:bCs/>
              </w:rPr>
            </w:pPr>
            <w:r w:rsidRPr="00352AEB">
              <w:rPr>
                <w:b/>
                <w:bCs/>
              </w:rPr>
              <w:t>HFT / quantitative trading</w:t>
            </w:r>
          </w:p>
        </w:tc>
        <w:tc>
          <w:tcPr>
            <w:tcW w:w="0" w:type="auto"/>
            <w:vAlign w:val="center"/>
            <w:hideMark/>
          </w:tcPr>
          <w:p w14:paraId="72062489" w14:textId="77777777" w:rsidR="00352AEB" w:rsidRPr="00352AEB" w:rsidRDefault="00352AEB" w:rsidP="00352AEB">
            <w:pPr>
              <w:rPr>
                <w:b/>
                <w:bCs/>
              </w:rPr>
            </w:pPr>
            <w:r w:rsidRPr="00352AEB">
              <w:rPr>
                <w:b/>
                <w:bCs/>
              </w:rPr>
              <w:t>Your D2C arbitrage system</w:t>
            </w:r>
          </w:p>
        </w:tc>
      </w:tr>
      <w:tr w:rsidR="00352AEB" w:rsidRPr="00352AEB" w14:paraId="498DCEDF" w14:textId="77777777">
        <w:trPr>
          <w:tblCellSpacing w:w="15" w:type="dxa"/>
        </w:trPr>
        <w:tc>
          <w:tcPr>
            <w:tcW w:w="0" w:type="auto"/>
            <w:vAlign w:val="center"/>
            <w:hideMark/>
          </w:tcPr>
          <w:p w14:paraId="59217009" w14:textId="77777777" w:rsidR="00352AEB" w:rsidRPr="00352AEB" w:rsidRDefault="00352AEB" w:rsidP="00352AEB">
            <w:r w:rsidRPr="00352AEB">
              <w:t>Market data feeds</w:t>
            </w:r>
          </w:p>
        </w:tc>
        <w:tc>
          <w:tcPr>
            <w:tcW w:w="0" w:type="auto"/>
            <w:vAlign w:val="center"/>
            <w:hideMark/>
          </w:tcPr>
          <w:p w14:paraId="72D3FC95" w14:textId="77777777" w:rsidR="00352AEB" w:rsidRPr="00352AEB" w:rsidRDefault="00352AEB" w:rsidP="00352AEB">
            <w:r w:rsidRPr="00352AEB">
              <w:t xml:space="preserve">Amazon, </w:t>
            </w:r>
            <w:proofErr w:type="spellStart"/>
            <w:r w:rsidRPr="00352AEB">
              <w:t>IndiaMART</w:t>
            </w:r>
            <w:proofErr w:type="spellEnd"/>
            <w:r w:rsidRPr="00352AEB">
              <w:t xml:space="preserve">, </w:t>
            </w:r>
            <w:proofErr w:type="spellStart"/>
            <w:r w:rsidRPr="00352AEB">
              <w:t>GeM</w:t>
            </w:r>
            <w:proofErr w:type="spellEnd"/>
            <w:r w:rsidRPr="00352AEB">
              <w:t>, supplier quotations, manufacturer catalogues</w:t>
            </w:r>
          </w:p>
        </w:tc>
      </w:tr>
      <w:tr w:rsidR="00352AEB" w:rsidRPr="00352AEB" w14:paraId="5B5BD9CC" w14:textId="77777777">
        <w:trPr>
          <w:tblCellSpacing w:w="15" w:type="dxa"/>
        </w:trPr>
        <w:tc>
          <w:tcPr>
            <w:tcW w:w="0" w:type="auto"/>
            <w:vAlign w:val="center"/>
            <w:hideMark/>
          </w:tcPr>
          <w:p w14:paraId="60462CD5" w14:textId="77777777" w:rsidR="00352AEB" w:rsidRPr="00352AEB" w:rsidRDefault="00352AEB" w:rsidP="00352AEB">
            <w:r w:rsidRPr="00352AEB">
              <w:t>Order book</w:t>
            </w:r>
          </w:p>
        </w:tc>
        <w:tc>
          <w:tcPr>
            <w:tcW w:w="0" w:type="auto"/>
            <w:vAlign w:val="center"/>
            <w:hideMark/>
          </w:tcPr>
          <w:p w14:paraId="7F32CFD3" w14:textId="77777777" w:rsidR="00352AEB" w:rsidRPr="00352AEB" w:rsidRDefault="00352AEB" w:rsidP="00352AEB">
            <w:r w:rsidRPr="00352AEB">
              <w:t>Supplier inventory, marketplace listings, competing offers, available quantities</w:t>
            </w:r>
          </w:p>
        </w:tc>
      </w:tr>
      <w:tr w:rsidR="00352AEB" w:rsidRPr="00352AEB" w14:paraId="624C0C42" w14:textId="77777777">
        <w:trPr>
          <w:tblCellSpacing w:w="15" w:type="dxa"/>
        </w:trPr>
        <w:tc>
          <w:tcPr>
            <w:tcW w:w="0" w:type="auto"/>
            <w:vAlign w:val="center"/>
            <w:hideMark/>
          </w:tcPr>
          <w:p w14:paraId="6DBF4298" w14:textId="77777777" w:rsidR="00352AEB" w:rsidRPr="00352AEB" w:rsidRDefault="00352AEB" w:rsidP="00352AEB">
            <w:r w:rsidRPr="00352AEB">
              <w:t>Market inefficiency</w:t>
            </w:r>
          </w:p>
        </w:tc>
        <w:tc>
          <w:tcPr>
            <w:tcW w:w="0" w:type="auto"/>
            <w:vAlign w:val="center"/>
            <w:hideMark/>
          </w:tcPr>
          <w:p w14:paraId="5D6AB91A" w14:textId="77777777" w:rsidR="00352AEB" w:rsidRPr="00352AEB" w:rsidRDefault="00352AEB" w:rsidP="00352AEB">
            <w:r w:rsidRPr="00352AEB">
              <w:t>Differences between wholesale acquisition costs and realizable retail prices</w:t>
            </w:r>
          </w:p>
        </w:tc>
      </w:tr>
      <w:tr w:rsidR="00352AEB" w:rsidRPr="00352AEB" w14:paraId="7C1149E8" w14:textId="77777777">
        <w:trPr>
          <w:tblCellSpacing w:w="15" w:type="dxa"/>
        </w:trPr>
        <w:tc>
          <w:tcPr>
            <w:tcW w:w="0" w:type="auto"/>
            <w:vAlign w:val="center"/>
            <w:hideMark/>
          </w:tcPr>
          <w:p w14:paraId="1A7F3CCF" w14:textId="77777777" w:rsidR="00352AEB" w:rsidRPr="00352AEB" w:rsidRDefault="00352AEB" w:rsidP="00352AEB">
            <w:r w:rsidRPr="00352AEB">
              <w:t>Alpha signal</w:t>
            </w:r>
          </w:p>
        </w:tc>
        <w:tc>
          <w:tcPr>
            <w:tcW w:w="0" w:type="auto"/>
            <w:vAlign w:val="center"/>
            <w:hideMark/>
          </w:tcPr>
          <w:p w14:paraId="1E4C9C34" w14:textId="77777777" w:rsidR="00352AEB" w:rsidRPr="00352AEB" w:rsidRDefault="00352AEB" w:rsidP="00352AEB">
            <w:r w:rsidRPr="00352AEB">
              <w:t>A product, bundle, channel, or geographic pricing discrepancy with positive expected returns</w:t>
            </w:r>
          </w:p>
        </w:tc>
      </w:tr>
      <w:tr w:rsidR="00352AEB" w:rsidRPr="00352AEB" w14:paraId="6B9944AB" w14:textId="77777777">
        <w:trPr>
          <w:tblCellSpacing w:w="15" w:type="dxa"/>
        </w:trPr>
        <w:tc>
          <w:tcPr>
            <w:tcW w:w="0" w:type="auto"/>
            <w:vAlign w:val="center"/>
            <w:hideMark/>
          </w:tcPr>
          <w:p w14:paraId="3E4D5360" w14:textId="77777777" w:rsidR="00352AEB" w:rsidRPr="00352AEB" w:rsidRDefault="00352AEB" w:rsidP="00352AEB">
            <w:r w:rsidRPr="00352AEB">
              <w:t>Trading strategy</w:t>
            </w:r>
          </w:p>
        </w:tc>
        <w:tc>
          <w:tcPr>
            <w:tcW w:w="0" w:type="auto"/>
            <w:vAlign w:val="center"/>
            <w:hideMark/>
          </w:tcPr>
          <w:p w14:paraId="37845AB9" w14:textId="77777777" w:rsidR="00352AEB" w:rsidRPr="00352AEB" w:rsidRDefault="00352AEB" w:rsidP="00352AEB">
            <w:r w:rsidRPr="00352AEB">
              <w:t>Source, bundle, list, distribute, and sell through a particular channel</w:t>
            </w:r>
          </w:p>
        </w:tc>
      </w:tr>
      <w:tr w:rsidR="00352AEB" w:rsidRPr="00352AEB" w14:paraId="168643C5" w14:textId="77777777">
        <w:trPr>
          <w:tblCellSpacing w:w="15" w:type="dxa"/>
        </w:trPr>
        <w:tc>
          <w:tcPr>
            <w:tcW w:w="0" w:type="auto"/>
            <w:vAlign w:val="center"/>
            <w:hideMark/>
          </w:tcPr>
          <w:p w14:paraId="71EC4FAD" w14:textId="77777777" w:rsidR="00352AEB" w:rsidRPr="00352AEB" w:rsidRDefault="00352AEB" w:rsidP="00352AEB">
            <w:r w:rsidRPr="00352AEB">
              <w:t>Transaction costs</w:t>
            </w:r>
          </w:p>
        </w:tc>
        <w:tc>
          <w:tcPr>
            <w:tcW w:w="0" w:type="auto"/>
            <w:vAlign w:val="center"/>
            <w:hideMark/>
          </w:tcPr>
          <w:p w14:paraId="11B98DEC" w14:textId="77777777" w:rsidR="00352AEB" w:rsidRPr="00352AEB" w:rsidRDefault="00352AEB" w:rsidP="00352AEB">
            <w:r w:rsidRPr="00352AEB">
              <w:t>Marketplace fees, shipping, GST effects, packaging, returns, advertising and payment costs</w:t>
            </w:r>
          </w:p>
        </w:tc>
      </w:tr>
      <w:tr w:rsidR="00352AEB" w:rsidRPr="00352AEB" w14:paraId="47A5ED37" w14:textId="77777777">
        <w:trPr>
          <w:tblCellSpacing w:w="15" w:type="dxa"/>
        </w:trPr>
        <w:tc>
          <w:tcPr>
            <w:tcW w:w="0" w:type="auto"/>
            <w:vAlign w:val="center"/>
            <w:hideMark/>
          </w:tcPr>
          <w:p w14:paraId="37E29669" w14:textId="77777777" w:rsidR="00352AEB" w:rsidRPr="00352AEB" w:rsidRDefault="00352AEB" w:rsidP="00352AEB">
            <w:r w:rsidRPr="00352AEB">
              <w:t>Slippage</w:t>
            </w:r>
          </w:p>
        </w:tc>
        <w:tc>
          <w:tcPr>
            <w:tcW w:w="0" w:type="auto"/>
            <w:vAlign w:val="center"/>
            <w:hideMark/>
          </w:tcPr>
          <w:p w14:paraId="0AB11CAE" w14:textId="77777777" w:rsidR="00352AEB" w:rsidRPr="00352AEB" w:rsidRDefault="00352AEB" w:rsidP="00352AEB">
            <w:r w:rsidRPr="00352AEB">
              <w:t>Supplier price changes, inventory shortages, price competition and unexpected fulfilment costs</w:t>
            </w:r>
          </w:p>
        </w:tc>
      </w:tr>
      <w:tr w:rsidR="00352AEB" w:rsidRPr="00352AEB" w14:paraId="38519A3D" w14:textId="77777777">
        <w:trPr>
          <w:tblCellSpacing w:w="15" w:type="dxa"/>
        </w:trPr>
        <w:tc>
          <w:tcPr>
            <w:tcW w:w="0" w:type="auto"/>
            <w:vAlign w:val="center"/>
            <w:hideMark/>
          </w:tcPr>
          <w:p w14:paraId="438A450D" w14:textId="77777777" w:rsidR="00352AEB" w:rsidRPr="00352AEB" w:rsidRDefault="00352AEB" w:rsidP="00352AEB">
            <w:r w:rsidRPr="00352AEB">
              <w:t>Position sizing</w:t>
            </w:r>
          </w:p>
        </w:tc>
        <w:tc>
          <w:tcPr>
            <w:tcW w:w="0" w:type="auto"/>
            <w:vAlign w:val="center"/>
            <w:hideMark/>
          </w:tcPr>
          <w:p w14:paraId="2A87D70B" w14:textId="77777777" w:rsidR="00352AEB" w:rsidRPr="00352AEB" w:rsidRDefault="00352AEB" w:rsidP="00352AEB">
            <w:r w:rsidRPr="00352AEB">
              <w:t>Capital allocated to each SKU, supplier, channel and inventory batch</w:t>
            </w:r>
          </w:p>
        </w:tc>
      </w:tr>
      <w:tr w:rsidR="00352AEB" w:rsidRPr="00352AEB" w14:paraId="3CBBF029" w14:textId="77777777">
        <w:trPr>
          <w:tblCellSpacing w:w="15" w:type="dxa"/>
        </w:trPr>
        <w:tc>
          <w:tcPr>
            <w:tcW w:w="0" w:type="auto"/>
            <w:vAlign w:val="center"/>
            <w:hideMark/>
          </w:tcPr>
          <w:p w14:paraId="2D96D673" w14:textId="77777777" w:rsidR="00352AEB" w:rsidRPr="00352AEB" w:rsidRDefault="00352AEB" w:rsidP="00352AEB">
            <w:r w:rsidRPr="00352AEB">
              <w:t>Order execution</w:t>
            </w:r>
          </w:p>
        </w:tc>
        <w:tc>
          <w:tcPr>
            <w:tcW w:w="0" w:type="auto"/>
            <w:vAlign w:val="center"/>
            <w:hideMark/>
          </w:tcPr>
          <w:p w14:paraId="0EADCDC6" w14:textId="77777777" w:rsidR="00352AEB" w:rsidRPr="00352AEB" w:rsidRDefault="00352AEB" w:rsidP="00352AEB">
            <w:r w:rsidRPr="00352AEB">
              <w:t>Purchase orders, inventory acquisition, listing, fulfilment and B2B sales</w:t>
            </w:r>
          </w:p>
        </w:tc>
      </w:tr>
      <w:tr w:rsidR="00352AEB" w:rsidRPr="00352AEB" w14:paraId="1A2105E9" w14:textId="77777777">
        <w:trPr>
          <w:tblCellSpacing w:w="15" w:type="dxa"/>
        </w:trPr>
        <w:tc>
          <w:tcPr>
            <w:tcW w:w="0" w:type="auto"/>
            <w:vAlign w:val="center"/>
            <w:hideMark/>
          </w:tcPr>
          <w:p w14:paraId="10F91676" w14:textId="77777777" w:rsidR="00352AEB" w:rsidRPr="00352AEB" w:rsidRDefault="00352AEB" w:rsidP="00352AEB">
            <w:r w:rsidRPr="00352AEB">
              <w:t>Risk limits</w:t>
            </w:r>
          </w:p>
        </w:tc>
        <w:tc>
          <w:tcPr>
            <w:tcW w:w="0" w:type="auto"/>
            <w:vAlign w:val="center"/>
            <w:hideMark/>
          </w:tcPr>
          <w:p w14:paraId="3EDF5DDF" w14:textId="77777777" w:rsidR="00352AEB" w:rsidRPr="00352AEB" w:rsidRDefault="00352AEB" w:rsidP="00352AEB">
            <w:r w:rsidRPr="00352AEB">
              <w:t>Maximum capital exposure, minimum contribution margin, supplier concentration and inventory limits</w:t>
            </w:r>
          </w:p>
        </w:tc>
      </w:tr>
      <w:tr w:rsidR="00352AEB" w:rsidRPr="00352AEB" w14:paraId="70B99B70" w14:textId="77777777">
        <w:trPr>
          <w:tblCellSpacing w:w="15" w:type="dxa"/>
        </w:trPr>
        <w:tc>
          <w:tcPr>
            <w:tcW w:w="0" w:type="auto"/>
            <w:vAlign w:val="center"/>
            <w:hideMark/>
          </w:tcPr>
          <w:p w14:paraId="7FEC8392" w14:textId="77777777" w:rsidR="00352AEB" w:rsidRPr="00352AEB" w:rsidRDefault="00352AEB" w:rsidP="00352AEB">
            <w:r w:rsidRPr="00352AEB">
              <w:t>Mark-to-market</w:t>
            </w:r>
          </w:p>
        </w:tc>
        <w:tc>
          <w:tcPr>
            <w:tcW w:w="0" w:type="auto"/>
            <w:vAlign w:val="center"/>
            <w:hideMark/>
          </w:tcPr>
          <w:p w14:paraId="2F8086A1" w14:textId="77777777" w:rsidR="00352AEB" w:rsidRPr="00352AEB" w:rsidRDefault="00352AEB" w:rsidP="00352AEB">
            <w:r w:rsidRPr="00352AEB">
              <w:t>Revaluing inventory using current realizable selling prices and replacement costs</w:t>
            </w:r>
          </w:p>
        </w:tc>
      </w:tr>
      <w:tr w:rsidR="00352AEB" w:rsidRPr="00352AEB" w14:paraId="0B4B021C" w14:textId="77777777">
        <w:trPr>
          <w:tblCellSpacing w:w="15" w:type="dxa"/>
        </w:trPr>
        <w:tc>
          <w:tcPr>
            <w:tcW w:w="0" w:type="auto"/>
            <w:vAlign w:val="center"/>
            <w:hideMark/>
          </w:tcPr>
          <w:p w14:paraId="1B8D066F" w14:textId="77777777" w:rsidR="00352AEB" w:rsidRPr="00352AEB" w:rsidRDefault="00352AEB" w:rsidP="00352AEB">
            <w:r w:rsidRPr="00352AEB">
              <w:t>Stop-loss</w:t>
            </w:r>
          </w:p>
        </w:tc>
        <w:tc>
          <w:tcPr>
            <w:tcW w:w="0" w:type="auto"/>
            <w:vAlign w:val="center"/>
            <w:hideMark/>
          </w:tcPr>
          <w:p w14:paraId="0C3C95C9" w14:textId="77777777" w:rsidR="00352AEB" w:rsidRPr="00352AEB" w:rsidRDefault="00352AEB" w:rsidP="00352AEB">
            <w:r w:rsidRPr="00352AEB">
              <w:t>Stop replenishment, reprice, liquidate or abandon an unprofitable SKU</w:t>
            </w:r>
          </w:p>
        </w:tc>
      </w:tr>
      <w:tr w:rsidR="00352AEB" w:rsidRPr="00352AEB" w14:paraId="45AD4C9F" w14:textId="77777777">
        <w:trPr>
          <w:tblCellSpacing w:w="15" w:type="dxa"/>
        </w:trPr>
        <w:tc>
          <w:tcPr>
            <w:tcW w:w="0" w:type="auto"/>
            <w:vAlign w:val="center"/>
            <w:hideMark/>
          </w:tcPr>
          <w:p w14:paraId="579CA797" w14:textId="77777777" w:rsidR="00352AEB" w:rsidRPr="00352AEB" w:rsidRDefault="00352AEB" w:rsidP="00352AEB">
            <w:r w:rsidRPr="00352AEB">
              <w:t>Portfolio diversification</w:t>
            </w:r>
          </w:p>
        </w:tc>
        <w:tc>
          <w:tcPr>
            <w:tcW w:w="0" w:type="auto"/>
            <w:vAlign w:val="center"/>
            <w:hideMark/>
          </w:tcPr>
          <w:p w14:paraId="2FD62745" w14:textId="77777777" w:rsidR="00352AEB" w:rsidRPr="00352AEB" w:rsidRDefault="00352AEB" w:rsidP="00352AEB">
            <w:r w:rsidRPr="00352AEB">
              <w:t>Multiple independent product categories, suppliers and customer acquisition channels</w:t>
            </w:r>
          </w:p>
        </w:tc>
      </w:tr>
      <w:tr w:rsidR="00352AEB" w:rsidRPr="00352AEB" w14:paraId="21C55DC5" w14:textId="77777777">
        <w:trPr>
          <w:tblCellSpacing w:w="15" w:type="dxa"/>
        </w:trPr>
        <w:tc>
          <w:tcPr>
            <w:tcW w:w="0" w:type="auto"/>
            <w:vAlign w:val="center"/>
            <w:hideMark/>
          </w:tcPr>
          <w:p w14:paraId="24613F56" w14:textId="77777777" w:rsidR="00352AEB" w:rsidRPr="00352AEB" w:rsidRDefault="00352AEB" w:rsidP="00352AEB">
            <w:r w:rsidRPr="00352AEB">
              <w:t>Execution monitoring</w:t>
            </w:r>
          </w:p>
        </w:tc>
        <w:tc>
          <w:tcPr>
            <w:tcW w:w="0" w:type="auto"/>
            <w:vAlign w:val="center"/>
            <w:hideMark/>
          </w:tcPr>
          <w:p w14:paraId="41C79C56" w14:textId="77777777" w:rsidR="00352AEB" w:rsidRPr="00352AEB" w:rsidRDefault="00352AEB" w:rsidP="00352AEB">
            <w:r w:rsidRPr="00352AEB">
              <w:t>Tracking whether a validated opportunity is actually converting into profitable sales</w:t>
            </w:r>
          </w:p>
        </w:tc>
      </w:tr>
      <w:tr w:rsidR="00352AEB" w:rsidRPr="00352AEB" w14:paraId="5F6C6264" w14:textId="77777777">
        <w:trPr>
          <w:tblCellSpacing w:w="15" w:type="dxa"/>
        </w:trPr>
        <w:tc>
          <w:tcPr>
            <w:tcW w:w="0" w:type="auto"/>
            <w:vAlign w:val="center"/>
            <w:hideMark/>
          </w:tcPr>
          <w:p w14:paraId="2BAB0FD5" w14:textId="77777777" w:rsidR="00352AEB" w:rsidRPr="00352AEB" w:rsidRDefault="00352AEB" w:rsidP="00352AEB">
            <w:r w:rsidRPr="00352AEB">
              <w:t>Strategy decay</w:t>
            </w:r>
          </w:p>
        </w:tc>
        <w:tc>
          <w:tcPr>
            <w:tcW w:w="0" w:type="auto"/>
            <w:vAlign w:val="center"/>
            <w:hideMark/>
          </w:tcPr>
          <w:p w14:paraId="5C8B19DF" w14:textId="77777777" w:rsidR="00352AEB" w:rsidRPr="00352AEB" w:rsidRDefault="00352AEB" w:rsidP="00352AEB">
            <w:r w:rsidRPr="00352AEB">
              <w:t>Detecting when competitors, supplier changes or marketplace fees eliminate the arbitrage</w:t>
            </w:r>
          </w:p>
        </w:tc>
      </w:tr>
      <w:tr w:rsidR="00352AEB" w:rsidRPr="00352AEB" w14:paraId="182703FA" w14:textId="77777777">
        <w:trPr>
          <w:tblCellSpacing w:w="15" w:type="dxa"/>
        </w:trPr>
        <w:tc>
          <w:tcPr>
            <w:tcW w:w="0" w:type="auto"/>
            <w:vAlign w:val="center"/>
            <w:hideMark/>
          </w:tcPr>
          <w:p w14:paraId="5C07831F" w14:textId="77777777" w:rsidR="00352AEB" w:rsidRPr="00352AEB" w:rsidRDefault="00352AEB" w:rsidP="00352AEB">
            <w:proofErr w:type="spellStart"/>
            <w:r w:rsidRPr="00352AEB">
              <w:lastRenderedPageBreak/>
              <w:t>Backtesting</w:t>
            </w:r>
            <w:proofErr w:type="spellEnd"/>
          </w:p>
        </w:tc>
        <w:tc>
          <w:tcPr>
            <w:tcW w:w="0" w:type="auto"/>
            <w:vAlign w:val="center"/>
            <w:hideMark/>
          </w:tcPr>
          <w:p w14:paraId="273E3293" w14:textId="77777777" w:rsidR="00352AEB" w:rsidRPr="00352AEB" w:rsidRDefault="00352AEB" w:rsidP="00352AEB">
            <w:r w:rsidRPr="00352AEB">
              <w:t>Testing historical prices, fees, conversion assumptions and observed sales against simulated strategies</w:t>
            </w:r>
          </w:p>
        </w:tc>
      </w:tr>
    </w:tbl>
    <w:p w14:paraId="2BD047BE" w14:textId="77777777" w:rsidR="00352AEB" w:rsidRPr="00352AEB" w:rsidRDefault="00352AEB" w:rsidP="00352AEB">
      <w:r w:rsidRPr="00352AEB">
        <w:t>The analogy is useful because it changes how the system should be designed.</w:t>
      </w:r>
    </w:p>
    <w:p w14:paraId="705D0728" w14:textId="77777777" w:rsidR="00352AEB" w:rsidRPr="00352AEB" w:rsidRDefault="00352AEB" w:rsidP="00352AEB">
      <w:r w:rsidRPr="00352AEB">
        <w:rPr>
          <w:b/>
          <w:bCs/>
        </w:rPr>
        <w:t>The objective is not to find good products. It is to identify repeatable, risk-adjusted commercial edges before they disappear.</w:t>
      </w:r>
    </w:p>
    <w:p w14:paraId="3BE88025" w14:textId="77777777" w:rsidR="00352AEB" w:rsidRPr="00352AEB" w:rsidRDefault="00352AEB" w:rsidP="00352AEB">
      <w:pPr>
        <w:rPr>
          <w:b/>
          <w:bCs/>
        </w:rPr>
      </w:pPr>
      <w:r w:rsidRPr="00352AEB">
        <w:rPr>
          <w:b/>
          <w:bCs/>
        </w:rPr>
        <w:t>2. The architecture: from market data to commercial execution</w:t>
      </w:r>
    </w:p>
    <w:p w14:paraId="6188D398" w14:textId="77777777" w:rsidR="00352AEB" w:rsidRPr="00352AEB" w:rsidRDefault="00352AEB" w:rsidP="00352AEB">
      <w:r w:rsidRPr="00352AEB">
        <w:t>I'd structure the system into six connected engines.</w:t>
      </w:r>
    </w:p>
    <w:p w14:paraId="592A6B59" w14:textId="77777777" w:rsidR="00352AEB" w:rsidRPr="00352AEB" w:rsidRDefault="00352AEB" w:rsidP="00352AEB">
      <w:pPr>
        <w:rPr>
          <w:b/>
          <w:bCs/>
        </w:rPr>
      </w:pPr>
      <w:r w:rsidRPr="00352AEB">
        <w:rPr>
          <w:b/>
          <w:bCs/>
        </w:rPr>
        <w:t>Engine A — Market surveillance</w:t>
      </w:r>
    </w:p>
    <w:p w14:paraId="4B651C35" w14:textId="77777777" w:rsidR="00352AEB" w:rsidRPr="00352AEB" w:rsidRDefault="00352AEB" w:rsidP="00352AEB">
      <w:r w:rsidRPr="00352AEB">
        <w:t>Continuously collect observations from multiple sources.</w:t>
      </w:r>
    </w:p>
    <w:p w14:paraId="00F80628" w14:textId="77777777" w:rsidR="00352AEB" w:rsidRPr="00352AEB" w:rsidRDefault="00352AEB" w:rsidP="00352AEB">
      <w:r w:rsidRPr="00352AEB">
        <w:t>For your industrial consumables business, this might mean:</w:t>
      </w:r>
    </w:p>
    <w:p w14:paraId="4610EB65" w14:textId="77777777" w:rsidR="00352AEB" w:rsidRPr="00352AEB" w:rsidRDefault="00352AEB" w:rsidP="00352AEB">
      <w:pPr>
        <w:numPr>
          <w:ilvl w:val="0"/>
          <w:numId w:val="1"/>
        </w:numPr>
      </w:pPr>
      <w:r w:rsidRPr="00352AEB">
        <w:t>SS304 hose clamps and assortment packs.</w:t>
      </w:r>
    </w:p>
    <w:p w14:paraId="12236ABF" w14:textId="77777777" w:rsidR="00352AEB" w:rsidRPr="00352AEB" w:rsidRDefault="00352AEB" w:rsidP="00352AEB">
      <w:pPr>
        <w:numPr>
          <w:ilvl w:val="0"/>
          <w:numId w:val="1"/>
        </w:numPr>
      </w:pPr>
      <w:r w:rsidRPr="00352AEB">
        <w:t>Wholesale prices from Howrah and Kolkata suppliers.</w:t>
      </w:r>
    </w:p>
    <w:p w14:paraId="73C2D349" w14:textId="77777777" w:rsidR="00352AEB" w:rsidRPr="00352AEB" w:rsidRDefault="00352AEB" w:rsidP="00352AEB">
      <w:pPr>
        <w:numPr>
          <w:ilvl w:val="0"/>
          <w:numId w:val="1"/>
        </w:numPr>
      </w:pPr>
      <w:r w:rsidRPr="00352AEB">
        <w:t>Comparable Amazon listings and pack configurations.</w:t>
      </w:r>
    </w:p>
    <w:p w14:paraId="143096AD" w14:textId="77777777" w:rsidR="00352AEB" w:rsidRPr="00352AEB" w:rsidRDefault="00352AEB" w:rsidP="00352AEB">
      <w:pPr>
        <w:numPr>
          <w:ilvl w:val="0"/>
          <w:numId w:val="1"/>
        </w:numPr>
      </w:pPr>
      <w:r w:rsidRPr="00352AEB">
        <w:t>B2B prices from distributors and manufacturers.</w:t>
      </w:r>
    </w:p>
    <w:p w14:paraId="271127C4" w14:textId="77777777" w:rsidR="00352AEB" w:rsidRPr="00352AEB" w:rsidRDefault="00352AEB" w:rsidP="00352AEB">
      <w:pPr>
        <w:numPr>
          <w:ilvl w:val="0"/>
          <w:numId w:val="1"/>
        </w:numPr>
      </w:pPr>
      <w:proofErr w:type="spellStart"/>
      <w:r w:rsidRPr="00352AEB">
        <w:t>GeM</w:t>
      </w:r>
      <w:proofErr w:type="spellEnd"/>
      <w:r w:rsidRPr="00352AEB">
        <w:t xml:space="preserve"> procurement information where accessible.</w:t>
      </w:r>
    </w:p>
    <w:p w14:paraId="582F5787" w14:textId="77777777" w:rsidR="00352AEB" w:rsidRPr="00352AEB" w:rsidRDefault="00352AEB" w:rsidP="00352AEB">
      <w:pPr>
        <w:numPr>
          <w:ilvl w:val="0"/>
          <w:numId w:val="1"/>
        </w:numPr>
      </w:pPr>
      <w:r w:rsidRPr="00352AEB">
        <w:t>Shipping rates, marketplace fees and advertising costs.</w:t>
      </w:r>
    </w:p>
    <w:p w14:paraId="2B3DC144" w14:textId="77777777" w:rsidR="00352AEB" w:rsidRPr="00352AEB" w:rsidRDefault="00352AEB" w:rsidP="00352AEB">
      <w:pPr>
        <w:numPr>
          <w:ilvl w:val="0"/>
          <w:numId w:val="1"/>
        </w:numPr>
      </w:pPr>
      <w:r w:rsidRPr="00352AEB">
        <w:t>Supplier availability, minimum order quantities and quotation validity.</w:t>
      </w:r>
    </w:p>
    <w:p w14:paraId="7B2C24C4" w14:textId="77777777" w:rsidR="00352AEB" w:rsidRPr="00352AEB" w:rsidRDefault="00352AEB" w:rsidP="00352AEB">
      <w:r w:rsidRPr="00352AEB">
        <w:t>Each observation should have a timestamp, source, confidence level and provenance.</w:t>
      </w:r>
    </w:p>
    <w:p w14:paraId="678B75F3" w14:textId="77777777" w:rsidR="00352AEB" w:rsidRPr="00352AEB" w:rsidRDefault="00352AEB" w:rsidP="00352AEB">
      <w:r w:rsidRPr="00352AEB">
        <w:t>A quoted supplier price from three months ago should not carry the same weight as a verified quotation received this morning.</w:t>
      </w:r>
    </w:p>
    <w:p w14:paraId="6C38EA21" w14:textId="77777777" w:rsidR="00352AEB" w:rsidRPr="00352AEB" w:rsidRDefault="00352AEB" w:rsidP="00352AEB">
      <w:r w:rsidRPr="00352AEB">
        <w:t>The system should distinguish three things:</w:t>
      </w:r>
    </w:p>
    <w:p w14:paraId="5E7AE1AF" w14:textId="77777777" w:rsidR="00352AEB" w:rsidRPr="00352AEB" w:rsidRDefault="00352AEB" w:rsidP="00352AEB">
      <w:pPr>
        <w:numPr>
          <w:ilvl w:val="0"/>
          <w:numId w:val="2"/>
        </w:numPr>
      </w:pPr>
      <w:r w:rsidRPr="00352AEB">
        <w:rPr>
          <w:b/>
          <w:bCs/>
        </w:rPr>
        <w:t>Observed:</w:t>
      </w:r>
      <w:r w:rsidRPr="00352AEB">
        <w:t xml:space="preserve"> A listing or quotation was found.</w:t>
      </w:r>
    </w:p>
    <w:p w14:paraId="2B30CD6B" w14:textId="77777777" w:rsidR="00352AEB" w:rsidRPr="00352AEB" w:rsidRDefault="00352AEB" w:rsidP="00352AEB">
      <w:pPr>
        <w:numPr>
          <w:ilvl w:val="0"/>
          <w:numId w:val="2"/>
        </w:numPr>
      </w:pPr>
      <w:r w:rsidRPr="00352AEB">
        <w:rPr>
          <w:b/>
          <w:bCs/>
        </w:rPr>
        <w:t>Verified:</w:t>
      </w:r>
      <w:r w:rsidRPr="00352AEB">
        <w:t xml:space="preserve"> The price, specifications and availability have been checked.</w:t>
      </w:r>
    </w:p>
    <w:p w14:paraId="0A45495B" w14:textId="77777777" w:rsidR="00352AEB" w:rsidRPr="00352AEB" w:rsidRDefault="00352AEB" w:rsidP="00352AEB">
      <w:pPr>
        <w:numPr>
          <w:ilvl w:val="0"/>
          <w:numId w:val="2"/>
        </w:numPr>
      </w:pPr>
      <w:r w:rsidRPr="00352AEB">
        <w:rPr>
          <w:b/>
          <w:bCs/>
        </w:rPr>
        <w:t>Executable:</w:t>
      </w:r>
      <w:r w:rsidRPr="00352AEB">
        <w:t xml:space="preserve"> The opportunity can actually be acted upon at the recorded economics.</w:t>
      </w:r>
    </w:p>
    <w:p w14:paraId="1F1BE67A" w14:textId="77777777" w:rsidR="00352AEB" w:rsidRPr="00352AEB" w:rsidRDefault="00352AEB" w:rsidP="00352AEB">
      <w:r w:rsidRPr="00352AEB">
        <w:t>That distinction is critical. An apparent arbitrage based on an outdated supplier listing isn't alpha; it's bad data.</w:t>
      </w:r>
    </w:p>
    <w:p w14:paraId="0C659590" w14:textId="77777777" w:rsidR="00352AEB" w:rsidRPr="00352AEB" w:rsidRDefault="00352AEB" w:rsidP="00352AEB">
      <w:pPr>
        <w:rPr>
          <w:b/>
          <w:bCs/>
        </w:rPr>
      </w:pPr>
      <w:r w:rsidRPr="00352AEB">
        <w:rPr>
          <w:b/>
          <w:bCs/>
        </w:rPr>
        <w:t>Engine B — Opportunity detection</w:t>
      </w:r>
    </w:p>
    <w:p w14:paraId="3027747A" w14:textId="77777777" w:rsidR="00352AEB" w:rsidRPr="00352AEB" w:rsidRDefault="00352AEB" w:rsidP="00352AEB">
      <w:r w:rsidRPr="00352AEB">
        <w:t>This is the equivalent of the signal-generation layer.</w:t>
      </w:r>
    </w:p>
    <w:p w14:paraId="74AC4AE0" w14:textId="77777777" w:rsidR="00352AEB" w:rsidRPr="00352AEB" w:rsidRDefault="00352AEB" w:rsidP="00352AEB">
      <w:r w:rsidRPr="00352AEB">
        <w:t>Suppose the system identifies the following hypothetical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9"/>
        <w:gridCol w:w="623"/>
      </w:tblGrid>
      <w:tr w:rsidR="00352AEB" w:rsidRPr="00352AEB" w14:paraId="43F03F0C" w14:textId="77777777">
        <w:trPr>
          <w:tblHeader/>
          <w:tblCellSpacing w:w="15" w:type="dxa"/>
        </w:trPr>
        <w:tc>
          <w:tcPr>
            <w:tcW w:w="0" w:type="auto"/>
            <w:vAlign w:val="center"/>
            <w:hideMark/>
          </w:tcPr>
          <w:p w14:paraId="10C17C6C" w14:textId="77777777" w:rsidR="00352AEB" w:rsidRPr="00352AEB" w:rsidRDefault="00352AEB" w:rsidP="00352AEB">
            <w:pPr>
              <w:rPr>
                <w:b/>
                <w:bCs/>
              </w:rPr>
            </w:pPr>
            <w:r w:rsidRPr="00352AEB">
              <w:rPr>
                <w:b/>
                <w:bCs/>
              </w:rPr>
              <w:lastRenderedPageBreak/>
              <w:t>Variable</w:t>
            </w:r>
          </w:p>
        </w:tc>
        <w:tc>
          <w:tcPr>
            <w:tcW w:w="0" w:type="auto"/>
            <w:vAlign w:val="center"/>
            <w:hideMark/>
          </w:tcPr>
          <w:p w14:paraId="69CEF740" w14:textId="77777777" w:rsidR="00352AEB" w:rsidRPr="00352AEB" w:rsidRDefault="00352AEB" w:rsidP="00352AEB">
            <w:pPr>
              <w:rPr>
                <w:b/>
                <w:bCs/>
              </w:rPr>
            </w:pPr>
            <w:r w:rsidRPr="00352AEB">
              <w:rPr>
                <w:b/>
                <w:bCs/>
              </w:rPr>
              <w:t>Value</w:t>
            </w:r>
          </w:p>
        </w:tc>
      </w:tr>
      <w:tr w:rsidR="00352AEB" w:rsidRPr="00352AEB" w14:paraId="79B0537F" w14:textId="77777777">
        <w:trPr>
          <w:tblCellSpacing w:w="15" w:type="dxa"/>
        </w:trPr>
        <w:tc>
          <w:tcPr>
            <w:tcW w:w="0" w:type="auto"/>
            <w:vAlign w:val="center"/>
            <w:hideMark/>
          </w:tcPr>
          <w:p w14:paraId="72AF7F4E" w14:textId="77777777" w:rsidR="00352AEB" w:rsidRPr="00352AEB" w:rsidRDefault="00352AEB" w:rsidP="00352AEB">
            <w:r w:rsidRPr="00352AEB">
              <w:t>Wholesale acquisition cost per clamp</w:t>
            </w:r>
          </w:p>
        </w:tc>
        <w:tc>
          <w:tcPr>
            <w:tcW w:w="0" w:type="auto"/>
            <w:vAlign w:val="center"/>
            <w:hideMark/>
          </w:tcPr>
          <w:p w14:paraId="51B3CC45" w14:textId="77777777" w:rsidR="00352AEB" w:rsidRPr="00352AEB" w:rsidRDefault="00352AEB" w:rsidP="00352AEB">
            <w:r w:rsidRPr="00352AEB">
              <w:t>₹8</w:t>
            </w:r>
          </w:p>
        </w:tc>
      </w:tr>
      <w:tr w:rsidR="00352AEB" w:rsidRPr="00352AEB" w14:paraId="582D4DCA" w14:textId="77777777">
        <w:trPr>
          <w:tblCellSpacing w:w="15" w:type="dxa"/>
        </w:trPr>
        <w:tc>
          <w:tcPr>
            <w:tcW w:w="0" w:type="auto"/>
            <w:vAlign w:val="center"/>
            <w:hideMark/>
          </w:tcPr>
          <w:p w14:paraId="7C802692" w14:textId="77777777" w:rsidR="00352AEB" w:rsidRPr="00352AEB" w:rsidRDefault="00352AEB" w:rsidP="00352AEB">
            <w:r w:rsidRPr="00352AEB">
              <w:t>Pack size</w:t>
            </w:r>
          </w:p>
        </w:tc>
        <w:tc>
          <w:tcPr>
            <w:tcW w:w="0" w:type="auto"/>
            <w:vAlign w:val="center"/>
            <w:hideMark/>
          </w:tcPr>
          <w:p w14:paraId="5B549D8F" w14:textId="77777777" w:rsidR="00352AEB" w:rsidRPr="00352AEB" w:rsidRDefault="00352AEB" w:rsidP="00352AEB">
            <w:r w:rsidRPr="00352AEB">
              <w:t>20</w:t>
            </w:r>
          </w:p>
        </w:tc>
      </w:tr>
      <w:tr w:rsidR="00352AEB" w:rsidRPr="00352AEB" w14:paraId="00BF1770" w14:textId="77777777">
        <w:trPr>
          <w:tblCellSpacing w:w="15" w:type="dxa"/>
        </w:trPr>
        <w:tc>
          <w:tcPr>
            <w:tcW w:w="0" w:type="auto"/>
            <w:vAlign w:val="center"/>
            <w:hideMark/>
          </w:tcPr>
          <w:p w14:paraId="5D0E2C3A" w14:textId="77777777" w:rsidR="00352AEB" w:rsidRPr="00352AEB" w:rsidRDefault="00352AEB" w:rsidP="00352AEB">
            <w:r w:rsidRPr="00352AEB">
              <w:t>Product acquisition cost</w:t>
            </w:r>
          </w:p>
        </w:tc>
        <w:tc>
          <w:tcPr>
            <w:tcW w:w="0" w:type="auto"/>
            <w:vAlign w:val="center"/>
            <w:hideMark/>
          </w:tcPr>
          <w:p w14:paraId="03C391DA" w14:textId="77777777" w:rsidR="00352AEB" w:rsidRPr="00352AEB" w:rsidRDefault="00352AEB" w:rsidP="00352AEB">
            <w:r w:rsidRPr="00352AEB">
              <w:t>₹160</w:t>
            </w:r>
          </w:p>
        </w:tc>
      </w:tr>
      <w:tr w:rsidR="00352AEB" w:rsidRPr="00352AEB" w14:paraId="4F981142" w14:textId="77777777">
        <w:trPr>
          <w:tblCellSpacing w:w="15" w:type="dxa"/>
        </w:trPr>
        <w:tc>
          <w:tcPr>
            <w:tcW w:w="0" w:type="auto"/>
            <w:vAlign w:val="center"/>
            <w:hideMark/>
          </w:tcPr>
          <w:p w14:paraId="3DF2E2DA" w14:textId="77777777" w:rsidR="00352AEB" w:rsidRPr="00352AEB" w:rsidRDefault="00352AEB" w:rsidP="00352AEB">
            <w:r w:rsidRPr="00352AEB">
              <w:t>Packaging and inbound allocation</w:t>
            </w:r>
          </w:p>
        </w:tc>
        <w:tc>
          <w:tcPr>
            <w:tcW w:w="0" w:type="auto"/>
            <w:vAlign w:val="center"/>
            <w:hideMark/>
          </w:tcPr>
          <w:p w14:paraId="29F5A3C2" w14:textId="77777777" w:rsidR="00352AEB" w:rsidRPr="00352AEB" w:rsidRDefault="00352AEB" w:rsidP="00352AEB">
            <w:r w:rsidRPr="00352AEB">
              <w:t>₹20</w:t>
            </w:r>
          </w:p>
        </w:tc>
      </w:tr>
      <w:tr w:rsidR="00352AEB" w:rsidRPr="00352AEB" w14:paraId="0CA8B352" w14:textId="77777777">
        <w:trPr>
          <w:tblCellSpacing w:w="15" w:type="dxa"/>
        </w:trPr>
        <w:tc>
          <w:tcPr>
            <w:tcW w:w="0" w:type="auto"/>
            <w:vAlign w:val="center"/>
            <w:hideMark/>
          </w:tcPr>
          <w:p w14:paraId="17DAEB45" w14:textId="77777777" w:rsidR="00352AEB" w:rsidRPr="00352AEB" w:rsidRDefault="00352AEB" w:rsidP="00352AEB">
            <w:r w:rsidRPr="00352AEB">
              <w:t>Marketplace fees and fulfilment</w:t>
            </w:r>
          </w:p>
        </w:tc>
        <w:tc>
          <w:tcPr>
            <w:tcW w:w="0" w:type="auto"/>
            <w:vAlign w:val="center"/>
            <w:hideMark/>
          </w:tcPr>
          <w:p w14:paraId="448064D2" w14:textId="77777777" w:rsidR="00352AEB" w:rsidRPr="00352AEB" w:rsidRDefault="00352AEB" w:rsidP="00352AEB">
            <w:r w:rsidRPr="00352AEB">
              <w:t>₹85</w:t>
            </w:r>
          </w:p>
        </w:tc>
      </w:tr>
      <w:tr w:rsidR="00352AEB" w:rsidRPr="00352AEB" w14:paraId="14EC65EF" w14:textId="77777777">
        <w:trPr>
          <w:tblCellSpacing w:w="15" w:type="dxa"/>
        </w:trPr>
        <w:tc>
          <w:tcPr>
            <w:tcW w:w="0" w:type="auto"/>
            <w:vAlign w:val="center"/>
            <w:hideMark/>
          </w:tcPr>
          <w:p w14:paraId="3EF3FAE6" w14:textId="77777777" w:rsidR="00352AEB" w:rsidRPr="00352AEB" w:rsidRDefault="00352AEB" w:rsidP="00352AEB">
            <w:r w:rsidRPr="00352AEB">
              <w:t>Advertising allocation</w:t>
            </w:r>
          </w:p>
        </w:tc>
        <w:tc>
          <w:tcPr>
            <w:tcW w:w="0" w:type="auto"/>
            <w:vAlign w:val="center"/>
            <w:hideMark/>
          </w:tcPr>
          <w:p w14:paraId="30ED268B" w14:textId="77777777" w:rsidR="00352AEB" w:rsidRPr="00352AEB" w:rsidRDefault="00352AEB" w:rsidP="00352AEB">
            <w:r w:rsidRPr="00352AEB">
              <w:t>₹30</w:t>
            </w:r>
          </w:p>
        </w:tc>
      </w:tr>
      <w:tr w:rsidR="00352AEB" w:rsidRPr="00352AEB" w14:paraId="28AF2CA8" w14:textId="77777777">
        <w:trPr>
          <w:tblCellSpacing w:w="15" w:type="dxa"/>
        </w:trPr>
        <w:tc>
          <w:tcPr>
            <w:tcW w:w="0" w:type="auto"/>
            <w:vAlign w:val="center"/>
            <w:hideMark/>
          </w:tcPr>
          <w:p w14:paraId="4C0F4795" w14:textId="77777777" w:rsidR="00352AEB" w:rsidRPr="00352AEB" w:rsidRDefault="00352AEB" w:rsidP="00352AEB">
            <w:r w:rsidRPr="00352AEB">
              <w:t>Expected returns and defect allowance</w:t>
            </w:r>
          </w:p>
        </w:tc>
        <w:tc>
          <w:tcPr>
            <w:tcW w:w="0" w:type="auto"/>
            <w:vAlign w:val="center"/>
            <w:hideMark/>
          </w:tcPr>
          <w:p w14:paraId="0139FD18" w14:textId="77777777" w:rsidR="00352AEB" w:rsidRPr="00352AEB" w:rsidRDefault="00352AEB" w:rsidP="00352AEB">
            <w:r w:rsidRPr="00352AEB">
              <w:t>₹10</w:t>
            </w:r>
          </w:p>
        </w:tc>
      </w:tr>
      <w:tr w:rsidR="00352AEB" w:rsidRPr="00352AEB" w14:paraId="3D1BDAA6" w14:textId="77777777">
        <w:trPr>
          <w:tblCellSpacing w:w="15" w:type="dxa"/>
        </w:trPr>
        <w:tc>
          <w:tcPr>
            <w:tcW w:w="0" w:type="auto"/>
            <w:vAlign w:val="center"/>
            <w:hideMark/>
          </w:tcPr>
          <w:p w14:paraId="6350DF94" w14:textId="77777777" w:rsidR="00352AEB" w:rsidRPr="00352AEB" w:rsidRDefault="00352AEB" w:rsidP="00352AEB">
            <w:r w:rsidRPr="00352AEB">
              <w:t>Total estimated cost</w:t>
            </w:r>
          </w:p>
        </w:tc>
        <w:tc>
          <w:tcPr>
            <w:tcW w:w="0" w:type="auto"/>
            <w:vAlign w:val="center"/>
            <w:hideMark/>
          </w:tcPr>
          <w:p w14:paraId="309E1F19" w14:textId="77777777" w:rsidR="00352AEB" w:rsidRPr="00352AEB" w:rsidRDefault="00352AEB" w:rsidP="00352AEB">
            <w:r w:rsidRPr="00352AEB">
              <w:t>₹305</w:t>
            </w:r>
          </w:p>
        </w:tc>
      </w:tr>
      <w:tr w:rsidR="00352AEB" w:rsidRPr="00352AEB" w14:paraId="66FB93C3" w14:textId="77777777">
        <w:trPr>
          <w:tblCellSpacing w:w="15" w:type="dxa"/>
        </w:trPr>
        <w:tc>
          <w:tcPr>
            <w:tcW w:w="0" w:type="auto"/>
            <w:vAlign w:val="center"/>
            <w:hideMark/>
          </w:tcPr>
          <w:p w14:paraId="709FE09A" w14:textId="77777777" w:rsidR="00352AEB" w:rsidRPr="00352AEB" w:rsidRDefault="00352AEB" w:rsidP="00352AEB">
            <w:r w:rsidRPr="00352AEB">
              <w:t>Expected selling price</w:t>
            </w:r>
          </w:p>
        </w:tc>
        <w:tc>
          <w:tcPr>
            <w:tcW w:w="0" w:type="auto"/>
            <w:vAlign w:val="center"/>
            <w:hideMark/>
          </w:tcPr>
          <w:p w14:paraId="40786D08" w14:textId="77777777" w:rsidR="00352AEB" w:rsidRPr="00352AEB" w:rsidRDefault="00352AEB" w:rsidP="00352AEB">
            <w:r w:rsidRPr="00352AEB">
              <w:t>₹399</w:t>
            </w:r>
          </w:p>
        </w:tc>
      </w:tr>
      <w:tr w:rsidR="00352AEB" w:rsidRPr="00352AEB" w14:paraId="6B767FAA" w14:textId="77777777">
        <w:trPr>
          <w:tblCellSpacing w:w="15" w:type="dxa"/>
        </w:trPr>
        <w:tc>
          <w:tcPr>
            <w:tcW w:w="0" w:type="auto"/>
            <w:vAlign w:val="center"/>
            <w:hideMark/>
          </w:tcPr>
          <w:p w14:paraId="5C608118" w14:textId="77777777" w:rsidR="00352AEB" w:rsidRPr="00352AEB" w:rsidRDefault="00352AEB" w:rsidP="00352AEB">
            <w:r w:rsidRPr="00352AEB">
              <w:t>Expected contribution</w:t>
            </w:r>
          </w:p>
        </w:tc>
        <w:tc>
          <w:tcPr>
            <w:tcW w:w="0" w:type="auto"/>
            <w:vAlign w:val="center"/>
            <w:hideMark/>
          </w:tcPr>
          <w:p w14:paraId="7D456D13" w14:textId="77777777" w:rsidR="00352AEB" w:rsidRPr="00352AEB" w:rsidRDefault="00352AEB" w:rsidP="00352AEB">
            <w:r w:rsidRPr="00352AEB">
              <w:t>₹94</w:t>
            </w:r>
          </w:p>
        </w:tc>
      </w:tr>
      <w:tr w:rsidR="00352AEB" w:rsidRPr="00352AEB" w14:paraId="1DDB22B4" w14:textId="77777777">
        <w:trPr>
          <w:tblCellSpacing w:w="15" w:type="dxa"/>
        </w:trPr>
        <w:tc>
          <w:tcPr>
            <w:tcW w:w="0" w:type="auto"/>
            <w:vAlign w:val="center"/>
            <w:hideMark/>
          </w:tcPr>
          <w:p w14:paraId="3C0C9013" w14:textId="77777777" w:rsidR="00352AEB" w:rsidRPr="00352AEB" w:rsidRDefault="00352AEB" w:rsidP="00352AEB">
            <w:r w:rsidRPr="00352AEB">
              <w:t>Contribution margin</w:t>
            </w:r>
          </w:p>
        </w:tc>
        <w:tc>
          <w:tcPr>
            <w:tcW w:w="0" w:type="auto"/>
            <w:vAlign w:val="center"/>
            <w:hideMark/>
          </w:tcPr>
          <w:p w14:paraId="48FFF15C" w14:textId="77777777" w:rsidR="00352AEB" w:rsidRPr="00352AEB" w:rsidRDefault="00352AEB" w:rsidP="00352AEB">
            <w:r w:rsidRPr="00352AEB">
              <w:t>23.6%</w:t>
            </w:r>
          </w:p>
        </w:tc>
      </w:tr>
    </w:tbl>
    <w:p w14:paraId="7ACF036B" w14:textId="77777777" w:rsidR="00352AEB" w:rsidRPr="00352AEB" w:rsidRDefault="00352AEB" w:rsidP="00352AEB">
      <w:r w:rsidRPr="00352AEB">
        <w:t>These figures are illustrative, not verified market prices.</w:t>
      </w:r>
    </w:p>
    <w:p w14:paraId="72C30A44" w14:textId="77777777" w:rsidR="00352AEB" w:rsidRPr="00352AEB" w:rsidRDefault="00352AEB" w:rsidP="00352AEB">
      <w:r w:rsidRPr="00352AEB">
        <w:t>The opportunity engine should calculate more than a margin.</w:t>
      </w:r>
    </w:p>
    <w:p w14:paraId="3F6DD035" w14:textId="77777777" w:rsidR="00352AEB" w:rsidRPr="00352AEB" w:rsidRDefault="00352AEB" w:rsidP="00352AEB">
      <w:r w:rsidRPr="00352AEB">
        <w:t>It should estimate:</w:t>
      </w:r>
    </w:p>
    <w:p w14:paraId="72D964AE" w14:textId="77777777" w:rsidR="00352AEB" w:rsidRPr="00352AEB" w:rsidRDefault="00352AEB" w:rsidP="00352AEB">
      <w:pPr>
        <w:numPr>
          <w:ilvl w:val="0"/>
          <w:numId w:val="3"/>
        </w:numPr>
      </w:pPr>
      <w:r w:rsidRPr="00352AEB">
        <w:t>Expected contribution per sale.</w:t>
      </w:r>
    </w:p>
    <w:p w14:paraId="18F868D7" w14:textId="77777777" w:rsidR="00352AEB" w:rsidRPr="00352AEB" w:rsidRDefault="00352AEB" w:rsidP="00352AEB">
      <w:pPr>
        <w:numPr>
          <w:ilvl w:val="0"/>
          <w:numId w:val="3"/>
        </w:numPr>
      </w:pPr>
      <w:r w:rsidRPr="00352AEB">
        <w:t>Probability of achieving the target selling price.</w:t>
      </w:r>
    </w:p>
    <w:p w14:paraId="0CDABCE0" w14:textId="77777777" w:rsidR="00352AEB" w:rsidRPr="00352AEB" w:rsidRDefault="00352AEB" w:rsidP="00352AEB">
      <w:pPr>
        <w:numPr>
          <w:ilvl w:val="0"/>
          <w:numId w:val="3"/>
        </w:numPr>
      </w:pPr>
      <w:r w:rsidRPr="00352AEB">
        <w:t>Probability of conversion.</w:t>
      </w:r>
    </w:p>
    <w:p w14:paraId="3E8C9CC4" w14:textId="77777777" w:rsidR="00352AEB" w:rsidRPr="00352AEB" w:rsidRDefault="00352AEB" w:rsidP="00352AEB">
      <w:pPr>
        <w:numPr>
          <w:ilvl w:val="0"/>
          <w:numId w:val="3"/>
        </w:numPr>
      </w:pPr>
      <w:r w:rsidRPr="00352AEB">
        <w:t>Expected sales velocity.</w:t>
      </w:r>
    </w:p>
    <w:p w14:paraId="3366D84E" w14:textId="77777777" w:rsidR="00352AEB" w:rsidRPr="00352AEB" w:rsidRDefault="00352AEB" w:rsidP="00352AEB">
      <w:pPr>
        <w:numPr>
          <w:ilvl w:val="0"/>
          <w:numId w:val="3"/>
        </w:numPr>
      </w:pPr>
      <w:r w:rsidRPr="00352AEB">
        <w:t>Capital required.</w:t>
      </w:r>
    </w:p>
    <w:p w14:paraId="0B84FEA8" w14:textId="77777777" w:rsidR="00352AEB" w:rsidRPr="00352AEB" w:rsidRDefault="00352AEB" w:rsidP="00352AEB">
      <w:pPr>
        <w:numPr>
          <w:ilvl w:val="0"/>
          <w:numId w:val="3"/>
        </w:numPr>
      </w:pPr>
      <w:r w:rsidRPr="00352AEB">
        <w:t>Time to recover invested capital.</w:t>
      </w:r>
    </w:p>
    <w:p w14:paraId="082A301A" w14:textId="77777777" w:rsidR="00352AEB" w:rsidRPr="00352AEB" w:rsidRDefault="00352AEB" w:rsidP="00352AEB">
      <w:pPr>
        <w:numPr>
          <w:ilvl w:val="0"/>
          <w:numId w:val="3"/>
        </w:numPr>
      </w:pPr>
      <w:r w:rsidRPr="00352AEB">
        <w:t>Inventory holding period.</w:t>
      </w:r>
    </w:p>
    <w:p w14:paraId="55840A58" w14:textId="77777777" w:rsidR="00352AEB" w:rsidRPr="00352AEB" w:rsidRDefault="00352AEB" w:rsidP="00352AEB">
      <w:pPr>
        <w:numPr>
          <w:ilvl w:val="0"/>
          <w:numId w:val="3"/>
        </w:numPr>
      </w:pPr>
      <w:r w:rsidRPr="00352AEB">
        <w:t>Downside under plausible price and cost changes.</w:t>
      </w:r>
    </w:p>
    <w:p w14:paraId="458DB4F3" w14:textId="77777777" w:rsidR="00352AEB" w:rsidRPr="00352AEB" w:rsidRDefault="00352AEB" w:rsidP="00352AEB">
      <w:pPr>
        <w:numPr>
          <w:ilvl w:val="0"/>
          <w:numId w:val="3"/>
        </w:numPr>
      </w:pPr>
      <w:r w:rsidRPr="00352AEB">
        <w:t>Confidence in every input.</w:t>
      </w:r>
    </w:p>
    <w:p w14:paraId="6863A617" w14:textId="77777777" w:rsidR="00352AEB" w:rsidRPr="00352AEB" w:rsidRDefault="00352AEB" w:rsidP="00352AEB">
      <w:r w:rsidRPr="00352AEB">
        <w:t>It should then compare this opportunity against competing uses of the same capital.</w:t>
      </w:r>
    </w:p>
    <w:p w14:paraId="51E7BC10" w14:textId="77777777" w:rsidR="00352AEB" w:rsidRPr="00352AEB" w:rsidRDefault="00352AEB" w:rsidP="00352AEB">
      <w:r w:rsidRPr="00352AEB">
        <w:t>A 24% contribution margin on inventory that sells in 15 days may be more attractive than a 35% margin on inventory that takes six months to sell.</w:t>
      </w:r>
    </w:p>
    <w:p w14:paraId="42268761" w14:textId="77777777" w:rsidR="00352AEB" w:rsidRPr="00352AEB" w:rsidRDefault="00352AEB" w:rsidP="00352AEB">
      <w:r w:rsidRPr="00352AEB">
        <w:t xml:space="preserve">The relevant objective is </w:t>
      </w:r>
      <w:r w:rsidRPr="00352AEB">
        <w:rPr>
          <w:b/>
          <w:bCs/>
        </w:rPr>
        <w:t>risk-adjusted return on capital over time</w:t>
      </w:r>
      <w:r w:rsidRPr="00352AEB">
        <w:t>, not simply gross margin.</w:t>
      </w:r>
    </w:p>
    <w:p w14:paraId="5B247EB6" w14:textId="77777777" w:rsidR="00352AEB" w:rsidRPr="00352AEB" w:rsidRDefault="00352AEB" w:rsidP="00352AEB">
      <w:pPr>
        <w:rPr>
          <w:b/>
          <w:bCs/>
        </w:rPr>
      </w:pPr>
      <w:r w:rsidRPr="00352AEB">
        <w:rPr>
          <w:b/>
          <w:bCs/>
        </w:rPr>
        <w:t>Engine C — Opportunity execution and capital allocation</w:t>
      </w:r>
    </w:p>
    <w:p w14:paraId="221DEA3B" w14:textId="77777777" w:rsidR="00352AEB" w:rsidRPr="00352AEB" w:rsidRDefault="00352AEB" w:rsidP="00352AEB">
      <w:r w:rsidRPr="00352AEB">
        <w:t>A detected opportunity should pass through explicit states.</w:t>
      </w:r>
    </w:p>
    <w:p w14:paraId="70AF924D" w14:textId="77777777" w:rsidR="00352AEB" w:rsidRPr="00352AEB" w:rsidRDefault="00352AEB" w:rsidP="00352AEB">
      <w:r w:rsidRPr="00352AEB">
        <w:lastRenderedPageBreak/>
        <w:t>DETECTED → VALIDATING → APPROVED → TESTING → SCALING → HARVESTING → CLOSED</w:t>
      </w:r>
    </w:p>
    <w:p w14:paraId="1A8C8F02" w14:textId="77777777" w:rsidR="00352AEB" w:rsidRPr="00352AEB" w:rsidRDefault="00352AEB" w:rsidP="00352AEB">
      <w:r w:rsidRPr="00352AEB">
        <w:t>Alternative outcomes include REJECTED, EXPIRED, SUSPENDED and LIQUIDATING.</w:t>
      </w:r>
    </w:p>
    <w:p w14:paraId="1D56FD18" w14:textId="77777777" w:rsidR="00352AEB" w:rsidRPr="00352AEB" w:rsidRDefault="00352AEB" w:rsidP="00352AEB">
      <w:r w:rsidRPr="00352AEB">
        <w:t>Each transition should require defined conditions.</w:t>
      </w:r>
    </w:p>
    <w:p w14:paraId="2D38527E" w14:textId="77777777" w:rsidR="00352AEB" w:rsidRPr="00352AEB" w:rsidRDefault="00352AEB" w:rsidP="00352AEB">
      <w:r w:rsidRPr="00352AEB">
        <w:t>For example:</w:t>
      </w:r>
    </w:p>
    <w:p w14:paraId="64C17E44" w14:textId="77777777" w:rsidR="00352AEB" w:rsidRPr="00352AEB" w:rsidRDefault="00352AEB" w:rsidP="00352AEB">
      <w:pPr>
        <w:numPr>
          <w:ilvl w:val="0"/>
          <w:numId w:val="4"/>
        </w:numPr>
      </w:pPr>
      <w:r w:rsidRPr="00352AEB">
        <w:rPr>
          <w:b/>
          <w:bCs/>
        </w:rPr>
        <w:t>DETECTED:</w:t>
      </w:r>
      <w:r w:rsidRPr="00352AEB">
        <w:t xml:space="preserve"> A potentially attractive price discrepancy exists.</w:t>
      </w:r>
    </w:p>
    <w:p w14:paraId="6E15F661" w14:textId="77777777" w:rsidR="00352AEB" w:rsidRPr="00352AEB" w:rsidRDefault="00352AEB" w:rsidP="00352AEB">
      <w:pPr>
        <w:numPr>
          <w:ilvl w:val="0"/>
          <w:numId w:val="4"/>
        </w:numPr>
      </w:pPr>
      <w:r w:rsidRPr="00352AEB">
        <w:rPr>
          <w:b/>
          <w:bCs/>
        </w:rPr>
        <w:t>VALIDATING:</w:t>
      </w:r>
      <w:r w:rsidRPr="00352AEB">
        <w:t xml:space="preserve"> Supplier identity, product specifications and market prices are being checked.</w:t>
      </w:r>
    </w:p>
    <w:p w14:paraId="5B99D4DB" w14:textId="77777777" w:rsidR="00352AEB" w:rsidRPr="00352AEB" w:rsidRDefault="00352AEB" w:rsidP="00352AEB">
      <w:pPr>
        <w:numPr>
          <w:ilvl w:val="0"/>
          <w:numId w:val="4"/>
        </w:numPr>
      </w:pPr>
      <w:r w:rsidRPr="00352AEB">
        <w:rPr>
          <w:b/>
          <w:bCs/>
        </w:rPr>
        <w:t>APPROVED:</w:t>
      </w:r>
      <w:r w:rsidRPr="00352AEB">
        <w:t xml:space="preserve"> The expected economics exceed the minimum hurdle.</w:t>
      </w:r>
    </w:p>
    <w:p w14:paraId="3787CBDF" w14:textId="77777777" w:rsidR="00352AEB" w:rsidRPr="00352AEB" w:rsidRDefault="00352AEB" w:rsidP="00352AEB">
      <w:pPr>
        <w:numPr>
          <w:ilvl w:val="0"/>
          <w:numId w:val="4"/>
        </w:numPr>
      </w:pPr>
      <w:r w:rsidRPr="00352AEB">
        <w:rPr>
          <w:b/>
          <w:bCs/>
        </w:rPr>
        <w:t>TESTING:</w:t>
      </w:r>
      <w:r w:rsidRPr="00352AEB">
        <w:t xml:space="preserve"> A small inventory batch is being used to validate demand.</w:t>
      </w:r>
    </w:p>
    <w:p w14:paraId="6FA4FC95" w14:textId="77777777" w:rsidR="00352AEB" w:rsidRPr="00352AEB" w:rsidRDefault="00352AEB" w:rsidP="00352AEB">
      <w:pPr>
        <w:numPr>
          <w:ilvl w:val="0"/>
          <w:numId w:val="4"/>
        </w:numPr>
      </w:pPr>
      <w:r w:rsidRPr="00352AEB">
        <w:rPr>
          <w:b/>
          <w:bCs/>
        </w:rPr>
        <w:t>SCALING:</w:t>
      </w:r>
      <w:r w:rsidRPr="00352AEB">
        <w:t xml:space="preserve"> Actual sales, returns and contribution support further investment.</w:t>
      </w:r>
    </w:p>
    <w:p w14:paraId="277AC06A" w14:textId="77777777" w:rsidR="00352AEB" w:rsidRPr="00352AEB" w:rsidRDefault="00352AEB" w:rsidP="00352AEB">
      <w:pPr>
        <w:numPr>
          <w:ilvl w:val="0"/>
          <w:numId w:val="4"/>
        </w:numPr>
      </w:pPr>
      <w:r w:rsidRPr="00352AEB">
        <w:rPr>
          <w:b/>
          <w:bCs/>
        </w:rPr>
        <w:t>HARVESTING:</w:t>
      </w:r>
      <w:r w:rsidRPr="00352AEB">
        <w:t xml:space="preserve"> The system continues exploiting the edge while monitoring for deterioration.</w:t>
      </w:r>
    </w:p>
    <w:p w14:paraId="2B3465B8" w14:textId="77777777" w:rsidR="00352AEB" w:rsidRPr="00352AEB" w:rsidRDefault="00352AEB" w:rsidP="00352AEB">
      <w:pPr>
        <w:numPr>
          <w:ilvl w:val="0"/>
          <w:numId w:val="4"/>
        </w:numPr>
      </w:pPr>
      <w:r w:rsidRPr="00352AEB">
        <w:rPr>
          <w:b/>
          <w:bCs/>
        </w:rPr>
        <w:t>CLOSED:</w:t>
      </w:r>
      <w:r w:rsidRPr="00352AEB">
        <w:t xml:space="preserve"> The opportunity no longer justifies capital allocation.</w:t>
      </w:r>
    </w:p>
    <w:p w14:paraId="142F1B10" w14:textId="77777777" w:rsidR="00352AEB" w:rsidRPr="00352AEB" w:rsidRDefault="00352AEB" w:rsidP="00352AEB">
      <w:r w:rsidRPr="00352AEB">
        <w:t>Importantly, approval must not mean automatic purchasing.</w:t>
      </w:r>
    </w:p>
    <w:p w14:paraId="6E2DF8C5" w14:textId="77777777" w:rsidR="00352AEB" w:rsidRPr="00352AEB" w:rsidRDefault="00352AEB" w:rsidP="00352AEB">
      <w:r w:rsidRPr="00352AEB">
        <w:t>Your initial implementation should simulate decisions using paper capital. Actual purchasing remains a separately authorized activity.</w:t>
      </w:r>
    </w:p>
    <w:p w14:paraId="74AD941A" w14:textId="77777777" w:rsidR="00352AEB" w:rsidRPr="00352AEB" w:rsidRDefault="00352AEB" w:rsidP="00352AEB">
      <w:r w:rsidRPr="00352AEB">
        <w:t>The system should also compare the expected value of scaling an existing SKU with the expected value of testing a new opportunity.</w:t>
      </w:r>
    </w:p>
    <w:p w14:paraId="42179112" w14:textId="77777777" w:rsidR="00352AEB" w:rsidRPr="00352AEB" w:rsidRDefault="00352AEB" w:rsidP="00352AEB">
      <w:r w:rsidRPr="00352AEB">
        <w:t>This is where a portfolio-level allocator becomes useful.</w:t>
      </w:r>
    </w:p>
    <w:p w14:paraId="1D254179" w14:textId="77777777" w:rsidR="00352AEB" w:rsidRPr="00352AEB" w:rsidRDefault="00352AEB" w:rsidP="00352AEB">
      <w:pPr>
        <w:rPr>
          <w:b/>
          <w:bCs/>
        </w:rPr>
      </w:pPr>
      <w:r w:rsidRPr="00352AEB">
        <w:rPr>
          <w:b/>
          <w:bCs/>
        </w:rPr>
        <w:t>Engine D — Commercial execution monitoring</w:t>
      </w:r>
    </w:p>
    <w:p w14:paraId="394D81F2" w14:textId="77777777" w:rsidR="00352AEB" w:rsidRPr="00352AEB" w:rsidRDefault="00352AEB" w:rsidP="00352AEB">
      <w:r w:rsidRPr="00352AEB">
        <w:t>HFT systems distinguish a profitable strategy on paper from its actual execution. Your system needs the same discipline.</w:t>
      </w:r>
    </w:p>
    <w:p w14:paraId="6D7EE339" w14:textId="77777777" w:rsidR="00352AEB" w:rsidRPr="00352AEB" w:rsidRDefault="00352AEB" w:rsidP="00352AEB">
      <w:r w:rsidRPr="00352AEB">
        <w:t>Every approved opportunity should have a record of:</w:t>
      </w:r>
    </w:p>
    <w:p w14:paraId="37DFF865" w14:textId="77777777" w:rsidR="00352AEB" w:rsidRPr="00352AEB" w:rsidRDefault="00352AEB" w:rsidP="00352AEB">
      <w:pPr>
        <w:numPr>
          <w:ilvl w:val="0"/>
          <w:numId w:val="5"/>
        </w:numPr>
      </w:pPr>
      <w:r w:rsidRPr="00352AEB">
        <w:t>Original expected economics.</w:t>
      </w:r>
    </w:p>
    <w:p w14:paraId="264909BE" w14:textId="77777777" w:rsidR="00352AEB" w:rsidRPr="00352AEB" w:rsidRDefault="00352AEB" w:rsidP="00352AEB">
      <w:pPr>
        <w:numPr>
          <w:ilvl w:val="0"/>
          <w:numId w:val="5"/>
        </w:numPr>
      </w:pPr>
      <w:r w:rsidRPr="00352AEB">
        <w:t>Actual procurement cost.</w:t>
      </w:r>
    </w:p>
    <w:p w14:paraId="5B0789B3" w14:textId="77777777" w:rsidR="00352AEB" w:rsidRPr="00352AEB" w:rsidRDefault="00352AEB" w:rsidP="00352AEB">
      <w:pPr>
        <w:numPr>
          <w:ilvl w:val="0"/>
          <w:numId w:val="5"/>
        </w:numPr>
      </w:pPr>
      <w:r w:rsidRPr="00352AEB">
        <w:t>Actual selling price.</w:t>
      </w:r>
    </w:p>
    <w:p w14:paraId="4B3A8366" w14:textId="77777777" w:rsidR="00352AEB" w:rsidRPr="00352AEB" w:rsidRDefault="00352AEB" w:rsidP="00352AEB">
      <w:pPr>
        <w:numPr>
          <w:ilvl w:val="0"/>
          <w:numId w:val="5"/>
        </w:numPr>
      </w:pPr>
      <w:r w:rsidRPr="00352AEB">
        <w:t>Realized marketplace and fulfilment costs.</w:t>
      </w:r>
    </w:p>
    <w:p w14:paraId="1ECFC50F" w14:textId="77777777" w:rsidR="00352AEB" w:rsidRPr="00352AEB" w:rsidRDefault="00352AEB" w:rsidP="00352AEB">
      <w:pPr>
        <w:numPr>
          <w:ilvl w:val="0"/>
          <w:numId w:val="5"/>
        </w:numPr>
      </w:pPr>
      <w:r w:rsidRPr="00352AEB">
        <w:t>Actual advertising expenditure.</w:t>
      </w:r>
    </w:p>
    <w:p w14:paraId="23C7A499" w14:textId="77777777" w:rsidR="00352AEB" w:rsidRPr="00352AEB" w:rsidRDefault="00352AEB" w:rsidP="00352AEB">
      <w:pPr>
        <w:numPr>
          <w:ilvl w:val="0"/>
          <w:numId w:val="5"/>
        </w:numPr>
      </w:pPr>
      <w:r w:rsidRPr="00352AEB">
        <w:t>Orders, cancellations, refunds and returns.</w:t>
      </w:r>
    </w:p>
    <w:p w14:paraId="3D023462" w14:textId="77777777" w:rsidR="00352AEB" w:rsidRPr="00352AEB" w:rsidRDefault="00352AEB" w:rsidP="00352AEB">
      <w:pPr>
        <w:numPr>
          <w:ilvl w:val="0"/>
          <w:numId w:val="5"/>
        </w:numPr>
      </w:pPr>
      <w:r w:rsidRPr="00352AEB">
        <w:t>Inventory remaining.</w:t>
      </w:r>
    </w:p>
    <w:p w14:paraId="18A0734A" w14:textId="77777777" w:rsidR="00352AEB" w:rsidRPr="00352AEB" w:rsidRDefault="00352AEB" w:rsidP="00352AEB">
      <w:pPr>
        <w:numPr>
          <w:ilvl w:val="0"/>
          <w:numId w:val="5"/>
        </w:numPr>
      </w:pPr>
      <w:r w:rsidRPr="00352AEB">
        <w:t>Cash committed and cash recovered.</w:t>
      </w:r>
    </w:p>
    <w:p w14:paraId="5E738FA2" w14:textId="77777777" w:rsidR="00352AEB" w:rsidRPr="00352AEB" w:rsidRDefault="00352AEB" w:rsidP="00352AEB">
      <w:pPr>
        <w:numPr>
          <w:ilvl w:val="0"/>
          <w:numId w:val="5"/>
        </w:numPr>
      </w:pPr>
      <w:r w:rsidRPr="00352AEB">
        <w:t>Realized contribution.</w:t>
      </w:r>
    </w:p>
    <w:p w14:paraId="125A2B12" w14:textId="77777777" w:rsidR="00352AEB" w:rsidRPr="00352AEB" w:rsidRDefault="00352AEB" w:rsidP="00352AEB">
      <w:pPr>
        <w:numPr>
          <w:ilvl w:val="0"/>
          <w:numId w:val="5"/>
        </w:numPr>
      </w:pPr>
      <w:r w:rsidRPr="00352AEB">
        <w:t>Forecast versus actual sales velocity.</w:t>
      </w:r>
    </w:p>
    <w:p w14:paraId="283316A0" w14:textId="77777777" w:rsidR="00352AEB" w:rsidRPr="00352AEB" w:rsidRDefault="00352AEB" w:rsidP="00352AEB">
      <w:r w:rsidRPr="00352AEB">
        <w:t>The system should continually reconcile its model against reality.</w:t>
      </w:r>
    </w:p>
    <w:p w14:paraId="4AF7BDBC" w14:textId="77777777" w:rsidR="00352AEB" w:rsidRPr="00352AEB" w:rsidRDefault="00352AEB" w:rsidP="00352AEB">
      <w:r w:rsidRPr="00352AEB">
        <w:lastRenderedPageBreak/>
        <w:t>For example, if a product was expected to sell 100 packs monthly but only sells 15, the opportunity's capital efficiency has materially changed—even if the selling price and contribution margin remain unchanged.</w:t>
      </w:r>
    </w:p>
    <w:p w14:paraId="1D36A553" w14:textId="77777777" w:rsidR="00352AEB" w:rsidRPr="00352AEB" w:rsidRDefault="00352AEB" w:rsidP="00352AEB">
      <w:r w:rsidRPr="00352AEB">
        <w:t>A strategy that consistently misses its forecast should lose confidence and capital allocation priority.</w:t>
      </w:r>
    </w:p>
    <w:p w14:paraId="54711454" w14:textId="77777777" w:rsidR="00352AEB" w:rsidRPr="00352AEB" w:rsidRDefault="00352AEB" w:rsidP="00352AEB">
      <w:pPr>
        <w:rPr>
          <w:b/>
          <w:bCs/>
        </w:rPr>
      </w:pPr>
      <w:r w:rsidRPr="00352AEB">
        <w:rPr>
          <w:b/>
          <w:bCs/>
        </w:rPr>
        <w:t>Engine E — Alpha decay and surveillance</w:t>
      </w:r>
    </w:p>
    <w:p w14:paraId="1125B6AE" w14:textId="77777777" w:rsidR="00352AEB" w:rsidRPr="00352AEB" w:rsidRDefault="00352AEB" w:rsidP="00352AEB">
      <w:r w:rsidRPr="00352AEB">
        <w:t>This is arguably the most important part.</w:t>
      </w:r>
    </w:p>
    <w:p w14:paraId="6EDDF4B8" w14:textId="77777777" w:rsidR="00352AEB" w:rsidRPr="00352AEB" w:rsidRDefault="00352AEB" w:rsidP="00352AEB">
      <w:r w:rsidRPr="00352AEB">
        <w:t>Commercial arbitrage edges decay for different reasons:</w:t>
      </w:r>
    </w:p>
    <w:p w14:paraId="540229EF" w14:textId="77777777" w:rsidR="00352AEB" w:rsidRPr="00352AEB" w:rsidRDefault="00352AEB" w:rsidP="00352AEB">
      <w:pPr>
        <w:numPr>
          <w:ilvl w:val="0"/>
          <w:numId w:val="6"/>
        </w:numPr>
      </w:pPr>
      <w:r w:rsidRPr="00352AEB">
        <w:t>Competitors discover the same supplier.</w:t>
      </w:r>
    </w:p>
    <w:p w14:paraId="720F8FA9" w14:textId="77777777" w:rsidR="00352AEB" w:rsidRPr="00352AEB" w:rsidRDefault="00352AEB" w:rsidP="00352AEB">
      <w:pPr>
        <w:numPr>
          <w:ilvl w:val="0"/>
          <w:numId w:val="6"/>
        </w:numPr>
      </w:pPr>
      <w:r w:rsidRPr="00352AEB">
        <w:t>Suppliers increase prices.</w:t>
      </w:r>
    </w:p>
    <w:p w14:paraId="5A073E6E" w14:textId="77777777" w:rsidR="00352AEB" w:rsidRPr="00352AEB" w:rsidRDefault="00352AEB" w:rsidP="00352AEB">
      <w:pPr>
        <w:numPr>
          <w:ilvl w:val="0"/>
          <w:numId w:val="6"/>
        </w:numPr>
      </w:pPr>
      <w:r w:rsidRPr="00352AEB">
        <w:t>Marketplace sellers undercut one another.</w:t>
      </w:r>
    </w:p>
    <w:p w14:paraId="62F2DB80" w14:textId="77777777" w:rsidR="00352AEB" w:rsidRPr="00352AEB" w:rsidRDefault="00352AEB" w:rsidP="00352AEB">
      <w:pPr>
        <w:numPr>
          <w:ilvl w:val="0"/>
          <w:numId w:val="6"/>
        </w:numPr>
      </w:pPr>
      <w:r w:rsidRPr="00352AEB">
        <w:t>Amazon changes fees.</w:t>
      </w:r>
    </w:p>
    <w:p w14:paraId="19DB99AA" w14:textId="77777777" w:rsidR="00352AEB" w:rsidRPr="00352AEB" w:rsidRDefault="00352AEB" w:rsidP="00352AEB">
      <w:pPr>
        <w:numPr>
          <w:ilvl w:val="0"/>
          <w:numId w:val="6"/>
        </w:numPr>
      </w:pPr>
      <w:r w:rsidRPr="00352AEB">
        <w:t>Advertising becomes more expensive.</w:t>
      </w:r>
    </w:p>
    <w:p w14:paraId="18A2D245" w14:textId="77777777" w:rsidR="00352AEB" w:rsidRPr="00352AEB" w:rsidRDefault="00352AEB" w:rsidP="00352AEB">
      <w:pPr>
        <w:numPr>
          <w:ilvl w:val="0"/>
          <w:numId w:val="6"/>
        </w:numPr>
      </w:pPr>
      <w:r w:rsidRPr="00352AEB">
        <w:t>A marketplace listing loses visibility.</w:t>
      </w:r>
    </w:p>
    <w:p w14:paraId="39696DCB" w14:textId="77777777" w:rsidR="00352AEB" w:rsidRPr="00352AEB" w:rsidRDefault="00352AEB" w:rsidP="00352AEB">
      <w:pPr>
        <w:numPr>
          <w:ilvl w:val="0"/>
          <w:numId w:val="6"/>
        </w:numPr>
      </w:pPr>
      <w:r w:rsidRPr="00352AEB">
        <w:t>Returns or defects exceed expectations.</w:t>
      </w:r>
    </w:p>
    <w:p w14:paraId="1CA5DE96" w14:textId="77777777" w:rsidR="00352AEB" w:rsidRPr="00352AEB" w:rsidRDefault="00352AEB" w:rsidP="00352AEB">
      <w:pPr>
        <w:numPr>
          <w:ilvl w:val="0"/>
          <w:numId w:val="6"/>
        </w:numPr>
      </w:pPr>
      <w:r w:rsidRPr="00352AEB">
        <w:t>Demand was seasonal or temporary.</w:t>
      </w:r>
    </w:p>
    <w:p w14:paraId="2258F22B" w14:textId="77777777" w:rsidR="00352AEB" w:rsidRPr="00352AEB" w:rsidRDefault="00352AEB" w:rsidP="00352AEB">
      <w:pPr>
        <w:numPr>
          <w:ilvl w:val="0"/>
          <w:numId w:val="6"/>
        </w:numPr>
      </w:pPr>
      <w:r w:rsidRPr="00352AEB">
        <w:t>A manufacturer begins selling directly to customers.</w:t>
      </w:r>
    </w:p>
    <w:p w14:paraId="494F0EA6" w14:textId="77777777" w:rsidR="00352AEB" w:rsidRPr="00352AEB" w:rsidRDefault="00352AEB" w:rsidP="00352AEB">
      <w:r w:rsidRPr="00352AEB">
        <w:t>Your system should detect these changes and estimate how long the opportunity remains viable.</w:t>
      </w:r>
    </w:p>
    <w:p w14:paraId="78F1C487" w14:textId="77777777" w:rsidR="00352AEB" w:rsidRPr="00352AEB" w:rsidRDefault="00352AEB" w:rsidP="00352AEB">
      <w:r w:rsidRPr="00352AEB">
        <w:t>Every active opportunity should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4211"/>
      </w:tblGrid>
      <w:tr w:rsidR="00352AEB" w:rsidRPr="00352AEB" w14:paraId="68D084D6" w14:textId="77777777">
        <w:trPr>
          <w:tblHeader/>
          <w:tblCellSpacing w:w="15" w:type="dxa"/>
        </w:trPr>
        <w:tc>
          <w:tcPr>
            <w:tcW w:w="0" w:type="auto"/>
            <w:vAlign w:val="center"/>
            <w:hideMark/>
          </w:tcPr>
          <w:p w14:paraId="6E0D6128" w14:textId="77777777" w:rsidR="00352AEB" w:rsidRPr="00352AEB" w:rsidRDefault="00352AEB" w:rsidP="00352AEB">
            <w:pPr>
              <w:rPr>
                <w:b/>
                <w:bCs/>
              </w:rPr>
            </w:pPr>
            <w:r w:rsidRPr="00352AEB">
              <w:rPr>
                <w:b/>
                <w:bCs/>
              </w:rPr>
              <w:t>Surveillance variable</w:t>
            </w:r>
          </w:p>
        </w:tc>
        <w:tc>
          <w:tcPr>
            <w:tcW w:w="0" w:type="auto"/>
            <w:vAlign w:val="center"/>
            <w:hideMark/>
          </w:tcPr>
          <w:p w14:paraId="12552DF3" w14:textId="77777777" w:rsidR="00352AEB" w:rsidRPr="00352AEB" w:rsidRDefault="00352AEB" w:rsidP="00352AEB">
            <w:pPr>
              <w:rPr>
                <w:b/>
                <w:bCs/>
              </w:rPr>
            </w:pPr>
            <w:r w:rsidRPr="00352AEB">
              <w:rPr>
                <w:b/>
                <w:bCs/>
              </w:rPr>
              <w:t>Purpose</w:t>
            </w:r>
          </w:p>
        </w:tc>
      </w:tr>
      <w:tr w:rsidR="00352AEB" w:rsidRPr="00352AEB" w14:paraId="18243B7E" w14:textId="77777777">
        <w:trPr>
          <w:tblCellSpacing w:w="15" w:type="dxa"/>
        </w:trPr>
        <w:tc>
          <w:tcPr>
            <w:tcW w:w="0" w:type="auto"/>
            <w:vAlign w:val="center"/>
            <w:hideMark/>
          </w:tcPr>
          <w:p w14:paraId="22850379" w14:textId="77777777" w:rsidR="00352AEB" w:rsidRPr="00352AEB" w:rsidRDefault="00352AEB" w:rsidP="00352AEB">
            <w:r w:rsidRPr="00352AEB">
              <w:t>Last verified supplier quote</w:t>
            </w:r>
          </w:p>
        </w:tc>
        <w:tc>
          <w:tcPr>
            <w:tcW w:w="0" w:type="auto"/>
            <w:vAlign w:val="center"/>
            <w:hideMark/>
          </w:tcPr>
          <w:p w14:paraId="63E30ADA" w14:textId="77777777" w:rsidR="00352AEB" w:rsidRPr="00352AEB" w:rsidRDefault="00352AEB" w:rsidP="00352AEB">
            <w:r w:rsidRPr="00352AEB">
              <w:t>Identify stale procurement assumptions</w:t>
            </w:r>
          </w:p>
        </w:tc>
      </w:tr>
      <w:tr w:rsidR="00352AEB" w:rsidRPr="00352AEB" w14:paraId="2A2D8E22" w14:textId="77777777">
        <w:trPr>
          <w:tblCellSpacing w:w="15" w:type="dxa"/>
        </w:trPr>
        <w:tc>
          <w:tcPr>
            <w:tcW w:w="0" w:type="auto"/>
            <w:vAlign w:val="center"/>
            <w:hideMark/>
          </w:tcPr>
          <w:p w14:paraId="410B12A3" w14:textId="77777777" w:rsidR="00352AEB" w:rsidRPr="00352AEB" w:rsidRDefault="00352AEB" w:rsidP="00352AEB">
            <w:r w:rsidRPr="00352AEB">
              <w:t>Last verified selling price</w:t>
            </w:r>
          </w:p>
        </w:tc>
        <w:tc>
          <w:tcPr>
            <w:tcW w:w="0" w:type="auto"/>
            <w:vAlign w:val="center"/>
            <w:hideMark/>
          </w:tcPr>
          <w:p w14:paraId="60D6C417" w14:textId="77777777" w:rsidR="00352AEB" w:rsidRPr="00352AEB" w:rsidRDefault="00352AEB" w:rsidP="00352AEB">
            <w:r w:rsidRPr="00352AEB">
              <w:t>Detect retail price deterioration</w:t>
            </w:r>
          </w:p>
        </w:tc>
      </w:tr>
      <w:tr w:rsidR="00352AEB" w:rsidRPr="00352AEB" w14:paraId="1BE0124B" w14:textId="77777777">
        <w:trPr>
          <w:tblCellSpacing w:w="15" w:type="dxa"/>
        </w:trPr>
        <w:tc>
          <w:tcPr>
            <w:tcW w:w="0" w:type="auto"/>
            <w:vAlign w:val="center"/>
            <w:hideMark/>
          </w:tcPr>
          <w:p w14:paraId="30B277C8" w14:textId="77777777" w:rsidR="00352AEB" w:rsidRPr="00352AEB" w:rsidRDefault="00352AEB" w:rsidP="00352AEB">
            <w:r w:rsidRPr="00352AEB">
              <w:t>Contribution margin trend</w:t>
            </w:r>
          </w:p>
        </w:tc>
        <w:tc>
          <w:tcPr>
            <w:tcW w:w="0" w:type="auto"/>
            <w:vAlign w:val="center"/>
            <w:hideMark/>
          </w:tcPr>
          <w:p w14:paraId="49AA0DCB" w14:textId="77777777" w:rsidR="00352AEB" w:rsidRPr="00352AEB" w:rsidRDefault="00352AEB" w:rsidP="00352AEB">
            <w:r w:rsidRPr="00352AEB">
              <w:t>Track erosion of the commercial edge</w:t>
            </w:r>
          </w:p>
        </w:tc>
      </w:tr>
      <w:tr w:rsidR="00352AEB" w:rsidRPr="00352AEB" w14:paraId="217AC9DC" w14:textId="77777777">
        <w:trPr>
          <w:tblCellSpacing w:w="15" w:type="dxa"/>
        </w:trPr>
        <w:tc>
          <w:tcPr>
            <w:tcW w:w="0" w:type="auto"/>
            <w:vAlign w:val="center"/>
            <w:hideMark/>
          </w:tcPr>
          <w:p w14:paraId="7E2A9026" w14:textId="77777777" w:rsidR="00352AEB" w:rsidRPr="00352AEB" w:rsidRDefault="00352AEB" w:rsidP="00352AEB">
            <w:r w:rsidRPr="00352AEB">
              <w:t>Sales velocity</w:t>
            </w:r>
          </w:p>
        </w:tc>
        <w:tc>
          <w:tcPr>
            <w:tcW w:w="0" w:type="auto"/>
            <w:vAlign w:val="center"/>
            <w:hideMark/>
          </w:tcPr>
          <w:p w14:paraId="41E8F7E4" w14:textId="77777777" w:rsidR="00352AEB" w:rsidRPr="00352AEB" w:rsidRDefault="00352AEB" w:rsidP="00352AEB">
            <w:r w:rsidRPr="00352AEB">
              <w:t>Measure whether demand supports the thesis</w:t>
            </w:r>
          </w:p>
        </w:tc>
      </w:tr>
      <w:tr w:rsidR="00352AEB" w:rsidRPr="00352AEB" w14:paraId="21CC2D98" w14:textId="77777777">
        <w:trPr>
          <w:tblCellSpacing w:w="15" w:type="dxa"/>
        </w:trPr>
        <w:tc>
          <w:tcPr>
            <w:tcW w:w="0" w:type="auto"/>
            <w:vAlign w:val="center"/>
            <w:hideMark/>
          </w:tcPr>
          <w:p w14:paraId="7E9EC333" w14:textId="77777777" w:rsidR="00352AEB" w:rsidRPr="00352AEB" w:rsidRDefault="00352AEB" w:rsidP="00352AEB">
            <w:r w:rsidRPr="00352AEB">
              <w:t>Competitor count and pricing</w:t>
            </w:r>
          </w:p>
        </w:tc>
        <w:tc>
          <w:tcPr>
            <w:tcW w:w="0" w:type="auto"/>
            <w:vAlign w:val="center"/>
            <w:hideMark/>
          </w:tcPr>
          <w:p w14:paraId="2BB38A44" w14:textId="77777777" w:rsidR="00352AEB" w:rsidRPr="00352AEB" w:rsidRDefault="00352AEB" w:rsidP="00352AEB">
            <w:r w:rsidRPr="00352AEB">
              <w:t>Detect increasing competition</w:t>
            </w:r>
          </w:p>
        </w:tc>
      </w:tr>
      <w:tr w:rsidR="00352AEB" w:rsidRPr="00352AEB" w14:paraId="6AB41527" w14:textId="77777777">
        <w:trPr>
          <w:tblCellSpacing w:w="15" w:type="dxa"/>
        </w:trPr>
        <w:tc>
          <w:tcPr>
            <w:tcW w:w="0" w:type="auto"/>
            <w:vAlign w:val="center"/>
            <w:hideMark/>
          </w:tcPr>
          <w:p w14:paraId="30FDE05C" w14:textId="77777777" w:rsidR="00352AEB" w:rsidRPr="00352AEB" w:rsidRDefault="00352AEB" w:rsidP="00352AEB">
            <w:r w:rsidRPr="00352AEB">
              <w:t>Inventory coverage</w:t>
            </w:r>
          </w:p>
        </w:tc>
        <w:tc>
          <w:tcPr>
            <w:tcW w:w="0" w:type="auto"/>
            <w:vAlign w:val="center"/>
            <w:hideMark/>
          </w:tcPr>
          <w:p w14:paraId="1694EF7C" w14:textId="77777777" w:rsidR="00352AEB" w:rsidRPr="00352AEB" w:rsidRDefault="00352AEB" w:rsidP="00352AEB">
            <w:r w:rsidRPr="00352AEB">
              <w:t>Estimate how long existing stock will last</w:t>
            </w:r>
          </w:p>
        </w:tc>
      </w:tr>
      <w:tr w:rsidR="00352AEB" w:rsidRPr="00352AEB" w14:paraId="004DD3FD" w14:textId="77777777">
        <w:trPr>
          <w:tblCellSpacing w:w="15" w:type="dxa"/>
        </w:trPr>
        <w:tc>
          <w:tcPr>
            <w:tcW w:w="0" w:type="auto"/>
            <w:vAlign w:val="center"/>
            <w:hideMark/>
          </w:tcPr>
          <w:p w14:paraId="199C6059" w14:textId="77777777" w:rsidR="00352AEB" w:rsidRPr="00352AEB" w:rsidRDefault="00352AEB" w:rsidP="00352AEB">
            <w:r w:rsidRPr="00352AEB">
              <w:t>Capital recovery forecast</w:t>
            </w:r>
          </w:p>
        </w:tc>
        <w:tc>
          <w:tcPr>
            <w:tcW w:w="0" w:type="auto"/>
            <w:vAlign w:val="center"/>
            <w:hideMark/>
          </w:tcPr>
          <w:p w14:paraId="1F28EE61" w14:textId="77777777" w:rsidR="00352AEB" w:rsidRPr="00352AEB" w:rsidRDefault="00352AEB" w:rsidP="00352AEB">
            <w:r w:rsidRPr="00352AEB">
              <w:t>Estimate when committed cash returns</w:t>
            </w:r>
          </w:p>
        </w:tc>
      </w:tr>
      <w:tr w:rsidR="00352AEB" w:rsidRPr="00352AEB" w14:paraId="2480D997" w14:textId="77777777">
        <w:trPr>
          <w:tblCellSpacing w:w="15" w:type="dxa"/>
        </w:trPr>
        <w:tc>
          <w:tcPr>
            <w:tcW w:w="0" w:type="auto"/>
            <w:vAlign w:val="center"/>
            <w:hideMark/>
          </w:tcPr>
          <w:p w14:paraId="44CA2EBB" w14:textId="77777777" w:rsidR="00352AEB" w:rsidRPr="00352AEB" w:rsidRDefault="00352AEB" w:rsidP="00352AEB">
            <w:r w:rsidRPr="00352AEB">
              <w:t>Confidence score</w:t>
            </w:r>
          </w:p>
        </w:tc>
        <w:tc>
          <w:tcPr>
            <w:tcW w:w="0" w:type="auto"/>
            <w:vAlign w:val="center"/>
            <w:hideMark/>
          </w:tcPr>
          <w:p w14:paraId="1B6FA104" w14:textId="77777777" w:rsidR="00352AEB" w:rsidRPr="00352AEB" w:rsidRDefault="00352AEB" w:rsidP="00352AEB">
            <w:r w:rsidRPr="00352AEB">
              <w:t>Reflect the reliability of the opportunity thesis</w:t>
            </w:r>
          </w:p>
        </w:tc>
      </w:tr>
      <w:tr w:rsidR="00352AEB" w:rsidRPr="00352AEB" w14:paraId="72EA97C6" w14:textId="77777777">
        <w:trPr>
          <w:tblCellSpacing w:w="15" w:type="dxa"/>
        </w:trPr>
        <w:tc>
          <w:tcPr>
            <w:tcW w:w="0" w:type="auto"/>
            <w:vAlign w:val="center"/>
            <w:hideMark/>
          </w:tcPr>
          <w:p w14:paraId="7E28461A" w14:textId="77777777" w:rsidR="00352AEB" w:rsidRPr="00352AEB" w:rsidRDefault="00352AEB" w:rsidP="00352AEB">
            <w:r w:rsidRPr="00352AEB">
              <w:t>Next review deadline</w:t>
            </w:r>
          </w:p>
        </w:tc>
        <w:tc>
          <w:tcPr>
            <w:tcW w:w="0" w:type="auto"/>
            <w:vAlign w:val="center"/>
            <w:hideMark/>
          </w:tcPr>
          <w:p w14:paraId="6A1641E3" w14:textId="77777777" w:rsidR="00352AEB" w:rsidRPr="00352AEB" w:rsidRDefault="00352AEB" w:rsidP="00352AEB">
            <w:r w:rsidRPr="00352AEB">
              <w:t>Ensure the opportunity is reassessed on time</w:t>
            </w:r>
          </w:p>
        </w:tc>
      </w:tr>
      <w:tr w:rsidR="00352AEB" w:rsidRPr="00352AEB" w14:paraId="73AD60EA" w14:textId="77777777">
        <w:trPr>
          <w:tblCellSpacing w:w="15" w:type="dxa"/>
        </w:trPr>
        <w:tc>
          <w:tcPr>
            <w:tcW w:w="0" w:type="auto"/>
            <w:vAlign w:val="center"/>
            <w:hideMark/>
          </w:tcPr>
          <w:p w14:paraId="2CCD7FDE" w14:textId="77777777" w:rsidR="00352AEB" w:rsidRPr="00352AEB" w:rsidRDefault="00352AEB" w:rsidP="00352AEB">
            <w:r w:rsidRPr="00352AEB">
              <w:t>Exit trigger</w:t>
            </w:r>
          </w:p>
        </w:tc>
        <w:tc>
          <w:tcPr>
            <w:tcW w:w="0" w:type="auto"/>
            <w:vAlign w:val="center"/>
            <w:hideMark/>
          </w:tcPr>
          <w:p w14:paraId="62AF21B7" w14:textId="77777777" w:rsidR="00352AEB" w:rsidRPr="00352AEB" w:rsidRDefault="00352AEB" w:rsidP="00352AEB">
            <w:r w:rsidRPr="00352AEB">
              <w:t>Define when to stop replenishing or liquidate</w:t>
            </w:r>
          </w:p>
        </w:tc>
      </w:tr>
    </w:tbl>
    <w:p w14:paraId="5D6BDF60" w14:textId="77777777" w:rsidR="00352AEB" w:rsidRPr="00352AEB" w:rsidRDefault="00352AEB" w:rsidP="00352AEB">
      <w:r w:rsidRPr="00352AEB">
        <w:lastRenderedPageBreak/>
        <w:t>The system should also run event-triggered checks when significant changes occur, rather than relying exclusively on a fixed daily schedule.</w:t>
      </w:r>
    </w:p>
    <w:p w14:paraId="0E655526" w14:textId="77777777" w:rsidR="00352AEB" w:rsidRPr="00352AEB" w:rsidRDefault="00352AEB" w:rsidP="00352AEB">
      <w:r w:rsidRPr="00352AEB">
        <w:t xml:space="preserve">However, not every product </w:t>
      </w:r>
      <w:proofErr w:type="gramStart"/>
      <w:r w:rsidRPr="00352AEB">
        <w:t>needs</w:t>
      </w:r>
      <w:proofErr w:type="gramEnd"/>
      <w:r w:rsidRPr="00352AEB">
        <w:t xml:space="preserve"> millisecond-level monitoring. For physical goods, the appropriate surveillance frequency depends on how quickly its market changes.</w:t>
      </w:r>
    </w:p>
    <w:p w14:paraId="60803C2A" w14:textId="77777777" w:rsidR="00352AEB" w:rsidRPr="00352AEB" w:rsidRDefault="00352AEB" w:rsidP="00352AEB">
      <w:r w:rsidRPr="00352AEB">
        <w:t>A rapidly repriced consumer accessory might warrant frequent checks. An industrial hose clamp with stable B2B demand may only need daily or weekly checks, with immediate reassessment when a supplier quote changes.</w:t>
      </w:r>
    </w:p>
    <w:p w14:paraId="3290FB4A" w14:textId="77777777" w:rsidR="00352AEB" w:rsidRPr="00352AEB" w:rsidRDefault="00352AEB" w:rsidP="00352AEB">
      <w:r w:rsidRPr="00352AEB">
        <w:rPr>
          <w:b/>
          <w:bCs/>
        </w:rPr>
        <w:t>The HFT analogy should influence the architecture, not force inappropriate trading-style latency requirements onto slower physical markets.</w:t>
      </w:r>
    </w:p>
    <w:p w14:paraId="7F050C29" w14:textId="77777777" w:rsidR="00352AEB" w:rsidRPr="00352AEB" w:rsidRDefault="00352AEB" w:rsidP="00352AEB">
      <w:pPr>
        <w:rPr>
          <w:b/>
          <w:bCs/>
        </w:rPr>
      </w:pPr>
      <w:r w:rsidRPr="00352AEB">
        <w:rPr>
          <w:b/>
          <w:bCs/>
        </w:rPr>
        <w:t>Engine F — Capital preservation and recovery</w:t>
      </w:r>
    </w:p>
    <w:p w14:paraId="7FB08FA1" w14:textId="77777777" w:rsidR="00352AEB" w:rsidRPr="00352AEB" w:rsidRDefault="00352AEB" w:rsidP="00352AEB">
      <w:r w:rsidRPr="00352AEB">
        <w:t>This connects directly to your requirement that the system account for losing investments and establish realistic recovery timelines.</w:t>
      </w:r>
    </w:p>
    <w:p w14:paraId="338314BE" w14:textId="77777777" w:rsidR="00352AEB" w:rsidRPr="00352AEB" w:rsidRDefault="00352AEB" w:rsidP="00352AEB">
      <w:r w:rsidRPr="00352AEB">
        <w:t>For every capital allocation, track three separate quantities:</w:t>
      </w:r>
    </w:p>
    <w:p w14:paraId="46BF7D3D" w14:textId="77777777" w:rsidR="00352AEB" w:rsidRPr="00352AEB" w:rsidRDefault="00352AEB" w:rsidP="00352AEB">
      <w:pPr>
        <w:numPr>
          <w:ilvl w:val="0"/>
          <w:numId w:val="7"/>
        </w:numPr>
      </w:pPr>
      <w:r w:rsidRPr="00352AEB">
        <w:rPr>
          <w:b/>
          <w:bCs/>
        </w:rPr>
        <w:t>Accounting position:</w:t>
      </w:r>
      <w:r w:rsidRPr="00352AEB">
        <w:t xml:space="preserve"> What the business paid for its inventory and related expenses.</w:t>
      </w:r>
    </w:p>
    <w:p w14:paraId="3B345A30" w14:textId="77777777" w:rsidR="00352AEB" w:rsidRPr="00352AEB" w:rsidRDefault="00352AEB" w:rsidP="00352AEB">
      <w:pPr>
        <w:numPr>
          <w:ilvl w:val="0"/>
          <w:numId w:val="7"/>
        </w:numPr>
      </w:pPr>
      <w:r w:rsidRPr="00352AEB">
        <w:rPr>
          <w:b/>
          <w:bCs/>
        </w:rPr>
        <w:t>Economic position:</w:t>
      </w:r>
      <w:r w:rsidRPr="00352AEB">
        <w:t xml:space="preserve"> What the remaining inventory can realistically be sold for, net of costs.</w:t>
      </w:r>
    </w:p>
    <w:p w14:paraId="6274B2C9" w14:textId="77777777" w:rsidR="00352AEB" w:rsidRPr="00352AEB" w:rsidRDefault="00352AEB" w:rsidP="00352AEB">
      <w:pPr>
        <w:numPr>
          <w:ilvl w:val="0"/>
          <w:numId w:val="7"/>
        </w:numPr>
      </w:pPr>
      <w:r w:rsidRPr="00352AEB">
        <w:rPr>
          <w:b/>
          <w:bCs/>
        </w:rPr>
        <w:t>Cash position:</w:t>
      </w:r>
      <w:r w:rsidRPr="00352AEB">
        <w:t xml:space="preserve"> How much money has actually been recovered and is available for redeployment.</w:t>
      </w:r>
    </w:p>
    <w:p w14:paraId="31FBB092" w14:textId="77777777" w:rsidR="00352AEB" w:rsidRPr="00352AEB" w:rsidRDefault="00352AEB" w:rsidP="00352AEB">
      <w:r w:rsidRPr="00352AEB">
        <w:t>These are not interchangeable.</w:t>
      </w:r>
    </w:p>
    <w:p w14:paraId="1FB1ABEE" w14:textId="77777777" w:rsidR="00352AEB" w:rsidRPr="00352AEB" w:rsidRDefault="00352AEB" w:rsidP="00352AEB">
      <w:r w:rsidRPr="00352AEB">
        <w:t>Suppose you invest ₹50,000 in a product batch. Subsequent competition forces prices down, reducing the inventory's estimated net realizable value to ₹38,000.</w:t>
      </w:r>
    </w:p>
    <w:p w14:paraId="7E1D8999" w14:textId="77777777" w:rsidR="00352AEB" w:rsidRPr="00352AEB" w:rsidRDefault="00352AEB" w:rsidP="00352AEB">
      <w:r w:rsidRPr="00352AEB">
        <w:t>The system should flag the ₹12,000 economic impairment, even if no inventory has yet been sold.</w:t>
      </w:r>
    </w:p>
    <w:p w14:paraId="4E349F01" w14:textId="77777777" w:rsidR="00352AEB" w:rsidRPr="00352AEB" w:rsidRDefault="00352AEB" w:rsidP="00352AEB">
      <w:r w:rsidRPr="00352AEB">
        <w:t>It should then calculate alternative recovery scenarios:</w:t>
      </w:r>
    </w:p>
    <w:p w14:paraId="53C4BCE8" w14:textId="77777777" w:rsidR="00352AEB" w:rsidRPr="00352AEB" w:rsidRDefault="00352AEB" w:rsidP="00352AEB">
      <w:pPr>
        <w:numPr>
          <w:ilvl w:val="0"/>
          <w:numId w:val="8"/>
        </w:numPr>
      </w:pPr>
      <w:r w:rsidRPr="00352AEB">
        <w:t>Continue selling at the current price.</w:t>
      </w:r>
    </w:p>
    <w:p w14:paraId="3D8FFE6D" w14:textId="77777777" w:rsidR="00352AEB" w:rsidRPr="00352AEB" w:rsidRDefault="00352AEB" w:rsidP="00352AEB">
      <w:pPr>
        <w:numPr>
          <w:ilvl w:val="0"/>
          <w:numId w:val="8"/>
        </w:numPr>
      </w:pPr>
      <w:r w:rsidRPr="00352AEB">
        <w:t>Reduce the price to accelerate turnover.</w:t>
      </w:r>
    </w:p>
    <w:p w14:paraId="582075E3" w14:textId="77777777" w:rsidR="00352AEB" w:rsidRPr="00352AEB" w:rsidRDefault="00352AEB" w:rsidP="00352AEB">
      <w:pPr>
        <w:numPr>
          <w:ilvl w:val="0"/>
          <w:numId w:val="8"/>
        </w:numPr>
      </w:pPr>
      <w:r w:rsidRPr="00352AEB">
        <w:t xml:space="preserve">Bundle the product with </w:t>
      </w:r>
      <w:proofErr w:type="gramStart"/>
      <w:r w:rsidRPr="00352AEB">
        <w:t>other</w:t>
      </w:r>
      <w:proofErr w:type="gramEnd"/>
      <w:r w:rsidRPr="00352AEB">
        <w:t xml:space="preserve"> inventory.</w:t>
      </w:r>
    </w:p>
    <w:p w14:paraId="70575A95" w14:textId="77777777" w:rsidR="00352AEB" w:rsidRPr="00352AEB" w:rsidRDefault="00352AEB" w:rsidP="00352AEB">
      <w:pPr>
        <w:numPr>
          <w:ilvl w:val="0"/>
          <w:numId w:val="8"/>
        </w:numPr>
      </w:pPr>
      <w:r w:rsidRPr="00352AEB">
        <w:t>Move remaining stock to B2B distribution.</w:t>
      </w:r>
    </w:p>
    <w:p w14:paraId="623AED27" w14:textId="77777777" w:rsidR="00352AEB" w:rsidRPr="00352AEB" w:rsidRDefault="00352AEB" w:rsidP="00352AEB">
      <w:pPr>
        <w:numPr>
          <w:ilvl w:val="0"/>
          <w:numId w:val="8"/>
        </w:numPr>
      </w:pPr>
      <w:r w:rsidRPr="00352AEB">
        <w:t>Liquidate the stock and redeploy recovered cash.</w:t>
      </w:r>
    </w:p>
    <w:p w14:paraId="09A8E815" w14:textId="77777777" w:rsidR="00352AEB" w:rsidRPr="00352AEB" w:rsidRDefault="00352AEB" w:rsidP="00352AEB">
      <w:r w:rsidRPr="00352AEB">
        <w:t>For each scenario, calculate expected cash recovery, time to recovery, additional costs and uncertainty.</w:t>
      </w:r>
    </w:p>
    <w:p w14:paraId="2FDC2B39" w14:textId="77777777" w:rsidR="00352AEB" w:rsidRPr="00352AEB" w:rsidRDefault="00352AEB" w:rsidP="00352AEB">
      <w:r w:rsidRPr="00352AEB">
        <w:t>The original purchase price should not dictate the decision. The system should choose based on the expected future economics.</w:t>
      </w:r>
    </w:p>
    <w:p w14:paraId="2C72E906" w14:textId="77777777" w:rsidR="00352AEB" w:rsidRPr="00352AEB" w:rsidRDefault="00352AEB" w:rsidP="00352AEB">
      <w:r w:rsidRPr="00352AEB">
        <w:t>This is the commercial equivalent of disciplined risk management.</w:t>
      </w:r>
    </w:p>
    <w:p w14:paraId="4F625150" w14:textId="77777777" w:rsidR="00352AEB" w:rsidRPr="00352AEB" w:rsidRDefault="00352AEB" w:rsidP="00352AEB">
      <w:r w:rsidRPr="00352AEB">
        <w:pict w14:anchorId="361D6385">
          <v:rect id="_x0000_i1037" style="width:0;height:1.5pt" o:hralign="center" o:hrstd="t" o:hr="t" fillcolor="#a0a0a0" stroked="f"/>
        </w:pict>
      </w:r>
    </w:p>
    <w:p w14:paraId="09D64481" w14:textId="77777777" w:rsidR="00352AEB" w:rsidRPr="00352AEB" w:rsidRDefault="00352AEB" w:rsidP="00352AEB">
      <w:pPr>
        <w:rPr>
          <w:b/>
          <w:bCs/>
        </w:rPr>
      </w:pPr>
      <w:r w:rsidRPr="00352AEB">
        <w:rPr>
          <w:b/>
          <w:bCs/>
        </w:rPr>
        <w:t>3. The timer you described: opportunity half-life</w:t>
      </w:r>
    </w:p>
    <w:p w14:paraId="7C0EC58D" w14:textId="77777777" w:rsidR="00352AEB" w:rsidRPr="00352AEB" w:rsidRDefault="00352AEB" w:rsidP="00352AEB">
      <w:r w:rsidRPr="00352AEB">
        <w:lastRenderedPageBreak/>
        <w:t>I'd give every opportunity two clocks.</w:t>
      </w:r>
    </w:p>
    <w:p w14:paraId="5DBDB75E" w14:textId="77777777" w:rsidR="00352AEB" w:rsidRPr="00352AEB" w:rsidRDefault="00352AEB" w:rsidP="00352AEB">
      <w:r w:rsidRPr="00352AEB">
        <w:rPr>
          <w:b/>
          <w:bCs/>
        </w:rPr>
        <w:t>Clock 1 — Edge expiry</w:t>
      </w:r>
    </w:p>
    <w:p w14:paraId="523088CF" w14:textId="77777777" w:rsidR="00352AEB" w:rsidRPr="00352AEB" w:rsidRDefault="00352AEB" w:rsidP="00352AEB">
      <w:r w:rsidRPr="00352AEB">
        <w:t>How long is the pricing or sourcing advantage likely to remain exploitable?</w:t>
      </w:r>
    </w:p>
    <w:p w14:paraId="2AFD4A1D" w14:textId="77777777" w:rsidR="00352AEB" w:rsidRPr="00352AEB" w:rsidRDefault="00352AEB" w:rsidP="00352AEB">
      <w:r w:rsidRPr="00352AEB">
        <w:rPr>
          <w:b/>
          <w:bCs/>
        </w:rPr>
        <w:t>Clock 2 — Capital recovery</w:t>
      </w:r>
    </w:p>
    <w:p w14:paraId="5210F700" w14:textId="77777777" w:rsidR="00352AEB" w:rsidRPr="00352AEB" w:rsidRDefault="00352AEB" w:rsidP="00352AEB">
      <w:r w:rsidRPr="00352AEB">
        <w:t>How long until the capital committed to the opportunity is expected to return to usable cash?</w:t>
      </w:r>
    </w:p>
    <w:p w14:paraId="6FE0AB3D" w14:textId="77777777" w:rsidR="00352AEB" w:rsidRPr="00352AEB" w:rsidRDefault="00352AEB" w:rsidP="00352AEB">
      <w:r w:rsidRPr="00352AEB">
        <w:t>These clocks can behave very differently.</w:t>
      </w:r>
    </w:p>
    <w:p w14:paraId="1916471D" w14:textId="77777777" w:rsidR="00352AEB" w:rsidRPr="00352AEB" w:rsidRDefault="00352AEB" w:rsidP="00352AEB">
      <w:r w:rsidRPr="00352AEB">
        <w:t>A product may have a sourcing advantage that lasts six months but requires four months to recover the original capital. That leaves a narrow window to exploit the edge.</w:t>
      </w:r>
    </w:p>
    <w:p w14:paraId="06B2D212" w14:textId="77777777" w:rsidR="00352AEB" w:rsidRPr="00352AEB" w:rsidRDefault="00352AEB" w:rsidP="00352AEB">
      <w:r w:rsidRPr="00352AEB">
        <w:t>Alternatively, the sourcing advantage may last only two weeks, but a small test batch may sell through in three days.</w:t>
      </w:r>
    </w:p>
    <w:p w14:paraId="1531A84D" w14:textId="77777777" w:rsidR="00352AEB" w:rsidRPr="00352AEB" w:rsidRDefault="00352AEB" w:rsidP="00352AEB">
      <w:r w:rsidRPr="00352AEB">
        <w:t>The system should estimate:</w:t>
      </w:r>
    </w:p>
    <w:p w14:paraId="2D124872" w14:textId="77777777" w:rsidR="00352AEB" w:rsidRPr="00352AEB" w:rsidRDefault="00352AEB" w:rsidP="00352AEB">
      <w:pPr>
        <w:numPr>
          <w:ilvl w:val="0"/>
          <w:numId w:val="9"/>
        </w:numPr>
      </w:pPr>
      <w:r w:rsidRPr="00352AEB">
        <w:t>Time to first sale.</w:t>
      </w:r>
    </w:p>
    <w:p w14:paraId="31721947" w14:textId="77777777" w:rsidR="00352AEB" w:rsidRPr="00352AEB" w:rsidRDefault="00352AEB" w:rsidP="00352AEB">
      <w:pPr>
        <w:numPr>
          <w:ilvl w:val="0"/>
          <w:numId w:val="9"/>
        </w:numPr>
      </w:pPr>
      <w:r w:rsidRPr="00352AEB">
        <w:t>Time to recover initial cash outlay.</w:t>
      </w:r>
    </w:p>
    <w:p w14:paraId="014086CC" w14:textId="77777777" w:rsidR="00352AEB" w:rsidRPr="00352AEB" w:rsidRDefault="00352AEB" w:rsidP="00352AEB">
      <w:pPr>
        <w:numPr>
          <w:ilvl w:val="0"/>
          <w:numId w:val="9"/>
        </w:numPr>
      </w:pPr>
      <w:r w:rsidRPr="00352AEB">
        <w:t>Time to sell the planned inventory.</w:t>
      </w:r>
    </w:p>
    <w:p w14:paraId="237FF6F5" w14:textId="77777777" w:rsidR="00352AEB" w:rsidRPr="00352AEB" w:rsidRDefault="00352AEB" w:rsidP="00352AEB">
      <w:pPr>
        <w:numPr>
          <w:ilvl w:val="0"/>
          <w:numId w:val="9"/>
        </w:numPr>
      </w:pPr>
      <w:r w:rsidRPr="00352AEB">
        <w:t>Estimated date the commercial edge disappears.</w:t>
      </w:r>
    </w:p>
    <w:p w14:paraId="7F31ED58" w14:textId="77777777" w:rsidR="00352AEB" w:rsidRPr="00352AEB" w:rsidRDefault="00352AEB" w:rsidP="00352AEB">
      <w:pPr>
        <w:numPr>
          <w:ilvl w:val="0"/>
          <w:numId w:val="9"/>
        </w:numPr>
      </w:pPr>
      <w:r w:rsidRPr="00352AEB">
        <w:t>Expected recovery if the edge disappears earlier than forecast.</w:t>
      </w:r>
    </w:p>
    <w:p w14:paraId="396B343B" w14:textId="77777777" w:rsidR="00352AEB" w:rsidRPr="00352AEB" w:rsidRDefault="00352AEB" w:rsidP="00352AEB">
      <w:pPr>
        <w:numPr>
          <w:ilvl w:val="0"/>
          <w:numId w:val="9"/>
        </w:numPr>
      </w:pPr>
      <w:r w:rsidRPr="00352AEB">
        <w:t>Earliest rational exit date under the available scenarios.</w:t>
      </w:r>
    </w:p>
    <w:p w14:paraId="60BF82D7" w14:textId="77777777" w:rsidR="00352AEB" w:rsidRPr="00352AEB" w:rsidRDefault="00352AEB" w:rsidP="00352AEB">
      <w:r w:rsidRPr="00352AEB">
        <w:t>These estimates should be probability distributions or scenario ranges where the data supports them, rather than falsely precise dates.</w:t>
      </w:r>
    </w:p>
    <w:p w14:paraId="2E0B4FEB" w14:textId="77777777" w:rsidR="00352AEB" w:rsidRPr="00352AEB" w:rsidRDefault="00352AEB" w:rsidP="00352AEB">
      <w:r w:rsidRPr="00352AEB">
        <w:t>A useful decision metric is:</w:t>
      </w:r>
    </w:p>
    <w:p w14:paraId="0305ADBC" w14:textId="77777777" w:rsidR="00352AEB" w:rsidRPr="00352AEB" w:rsidRDefault="00352AEB" w:rsidP="00352AEB">
      <w:r w:rsidRPr="00352AEB">
        <w:rPr>
          <w:b/>
          <w:bCs/>
        </w:rPr>
        <w:t>Expected capital recovery time relative to expected opportunity life.</w:t>
      </w:r>
    </w:p>
    <w:p w14:paraId="0BE6C417" w14:textId="77777777" w:rsidR="00352AEB" w:rsidRPr="00352AEB" w:rsidRDefault="00352AEB" w:rsidP="00352AEB">
      <w:r w:rsidRPr="00352AEB">
        <w:t>If the business cannot recover its capital before the edge is likely to disappear, it should generally avoid scaling the opportunity unless another defensible source of value exists.</w:t>
      </w:r>
    </w:p>
    <w:p w14:paraId="2EFD6214" w14:textId="77777777" w:rsidR="00352AEB" w:rsidRPr="00352AEB" w:rsidRDefault="00352AEB" w:rsidP="00352AEB">
      <w:r w:rsidRPr="00352AEB">
        <w:pict w14:anchorId="207FBAD0">
          <v:rect id="_x0000_i1038" style="width:0;height:1.5pt" o:hralign="center" o:hrstd="t" o:hr="t" fillcolor="#a0a0a0" stroked="f"/>
        </w:pict>
      </w:r>
    </w:p>
    <w:p w14:paraId="49A85AD1" w14:textId="77777777" w:rsidR="00352AEB" w:rsidRPr="00352AEB" w:rsidRDefault="00352AEB" w:rsidP="00352AEB">
      <w:pPr>
        <w:rPr>
          <w:b/>
          <w:bCs/>
        </w:rPr>
      </w:pPr>
      <w:r w:rsidRPr="00352AEB">
        <w:rPr>
          <w:b/>
          <w:bCs/>
        </w:rPr>
        <w:t>4. How this fits your existing POC-001</w:t>
      </w:r>
    </w:p>
    <w:p w14:paraId="5AB0F268" w14:textId="77777777" w:rsidR="00352AEB" w:rsidRPr="00352AEB" w:rsidRDefault="00352AEB" w:rsidP="00352AEB">
      <w:r w:rsidRPr="00352AEB">
        <w:t>You already have the foundations of this architecture in your Industrial Consumables Distribution Engine.</w:t>
      </w:r>
    </w:p>
    <w:p w14:paraId="51506648" w14:textId="77777777" w:rsidR="00352AEB" w:rsidRPr="00352AEB" w:rsidRDefault="00352AEB" w:rsidP="00352AEB">
      <w:r w:rsidRPr="00352AEB">
        <w:t>I'd map the existing components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4475"/>
      </w:tblGrid>
      <w:tr w:rsidR="00352AEB" w:rsidRPr="00352AEB" w14:paraId="323125F9" w14:textId="77777777">
        <w:trPr>
          <w:tblHeader/>
          <w:tblCellSpacing w:w="15" w:type="dxa"/>
        </w:trPr>
        <w:tc>
          <w:tcPr>
            <w:tcW w:w="0" w:type="auto"/>
            <w:vAlign w:val="center"/>
            <w:hideMark/>
          </w:tcPr>
          <w:p w14:paraId="1470C495" w14:textId="77777777" w:rsidR="00352AEB" w:rsidRPr="00352AEB" w:rsidRDefault="00352AEB" w:rsidP="00352AEB">
            <w:pPr>
              <w:rPr>
                <w:b/>
                <w:bCs/>
              </w:rPr>
            </w:pPr>
            <w:r w:rsidRPr="00352AEB">
              <w:rPr>
                <w:b/>
                <w:bCs/>
              </w:rPr>
              <w:t>Existing component</w:t>
            </w:r>
          </w:p>
        </w:tc>
        <w:tc>
          <w:tcPr>
            <w:tcW w:w="0" w:type="auto"/>
            <w:vAlign w:val="center"/>
            <w:hideMark/>
          </w:tcPr>
          <w:p w14:paraId="4532353C" w14:textId="77777777" w:rsidR="00352AEB" w:rsidRPr="00352AEB" w:rsidRDefault="00352AEB" w:rsidP="00352AEB">
            <w:pPr>
              <w:rPr>
                <w:b/>
                <w:bCs/>
              </w:rPr>
            </w:pPr>
            <w:r w:rsidRPr="00352AEB">
              <w:rPr>
                <w:b/>
                <w:bCs/>
              </w:rPr>
              <w:t>Role in the expanded system</w:t>
            </w:r>
          </w:p>
        </w:tc>
      </w:tr>
      <w:tr w:rsidR="00352AEB" w:rsidRPr="00352AEB" w14:paraId="69CAD2E0" w14:textId="77777777">
        <w:trPr>
          <w:tblCellSpacing w:w="15" w:type="dxa"/>
        </w:trPr>
        <w:tc>
          <w:tcPr>
            <w:tcW w:w="0" w:type="auto"/>
            <w:vAlign w:val="center"/>
            <w:hideMark/>
          </w:tcPr>
          <w:p w14:paraId="228A9FDE" w14:textId="77777777" w:rsidR="00352AEB" w:rsidRPr="00352AEB" w:rsidRDefault="00352AEB" w:rsidP="00352AEB">
            <w:r w:rsidRPr="00352AEB">
              <w:t>Control Tower</w:t>
            </w:r>
          </w:p>
        </w:tc>
        <w:tc>
          <w:tcPr>
            <w:tcW w:w="0" w:type="auto"/>
            <w:vAlign w:val="center"/>
            <w:hideMark/>
          </w:tcPr>
          <w:p w14:paraId="3B23DC65" w14:textId="77777777" w:rsidR="00352AEB" w:rsidRPr="00352AEB" w:rsidRDefault="00352AEB" w:rsidP="00352AEB">
            <w:r w:rsidRPr="00352AEB">
              <w:t>Portfolio monitoring and decision prioritization</w:t>
            </w:r>
          </w:p>
        </w:tc>
      </w:tr>
      <w:tr w:rsidR="00352AEB" w:rsidRPr="00352AEB" w14:paraId="3BBF7BA8" w14:textId="77777777">
        <w:trPr>
          <w:tblCellSpacing w:w="15" w:type="dxa"/>
        </w:trPr>
        <w:tc>
          <w:tcPr>
            <w:tcW w:w="0" w:type="auto"/>
            <w:vAlign w:val="center"/>
            <w:hideMark/>
          </w:tcPr>
          <w:p w14:paraId="2508C075" w14:textId="77777777" w:rsidR="00352AEB" w:rsidRPr="00352AEB" w:rsidRDefault="00352AEB" w:rsidP="00352AEB">
            <w:r w:rsidRPr="00352AEB">
              <w:t>Amazon fee sandbox</w:t>
            </w:r>
          </w:p>
        </w:tc>
        <w:tc>
          <w:tcPr>
            <w:tcW w:w="0" w:type="auto"/>
            <w:vAlign w:val="center"/>
            <w:hideMark/>
          </w:tcPr>
          <w:p w14:paraId="5BCBFD41" w14:textId="77777777" w:rsidR="00352AEB" w:rsidRPr="00352AEB" w:rsidRDefault="00352AEB" w:rsidP="00352AEB">
            <w:r w:rsidRPr="00352AEB">
              <w:t>Transaction-cost and execution-economics model</w:t>
            </w:r>
          </w:p>
        </w:tc>
      </w:tr>
      <w:tr w:rsidR="00352AEB" w:rsidRPr="00352AEB" w14:paraId="19CD50E4" w14:textId="77777777">
        <w:trPr>
          <w:tblCellSpacing w:w="15" w:type="dxa"/>
        </w:trPr>
        <w:tc>
          <w:tcPr>
            <w:tcW w:w="0" w:type="auto"/>
            <w:vAlign w:val="center"/>
            <w:hideMark/>
          </w:tcPr>
          <w:p w14:paraId="3BF7BC17" w14:textId="77777777" w:rsidR="00352AEB" w:rsidRPr="00352AEB" w:rsidRDefault="00352AEB" w:rsidP="00352AEB">
            <w:r w:rsidRPr="00352AEB">
              <w:t>Pack optimizer</w:t>
            </w:r>
          </w:p>
        </w:tc>
        <w:tc>
          <w:tcPr>
            <w:tcW w:w="0" w:type="auto"/>
            <w:vAlign w:val="center"/>
            <w:hideMark/>
          </w:tcPr>
          <w:p w14:paraId="29F792F4" w14:textId="77777777" w:rsidR="00352AEB" w:rsidRPr="00352AEB" w:rsidRDefault="00352AEB" w:rsidP="00352AEB">
            <w:r w:rsidRPr="00352AEB">
              <w:t>Commercial strategy search</w:t>
            </w:r>
          </w:p>
        </w:tc>
      </w:tr>
      <w:tr w:rsidR="00352AEB" w:rsidRPr="00352AEB" w14:paraId="00F8C9D8" w14:textId="77777777">
        <w:trPr>
          <w:tblCellSpacing w:w="15" w:type="dxa"/>
        </w:trPr>
        <w:tc>
          <w:tcPr>
            <w:tcW w:w="0" w:type="auto"/>
            <w:vAlign w:val="center"/>
            <w:hideMark/>
          </w:tcPr>
          <w:p w14:paraId="74A501C8" w14:textId="77777777" w:rsidR="00352AEB" w:rsidRPr="00352AEB" w:rsidRDefault="00352AEB" w:rsidP="00352AEB">
            <w:r w:rsidRPr="00352AEB">
              <w:lastRenderedPageBreak/>
              <w:t>Supplier matrix</w:t>
            </w:r>
          </w:p>
        </w:tc>
        <w:tc>
          <w:tcPr>
            <w:tcW w:w="0" w:type="auto"/>
            <w:vAlign w:val="center"/>
            <w:hideMark/>
          </w:tcPr>
          <w:p w14:paraId="79425661" w14:textId="77777777" w:rsidR="00352AEB" w:rsidRPr="00352AEB" w:rsidRDefault="00352AEB" w:rsidP="00352AEB">
            <w:r w:rsidRPr="00352AEB">
              <w:t>Sourcing intelligence</w:t>
            </w:r>
          </w:p>
        </w:tc>
      </w:tr>
      <w:tr w:rsidR="00352AEB" w:rsidRPr="00352AEB" w14:paraId="3CCCE4A7" w14:textId="77777777">
        <w:trPr>
          <w:tblCellSpacing w:w="15" w:type="dxa"/>
        </w:trPr>
        <w:tc>
          <w:tcPr>
            <w:tcW w:w="0" w:type="auto"/>
            <w:vAlign w:val="center"/>
            <w:hideMark/>
          </w:tcPr>
          <w:p w14:paraId="636407A8" w14:textId="77777777" w:rsidR="00352AEB" w:rsidRPr="00352AEB" w:rsidRDefault="00352AEB" w:rsidP="00352AEB">
            <w:r w:rsidRPr="00352AEB">
              <w:t>QA module</w:t>
            </w:r>
          </w:p>
        </w:tc>
        <w:tc>
          <w:tcPr>
            <w:tcW w:w="0" w:type="auto"/>
            <w:vAlign w:val="center"/>
            <w:hideMark/>
          </w:tcPr>
          <w:p w14:paraId="0F86ADF9" w14:textId="77777777" w:rsidR="00352AEB" w:rsidRPr="00352AEB" w:rsidRDefault="00352AEB" w:rsidP="00352AEB">
            <w:r w:rsidRPr="00352AEB">
              <w:t>Product quality and supplier risk</w:t>
            </w:r>
          </w:p>
        </w:tc>
      </w:tr>
      <w:tr w:rsidR="00352AEB" w:rsidRPr="00352AEB" w14:paraId="33798927" w14:textId="77777777">
        <w:trPr>
          <w:tblCellSpacing w:w="15" w:type="dxa"/>
        </w:trPr>
        <w:tc>
          <w:tcPr>
            <w:tcW w:w="0" w:type="auto"/>
            <w:vAlign w:val="center"/>
            <w:hideMark/>
          </w:tcPr>
          <w:p w14:paraId="1B6CA12E" w14:textId="77777777" w:rsidR="00352AEB" w:rsidRPr="00352AEB" w:rsidRDefault="00352AEB" w:rsidP="00352AEB">
            <w:r w:rsidRPr="00352AEB">
              <w:t>TACOS/ACOS funnel</w:t>
            </w:r>
          </w:p>
        </w:tc>
        <w:tc>
          <w:tcPr>
            <w:tcW w:w="0" w:type="auto"/>
            <w:vAlign w:val="center"/>
            <w:hideMark/>
          </w:tcPr>
          <w:p w14:paraId="31701244" w14:textId="77777777" w:rsidR="00352AEB" w:rsidRPr="00352AEB" w:rsidRDefault="00352AEB" w:rsidP="00352AEB">
            <w:r w:rsidRPr="00352AEB">
              <w:t>Customer acquisition and advertising efficiency</w:t>
            </w:r>
          </w:p>
        </w:tc>
      </w:tr>
      <w:tr w:rsidR="00352AEB" w:rsidRPr="00352AEB" w14:paraId="50DB1B7E" w14:textId="77777777">
        <w:trPr>
          <w:tblCellSpacing w:w="15" w:type="dxa"/>
        </w:trPr>
        <w:tc>
          <w:tcPr>
            <w:tcW w:w="0" w:type="auto"/>
            <w:vAlign w:val="center"/>
            <w:hideMark/>
          </w:tcPr>
          <w:p w14:paraId="588F7DD3" w14:textId="77777777" w:rsidR="00352AEB" w:rsidRPr="00352AEB" w:rsidRDefault="00352AEB" w:rsidP="00352AEB">
            <w:r w:rsidRPr="00352AEB">
              <w:t>B2B channel module</w:t>
            </w:r>
          </w:p>
        </w:tc>
        <w:tc>
          <w:tcPr>
            <w:tcW w:w="0" w:type="auto"/>
            <w:vAlign w:val="center"/>
            <w:hideMark/>
          </w:tcPr>
          <w:p w14:paraId="13DAEDA2" w14:textId="77777777" w:rsidR="00352AEB" w:rsidRPr="00352AEB" w:rsidRDefault="00352AEB" w:rsidP="00352AEB">
            <w:r w:rsidRPr="00352AEB">
              <w:t>Alternative execution venues</w:t>
            </w:r>
          </w:p>
        </w:tc>
      </w:tr>
      <w:tr w:rsidR="00352AEB" w:rsidRPr="00352AEB" w14:paraId="57486258" w14:textId="77777777">
        <w:trPr>
          <w:tblCellSpacing w:w="15" w:type="dxa"/>
        </w:trPr>
        <w:tc>
          <w:tcPr>
            <w:tcW w:w="0" w:type="auto"/>
            <w:vAlign w:val="center"/>
            <w:hideMark/>
          </w:tcPr>
          <w:p w14:paraId="00BAA118" w14:textId="77777777" w:rsidR="00352AEB" w:rsidRPr="00352AEB" w:rsidRDefault="00352AEB" w:rsidP="00352AEB">
            <w:r w:rsidRPr="00352AEB">
              <w:t>Working capital presets</w:t>
            </w:r>
          </w:p>
        </w:tc>
        <w:tc>
          <w:tcPr>
            <w:tcW w:w="0" w:type="auto"/>
            <w:vAlign w:val="center"/>
            <w:hideMark/>
          </w:tcPr>
          <w:p w14:paraId="12C2D3EA" w14:textId="77777777" w:rsidR="00352AEB" w:rsidRPr="00352AEB" w:rsidRDefault="00352AEB" w:rsidP="00352AEB">
            <w:r w:rsidRPr="00352AEB">
              <w:t>Capital allocation constraints</w:t>
            </w:r>
          </w:p>
        </w:tc>
      </w:tr>
      <w:tr w:rsidR="00352AEB" w:rsidRPr="00352AEB" w14:paraId="129D0A92" w14:textId="77777777">
        <w:trPr>
          <w:tblCellSpacing w:w="15" w:type="dxa"/>
        </w:trPr>
        <w:tc>
          <w:tcPr>
            <w:tcW w:w="0" w:type="auto"/>
            <w:vAlign w:val="center"/>
            <w:hideMark/>
          </w:tcPr>
          <w:p w14:paraId="0EF1A100" w14:textId="77777777" w:rsidR="00352AEB" w:rsidRPr="00352AEB" w:rsidRDefault="00352AEB" w:rsidP="00352AEB">
            <w:r w:rsidRPr="00352AEB">
              <w:t>Make-versus-buy</w:t>
            </w:r>
          </w:p>
        </w:tc>
        <w:tc>
          <w:tcPr>
            <w:tcW w:w="0" w:type="auto"/>
            <w:vAlign w:val="center"/>
            <w:hideMark/>
          </w:tcPr>
          <w:p w14:paraId="66BA42AE" w14:textId="77777777" w:rsidR="00352AEB" w:rsidRPr="00352AEB" w:rsidRDefault="00352AEB" w:rsidP="00352AEB">
            <w:r w:rsidRPr="00352AEB">
              <w:t>Vertical integration decision</w:t>
            </w:r>
          </w:p>
        </w:tc>
      </w:tr>
      <w:tr w:rsidR="00352AEB" w:rsidRPr="00352AEB" w14:paraId="6EC366F6" w14:textId="77777777">
        <w:trPr>
          <w:tblCellSpacing w:w="15" w:type="dxa"/>
        </w:trPr>
        <w:tc>
          <w:tcPr>
            <w:tcW w:w="0" w:type="auto"/>
            <w:vAlign w:val="center"/>
            <w:hideMark/>
          </w:tcPr>
          <w:p w14:paraId="2DAB3218" w14:textId="77777777" w:rsidR="00352AEB" w:rsidRPr="00352AEB" w:rsidRDefault="00352AEB" w:rsidP="00352AEB">
            <w:r w:rsidRPr="00352AEB">
              <w:t>Provenance badges</w:t>
            </w:r>
          </w:p>
        </w:tc>
        <w:tc>
          <w:tcPr>
            <w:tcW w:w="0" w:type="auto"/>
            <w:vAlign w:val="center"/>
            <w:hideMark/>
          </w:tcPr>
          <w:p w14:paraId="1BAD9F42" w14:textId="77777777" w:rsidR="00352AEB" w:rsidRPr="00352AEB" w:rsidRDefault="00352AEB" w:rsidP="00352AEB">
            <w:r w:rsidRPr="00352AEB">
              <w:t>Data lineage and evidence quality</w:t>
            </w:r>
          </w:p>
        </w:tc>
      </w:tr>
    </w:tbl>
    <w:p w14:paraId="5951F037" w14:textId="77777777" w:rsidR="00352AEB" w:rsidRPr="00352AEB" w:rsidRDefault="00352AEB" w:rsidP="00352AEB">
      <w:r w:rsidRPr="00352AEB">
        <w:t>The next step is not to replace these modules. It is to connect them through a common opportunity and capital-allocation model.</w:t>
      </w:r>
    </w:p>
    <w:p w14:paraId="377949C5" w14:textId="77777777" w:rsidR="00352AEB" w:rsidRPr="00352AEB" w:rsidRDefault="00352AEB" w:rsidP="00352AEB">
      <w:r w:rsidRPr="00352AEB">
        <w:t>For example, the same SS304 clamp opportunity could be evaluated across:</w:t>
      </w:r>
    </w:p>
    <w:p w14:paraId="430FD199" w14:textId="77777777" w:rsidR="00352AEB" w:rsidRPr="00352AEB" w:rsidRDefault="00352AEB" w:rsidP="00352AEB">
      <w:pPr>
        <w:numPr>
          <w:ilvl w:val="0"/>
          <w:numId w:val="10"/>
        </w:numPr>
      </w:pPr>
      <w:r w:rsidRPr="00352AEB">
        <w:t>Amazon 10-pack, 20-pack and 50-pack listings.</w:t>
      </w:r>
    </w:p>
    <w:p w14:paraId="50E8BBEA" w14:textId="77777777" w:rsidR="00352AEB" w:rsidRPr="00352AEB" w:rsidRDefault="00352AEB" w:rsidP="00352AEB">
      <w:pPr>
        <w:numPr>
          <w:ilvl w:val="0"/>
          <w:numId w:val="10"/>
        </w:numPr>
      </w:pPr>
      <w:r w:rsidRPr="00352AEB">
        <w:t>Direct B2B distribution.</w:t>
      </w:r>
    </w:p>
    <w:p w14:paraId="0B7DD7FA" w14:textId="77777777" w:rsidR="00352AEB" w:rsidRPr="00352AEB" w:rsidRDefault="00352AEB" w:rsidP="00352AEB">
      <w:pPr>
        <w:numPr>
          <w:ilvl w:val="0"/>
          <w:numId w:val="10"/>
        </w:numPr>
      </w:pPr>
      <w:r w:rsidRPr="00352AEB">
        <w:t>HVAC maintenance suppliers.</w:t>
      </w:r>
    </w:p>
    <w:p w14:paraId="75D34EBC" w14:textId="77777777" w:rsidR="00352AEB" w:rsidRPr="00352AEB" w:rsidRDefault="00352AEB" w:rsidP="00352AEB">
      <w:pPr>
        <w:numPr>
          <w:ilvl w:val="0"/>
          <w:numId w:val="10"/>
        </w:numPr>
      </w:pPr>
      <w:r w:rsidRPr="00352AEB">
        <w:t>Marine and automotive consumables distributors.</w:t>
      </w:r>
    </w:p>
    <w:p w14:paraId="468075FC" w14:textId="77777777" w:rsidR="00352AEB" w:rsidRPr="00352AEB" w:rsidRDefault="00352AEB" w:rsidP="00352AEB">
      <w:pPr>
        <w:numPr>
          <w:ilvl w:val="0"/>
          <w:numId w:val="10"/>
        </w:numPr>
      </w:pPr>
      <w:r w:rsidRPr="00352AEB">
        <w:t>Bundled industrial assortments.</w:t>
      </w:r>
    </w:p>
    <w:p w14:paraId="493B2FC5" w14:textId="77777777" w:rsidR="00352AEB" w:rsidRPr="00352AEB" w:rsidRDefault="00352AEB" w:rsidP="00352AEB">
      <w:r w:rsidRPr="00352AEB">
        <w:t>These are distinct commercial strategies, even when they use the same underlying product.</w:t>
      </w:r>
    </w:p>
    <w:p w14:paraId="7EA46FA1" w14:textId="77777777" w:rsidR="00352AEB" w:rsidRPr="00352AEB" w:rsidRDefault="00352AEB" w:rsidP="00352AEB">
      <w:r w:rsidRPr="00352AEB">
        <w:t>The system should evaluate each strategy independently, then account for shared supplier exposure, inventory, cash requirements and cannibalization.</w:t>
      </w:r>
    </w:p>
    <w:p w14:paraId="055B763E" w14:textId="77777777" w:rsidR="00352AEB" w:rsidRPr="00352AEB" w:rsidRDefault="00352AEB" w:rsidP="00352AEB">
      <w:r w:rsidRPr="00352AEB">
        <w:t>That last point matters: five profitable-looking strategies are not necessarily five independent opportunities if all five depend on the same supplier and the same demand pool.</w:t>
      </w:r>
    </w:p>
    <w:p w14:paraId="20D3DAA7" w14:textId="77777777" w:rsidR="00352AEB" w:rsidRPr="00352AEB" w:rsidRDefault="00352AEB" w:rsidP="00352AEB">
      <w:pPr>
        <w:rPr>
          <w:b/>
          <w:bCs/>
        </w:rPr>
      </w:pPr>
      <w:r w:rsidRPr="00352AEB">
        <w:rPr>
          <w:b/>
          <w:bCs/>
        </w:rPr>
        <w:t>5. The most important design principle: separate reality from simulation</w:t>
      </w:r>
    </w:p>
    <w:p w14:paraId="7A77FFFF" w14:textId="77777777" w:rsidR="00352AEB" w:rsidRPr="00352AEB" w:rsidRDefault="00352AEB" w:rsidP="00352AEB">
      <w:r w:rsidRPr="00352AEB">
        <w:t>Given your objective of maintaining a realistic paper-money model reconciled against actual positions, I'd explicitly maintain three layers.</w:t>
      </w:r>
    </w:p>
    <w:p w14:paraId="68A4D6D7" w14:textId="77777777" w:rsidR="00352AEB" w:rsidRPr="00352AEB" w:rsidRDefault="00352AEB" w:rsidP="00352AEB">
      <w:r w:rsidRPr="00352AEB">
        <w:rPr>
          <w:b/>
          <w:bCs/>
        </w:rPr>
        <w:t>Layer 1 — Observed reality</w:t>
      </w:r>
    </w:p>
    <w:p w14:paraId="16D2E407" w14:textId="77777777" w:rsidR="00352AEB" w:rsidRPr="00352AEB" w:rsidRDefault="00352AEB" w:rsidP="00352AEB">
      <w:r w:rsidRPr="00352AEB">
        <w:t>Actual supplier quotations, verified marketplace prices, real transactions, bank movements, inventory records and observed demand.</w:t>
      </w:r>
    </w:p>
    <w:p w14:paraId="3382A5ED" w14:textId="77777777" w:rsidR="00352AEB" w:rsidRPr="00352AEB" w:rsidRDefault="00352AEB" w:rsidP="00352AEB">
      <w:r w:rsidRPr="00352AEB">
        <w:rPr>
          <w:b/>
          <w:bCs/>
        </w:rPr>
        <w:t>Layer 2 — Modelled reality</w:t>
      </w:r>
    </w:p>
    <w:p w14:paraId="36245695" w14:textId="77777777" w:rsidR="00352AEB" w:rsidRPr="00352AEB" w:rsidRDefault="00352AEB" w:rsidP="00352AEB">
      <w:r w:rsidRPr="00352AEB">
        <w:t>Estimated fees, forecast sales, expected returns, price projections, inventory valuations and simulated capital allocations.</w:t>
      </w:r>
    </w:p>
    <w:p w14:paraId="2B1A51AB" w14:textId="77777777" w:rsidR="00352AEB" w:rsidRPr="00352AEB" w:rsidRDefault="00352AEB" w:rsidP="00352AEB">
      <w:r w:rsidRPr="00352AEB">
        <w:rPr>
          <w:b/>
          <w:bCs/>
        </w:rPr>
        <w:t>Layer 3 — Decision simulation</w:t>
      </w:r>
    </w:p>
    <w:p w14:paraId="2BBBE829" w14:textId="77777777" w:rsidR="00352AEB" w:rsidRPr="00352AEB" w:rsidRDefault="00352AEB" w:rsidP="00352AEB">
      <w:r w:rsidRPr="00352AEB">
        <w:t>What the system would buy, test, scale, hold, reprice or exit under its current rules.</w:t>
      </w:r>
    </w:p>
    <w:p w14:paraId="62C63AF8" w14:textId="77777777" w:rsidR="00352AEB" w:rsidRPr="00352AEB" w:rsidRDefault="00352AEB" w:rsidP="00352AEB">
      <w:r w:rsidRPr="00352AEB">
        <w:lastRenderedPageBreak/>
        <w:t>The system should never silently mix these layers.</w:t>
      </w:r>
    </w:p>
    <w:p w14:paraId="69D12045" w14:textId="77777777" w:rsidR="00352AEB" w:rsidRPr="00352AEB" w:rsidRDefault="00352AEB" w:rsidP="00352AEB">
      <w:r w:rsidRPr="00352AEB">
        <w:t>A simulated purchase must not become an actual inventory asset. A forecast sale must not be reported as revenue. An unverified supplier quote must not be treated as an executable acquisition cost.</w:t>
      </w:r>
    </w:p>
    <w:p w14:paraId="16CFF1A7" w14:textId="77777777" w:rsidR="00352AEB" w:rsidRPr="00352AEB" w:rsidRDefault="00352AEB" w:rsidP="00352AEB">
      <w:r w:rsidRPr="00352AEB">
        <w:t>Every reported metric should indicate whether it is actual, estimated, simulated or scenario-based.</w:t>
      </w:r>
    </w:p>
    <w:p w14:paraId="42764D70" w14:textId="77777777" w:rsidR="00352AEB" w:rsidRPr="00352AEB" w:rsidRDefault="00352AEB" w:rsidP="00352AEB">
      <w:r w:rsidRPr="00352AEB">
        <w:t>This also enables meaningful retrospective analysis: compare what the system predicted, what it recommended and what subsequently happened.</w:t>
      </w:r>
    </w:p>
    <w:p w14:paraId="4F859D40" w14:textId="77777777" w:rsidR="00352AEB" w:rsidRPr="00352AEB" w:rsidRDefault="00352AEB" w:rsidP="00352AEB">
      <w:pPr>
        <w:rPr>
          <w:b/>
          <w:bCs/>
        </w:rPr>
      </w:pPr>
      <w:r w:rsidRPr="00352AEB">
        <w:rPr>
          <w:b/>
          <w:bCs/>
        </w:rPr>
        <w:t>6. What I'd build next</w:t>
      </w:r>
    </w:p>
    <w:p w14:paraId="53EE78BD" w14:textId="77777777" w:rsidR="00352AEB" w:rsidRPr="00352AEB" w:rsidRDefault="00352AEB" w:rsidP="00352AEB">
      <w:r w:rsidRPr="00352AEB">
        <w:t>I'd prioritize the following components in order:</w:t>
      </w:r>
    </w:p>
    <w:p w14:paraId="7E9AD85A" w14:textId="77777777" w:rsidR="00352AEB" w:rsidRPr="00352AEB" w:rsidRDefault="00352AEB" w:rsidP="00352AEB">
      <w:pPr>
        <w:numPr>
          <w:ilvl w:val="0"/>
          <w:numId w:val="11"/>
        </w:numPr>
      </w:pPr>
      <w:r w:rsidRPr="00352AEB">
        <w:rPr>
          <w:b/>
          <w:bCs/>
        </w:rPr>
        <w:t>Unified opportunity ledger:</w:t>
      </w:r>
      <w:r w:rsidRPr="00352AEB">
        <w:t xml:space="preserve"> One canonical record for every identified commercial edge, including evidence, economics, status, ownership and expiry.</w:t>
      </w:r>
    </w:p>
    <w:p w14:paraId="156AF1E7" w14:textId="77777777" w:rsidR="00352AEB" w:rsidRPr="00352AEB" w:rsidRDefault="00352AEB" w:rsidP="00352AEB">
      <w:pPr>
        <w:numPr>
          <w:ilvl w:val="0"/>
          <w:numId w:val="11"/>
        </w:numPr>
      </w:pPr>
      <w:r w:rsidRPr="00352AEB">
        <w:rPr>
          <w:b/>
          <w:bCs/>
        </w:rPr>
        <w:t>Deterministic economic engine:</w:t>
      </w:r>
      <w:r w:rsidRPr="00352AEB">
        <w:t xml:space="preserve"> Calculate contribution, cash requirements, inventory valuation, downside scenarios and capital recovery.</w:t>
      </w:r>
    </w:p>
    <w:p w14:paraId="42CEF27A" w14:textId="77777777" w:rsidR="00352AEB" w:rsidRPr="00352AEB" w:rsidRDefault="00352AEB" w:rsidP="00352AEB">
      <w:pPr>
        <w:numPr>
          <w:ilvl w:val="0"/>
          <w:numId w:val="11"/>
        </w:numPr>
      </w:pPr>
      <w:r w:rsidRPr="00352AEB">
        <w:rPr>
          <w:b/>
          <w:bCs/>
        </w:rPr>
        <w:t>Paper execution engine:</w:t>
      </w:r>
      <w:r w:rsidRPr="00352AEB">
        <w:t xml:space="preserve"> Simulate procurement, sales, inventory depletion, returns, cash movements and capital allocation without placing real orders.</w:t>
      </w:r>
    </w:p>
    <w:p w14:paraId="1838F7B5" w14:textId="77777777" w:rsidR="00352AEB" w:rsidRPr="00352AEB" w:rsidRDefault="00352AEB" w:rsidP="00352AEB">
      <w:pPr>
        <w:numPr>
          <w:ilvl w:val="0"/>
          <w:numId w:val="11"/>
        </w:numPr>
      </w:pPr>
      <w:r w:rsidRPr="00352AEB">
        <w:rPr>
          <w:b/>
          <w:bCs/>
        </w:rPr>
        <w:t>Surveillance scheduler:</w:t>
      </w:r>
      <w:r w:rsidRPr="00352AEB">
        <w:t xml:space="preserve"> Recheck supplier prices, retail prices, fees, availability and opportunity viability according to risk and market velocity.</w:t>
      </w:r>
    </w:p>
    <w:p w14:paraId="5C8395DF" w14:textId="77777777" w:rsidR="00352AEB" w:rsidRPr="00352AEB" w:rsidRDefault="00352AEB" w:rsidP="00352AEB">
      <w:pPr>
        <w:numPr>
          <w:ilvl w:val="0"/>
          <w:numId w:val="11"/>
        </w:numPr>
      </w:pPr>
      <w:r w:rsidRPr="00352AEB">
        <w:rPr>
          <w:b/>
          <w:bCs/>
        </w:rPr>
        <w:t>Alpha-decay detector:</w:t>
      </w:r>
      <w:r w:rsidRPr="00352AEB">
        <w:t xml:space="preserve"> Identify when a previously attractive opportunity loses its economic advantage.</w:t>
      </w:r>
    </w:p>
    <w:p w14:paraId="3F1971EA" w14:textId="77777777" w:rsidR="00352AEB" w:rsidRPr="00352AEB" w:rsidRDefault="00352AEB" w:rsidP="00352AEB">
      <w:pPr>
        <w:numPr>
          <w:ilvl w:val="0"/>
          <w:numId w:val="11"/>
        </w:numPr>
      </w:pPr>
      <w:r w:rsidRPr="00352AEB">
        <w:rPr>
          <w:b/>
          <w:bCs/>
        </w:rPr>
        <w:t>Portfolio allocator:</w:t>
      </w:r>
      <w:r w:rsidRPr="00352AEB">
        <w:t xml:space="preserve"> Compare opportunities under limited working capital and concentration constraints.</w:t>
      </w:r>
    </w:p>
    <w:p w14:paraId="4E33F90C" w14:textId="77777777" w:rsidR="00352AEB" w:rsidRPr="00352AEB" w:rsidRDefault="00352AEB" w:rsidP="00352AEB">
      <w:pPr>
        <w:numPr>
          <w:ilvl w:val="0"/>
          <w:numId w:val="11"/>
        </w:numPr>
      </w:pPr>
      <w:r w:rsidRPr="00352AEB">
        <w:rPr>
          <w:b/>
          <w:bCs/>
        </w:rPr>
        <w:t>Actual-versus-model reconciliation:</w:t>
      </w:r>
      <w:r w:rsidRPr="00352AEB">
        <w:t xml:space="preserve"> Measure forecast error, realized returns and the reliability of each strategy.</w:t>
      </w:r>
    </w:p>
    <w:p w14:paraId="3AE60F6F" w14:textId="77777777" w:rsidR="00352AEB" w:rsidRPr="00352AEB" w:rsidRDefault="00352AEB" w:rsidP="00352AEB">
      <w:pPr>
        <w:numPr>
          <w:ilvl w:val="0"/>
          <w:numId w:val="11"/>
        </w:numPr>
      </w:pPr>
      <w:r w:rsidRPr="00352AEB">
        <w:rPr>
          <w:b/>
          <w:bCs/>
        </w:rPr>
        <w:t>Authorized execution interface:</w:t>
      </w:r>
      <w:r w:rsidRPr="00352AEB">
        <w:t xml:space="preserve"> Only after the earlier components demonstrate reliability, support human-approved procurement and sales workflows.</w:t>
      </w:r>
    </w:p>
    <w:p w14:paraId="26EAF981" w14:textId="77777777" w:rsidR="00352AEB" w:rsidRPr="00352AEB" w:rsidRDefault="00352AEB" w:rsidP="00352AEB">
      <w:r w:rsidRPr="00352AEB">
        <w:t>Initially, I'd keep the economics deterministic and auditable. AI can help discover suppliers, extract quotations, identify comparable products and explain anomalies, but it should not be the authority calculating profit or authorizing capital deployment.</w:t>
      </w:r>
    </w:p>
    <w:p w14:paraId="1F729E16" w14:textId="77777777" w:rsidR="00352AEB" w:rsidRPr="00352AEB" w:rsidRDefault="00352AEB" w:rsidP="00352AEB">
      <w:pPr>
        <w:rPr>
          <w:b/>
          <w:bCs/>
        </w:rPr>
      </w:pPr>
      <w:r w:rsidRPr="00352AEB">
        <w:rPr>
          <w:b/>
          <w:bCs/>
        </w:rPr>
        <w:t>The final distinction</w:t>
      </w:r>
    </w:p>
    <w:p w14:paraId="0B276BC4" w14:textId="77777777" w:rsidR="00352AEB" w:rsidRPr="00352AEB" w:rsidRDefault="00352AEB" w:rsidP="00352AEB">
      <w:r w:rsidRPr="00352AEB">
        <w:t>A typical D2C research tool asks:</w:t>
      </w:r>
    </w:p>
    <w:p w14:paraId="025DF368" w14:textId="77777777" w:rsidR="00352AEB" w:rsidRPr="00352AEB" w:rsidRDefault="00352AEB" w:rsidP="00352AEB">
      <w:r w:rsidRPr="00352AEB">
        <w:rPr>
          <w:i/>
          <w:iCs/>
        </w:rPr>
        <w:t>Which product should I sell?</w:t>
      </w:r>
    </w:p>
    <w:p w14:paraId="694F8EE8" w14:textId="77777777" w:rsidR="00352AEB" w:rsidRPr="00352AEB" w:rsidRDefault="00352AEB" w:rsidP="00352AEB">
      <w:r w:rsidRPr="00352AEB">
        <w:t>Your proposed system asks:</w:t>
      </w:r>
    </w:p>
    <w:p w14:paraId="2C2A47FB" w14:textId="77777777" w:rsidR="00352AEB" w:rsidRPr="00352AEB" w:rsidRDefault="00352AEB" w:rsidP="00352AEB">
      <w:r w:rsidRPr="00352AEB">
        <w:rPr>
          <w:i/>
          <w:iCs/>
        </w:rPr>
        <w:t>Where does a commercially exploitable inefficiency exist right now, how much capital can I safely commit, how long will the edge last, how quickly can I recover the capital, what evidence would invalidate the thesis, and what should I do when the market changes?</w:t>
      </w:r>
    </w:p>
    <w:p w14:paraId="6D182FAA" w14:textId="77777777" w:rsidR="00352AEB" w:rsidRPr="00352AEB" w:rsidRDefault="00352AEB" w:rsidP="00352AEB">
      <w:r w:rsidRPr="00352AEB">
        <w:t>That's a much more interesting engineering problem.</w:t>
      </w:r>
    </w:p>
    <w:p w14:paraId="53E97189" w14:textId="77777777" w:rsidR="00352AEB" w:rsidRPr="00352AEB" w:rsidRDefault="00352AEB" w:rsidP="00352AEB">
      <w:r w:rsidRPr="00352AEB">
        <w:rPr>
          <w:b/>
          <w:bCs/>
        </w:rPr>
        <w:lastRenderedPageBreak/>
        <w:t>I'd describe POC-001 as a real-time commercial opportunity intelligence and simulated execution platform, using HFT-inspired signal detection, portfolio allocation and risk controls to exploit D2C and B2B distribution inefficiencies.</w:t>
      </w:r>
    </w:p>
    <w:p w14:paraId="3DB57A73" w14:textId="77777777" w:rsidR="00352AEB" w:rsidRPr="00352AEB" w:rsidRDefault="00352AEB" w:rsidP="00352AEB">
      <w:r w:rsidRPr="00352AEB">
        <w:t xml:space="preserve">The HFT analogy is most valuable in three places: </w:t>
      </w:r>
      <w:r w:rsidRPr="00352AEB">
        <w:rPr>
          <w:b/>
          <w:bCs/>
        </w:rPr>
        <w:t>continuous surveillance, disciplined capital allocation, and rapid detection of alpha decay.</w:t>
      </w:r>
      <w:r w:rsidRPr="00352AEB">
        <w:t xml:space="preserve"> Those are the elements that can turn a collection of product-research tools into a coherent commercial operating system.</w:t>
      </w:r>
    </w:p>
    <w:p w14:paraId="3D804F02"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01F"/>
    <w:multiLevelType w:val="multilevel"/>
    <w:tmpl w:val="359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73609"/>
    <w:multiLevelType w:val="multilevel"/>
    <w:tmpl w:val="799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850E0"/>
    <w:multiLevelType w:val="multilevel"/>
    <w:tmpl w:val="D17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55FD3"/>
    <w:multiLevelType w:val="multilevel"/>
    <w:tmpl w:val="C90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466B0"/>
    <w:multiLevelType w:val="multilevel"/>
    <w:tmpl w:val="79D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B4391"/>
    <w:multiLevelType w:val="multilevel"/>
    <w:tmpl w:val="B828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CF4020"/>
    <w:multiLevelType w:val="multilevel"/>
    <w:tmpl w:val="78C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C5A18"/>
    <w:multiLevelType w:val="multilevel"/>
    <w:tmpl w:val="3C9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8C1372"/>
    <w:multiLevelType w:val="multilevel"/>
    <w:tmpl w:val="5368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55446"/>
    <w:multiLevelType w:val="multilevel"/>
    <w:tmpl w:val="A4DE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53E15"/>
    <w:multiLevelType w:val="multilevel"/>
    <w:tmpl w:val="CDA8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72547">
    <w:abstractNumId w:val="2"/>
  </w:num>
  <w:num w:numId="2" w16cid:durableId="2075617707">
    <w:abstractNumId w:val="5"/>
  </w:num>
  <w:num w:numId="3" w16cid:durableId="891426135">
    <w:abstractNumId w:val="3"/>
  </w:num>
  <w:num w:numId="4" w16cid:durableId="1122067959">
    <w:abstractNumId w:val="10"/>
  </w:num>
  <w:num w:numId="5" w16cid:durableId="1365865021">
    <w:abstractNumId w:val="0"/>
  </w:num>
  <w:num w:numId="6" w16cid:durableId="798105374">
    <w:abstractNumId w:val="6"/>
  </w:num>
  <w:num w:numId="7" w16cid:durableId="680933170">
    <w:abstractNumId w:val="9"/>
  </w:num>
  <w:num w:numId="8" w16cid:durableId="605970140">
    <w:abstractNumId w:val="4"/>
  </w:num>
  <w:num w:numId="9" w16cid:durableId="1042634245">
    <w:abstractNumId w:val="8"/>
  </w:num>
  <w:num w:numId="10" w16cid:durableId="1451360551">
    <w:abstractNumId w:val="1"/>
  </w:num>
  <w:num w:numId="11" w16cid:durableId="1679116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EB"/>
    <w:rsid w:val="00352AEB"/>
    <w:rsid w:val="005E429B"/>
    <w:rsid w:val="00A0677C"/>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FC4D"/>
  <w15:chartTrackingRefBased/>
  <w15:docId w15:val="{FE8AA246-26D6-4FB5-97A8-9E11D128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EB"/>
    <w:rPr>
      <w:rFonts w:eastAsiaTheme="majorEastAsia" w:cstheme="majorBidi"/>
      <w:color w:val="272727" w:themeColor="text1" w:themeTint="D8"/>
    </w:rPr>
  </w:style>
  <w:style w:type="paragraph" w:styleId="Title">
    <w:name w:val="Title"/>
    <w:basedOn w:val="Normal"/>
    <w:next w:val="Normal"/>
    <w:link w:val="TitleChar"/>
    <w:uiPriority w:val="10"/>
    <w:qFormat/>
    <w:rsid w:val="0035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EB"/>
    <w:pPr>
      <w:spacing w:before="160"/>
      <w:jc w:val="center"/>
    </w:pPr>
    <w:rPr>
      <w:i/>
      <w:iCs/>
      <w:color w:val="404040" w:themeColor="text1" w:themeTint="BF"/>
    </w:rPr>
  </w:style>
  <w:style w:type="character" w:customStyle="1" w:styleId="QuoteChar">
    <w:name w:val="Quote Char"/>
    <w:basedOn w:val="DefaultParagraphFont"/>
    <w:link w:val="Quote"/>
    <w:uiPriority w:val="29"/>
    <w:rsid w:val="00352AEB"/>
    <w:rPr>
      <w:i/>
      <w:iCs/>
      <w:color w:val="404040" w:themeColor="text1" w:themeTint="BF"/>
    </w:rPr>
  </w:style>
  <w:style w:type="paragraph" w:styleId="ListParagraph">
    <w:name w:val="List Paragraph"/>
    <w:basedOn w:val="Normal"/>
    <w:uiPriority w:val="34"/>
    <w:qFormat/>
    <w:rsid w:val="00352AEB"/>
    <w:pPr>
      <w:ind w:left="720"/>
      <w:contextualSpacing/>
    </w:pPr>
  </w:style>
  <w:style w:type="character" w:styleId="IntenseEmphasis">
    <w:name w:val="Intense Emphasis"/>
    <w:basedOn w:val="DefaultParagraphFont"/>
    <w:uiPriority w:val="21"/>
    <w:qFormat/>
    <w:rsid w:val="00352AEB"/>
    <w:rPr>
      <w:i/>
      <w:iCs/>
      <w:color w:val="2F5496" w:themeColor="accent1" w:themeShade="BF"/>
    </w:rPr>
  </w:style>
  <w:style w:type="paragraph" w:styleId="IntenseQuote">
    <w:name w:val="Intense Quote"/>
    <w:basedOn w:val="Normal"/>
    <w:next w:val="Normal"/>
    <w:link w:val="IntenseQuoteChar"/>
    <w:uiPriority w:val="30"/>
    <w:qFormat/>
    <w:rsid w:val="00352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AEB"/>
    <w:rPr>
      <w:i/>
      <w:iCs/>
      <w:color w:val="2F5496" w:themeColor="accent1" w:themeShade="BF"/>
    </w:rPr>
  </w:style>
  <w:style w:type="character" w:styleId="IntenseReference">
    <w:name w:val="Intense Reference"/>
    <w:basedOn w:val="DefaultParagraphFont"/>
    <w:uiPriority w:val="32"/>
    <w:qFormat/>
    <w:rsid w:val="00352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2493</Words>
  <Characters>14215</Characters>
  <Application>Microsoft Office Word</Application>
  <DocSecurity>0</DocSecurity>
  <Lines>118</Lines>
  <Paragraphs>33</Paragraphs>
  <ScaleCrop>false</ScaleCrop>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2026-10-10T09:00:00Z</dcterms:created>
  <dcterms:modified xsi:type="dcterms:W3CDTF">2026-10-10T09:01:00Z</dcterms:modified>
</cp:coreProperties>
</file>