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78F18" w14:textId="77777777" w:rsidR="00AE1193" w:rsidRPr="00AE1193" w:rsidRDefault="00AE1193" w:rsidP="00AE1193">
      <w:r w:rsidRPr="00AE1193">
        <w:t>Antigravity should be the primary development environment for POC-001, with AI Studio serving as a complementary research and model-development environment rather than the place where the entire system lives.</w:t>
      </w:r>
    </w:p>
    <w:p w14:paraId="1A696E7A" w14:textId="77777777" w:rsidR="00AE1193" w:rsidRPr="00AE1193" w:rsidRDefault="00AE1193" w:rsidP="00AE1193">
      <w:r w:rsidRPr="00AE1193">
        <w:t>The complexity you're describing is no longer just a matter of generating a frontend. You're building a system that needs to maintain state, gather evidence from changing markets, calculate commercial economics deterministically, simulate inventory and cash movements, and continually reassess opportunities as their underlying assumptions change.</w:t>
      </w:r>
    </w:p>
    <w:p w14:paraId="59C0013B" w14:textId="77777777" w:rsidR="00AE1193" w:rsidRPr="00AE1193" w:rsidRDefault="00AE1193" w:rsidP="00AE1193">
      <w:r w:rsidRPr="00AE1193">
        <w:t>That calls for a proper software engineering workflow: a repository, modular code, tests, version control, persistent data models, migrations, and repeatable validation.</w:t>
      </w:r>
    </w:p>
    <w:p w14:paraId="35FC1624" w14:textId="77777777" w:rsidR="00AE1193" w:rsidRPr="00AE1193" w:rsidRDefault="00AE1193" w:rsidP="00AE1193">
      <w:r w:rsidRPr="00AE1193">
        <w:t>The important thing is that you don't need to build the whole system at once, and you don't need to solve the entire architecture before writing code. You need to establish the right foundations so that each new capability can be added without breaking the earlier ones.</w:t>
      </w:r>
    </w:p>
    <w:p w14:paraId="22EA3786" w14:textId="77777777" w:rsidR="00AE1193" w:rsidRPr="00AE1193" w:rsidRDefault="00AE1193" w:rsidP="00AE1193">
      <w:pPr>
        <w:rPr>
          <w:b/>
          <w:bCs/>
        </w:rPr>
      </w:pPr>
      <w:r w:rsidRPr="00AE1193">
        <w:rPr>
          <w:b/>
          <w:bCs/>
        </w:rPr>
        <w:t>1. Give each environment a clear responsibility</w:t>
      </w:r>
    </w:p>
    <w:p w14:paraId="0E60DE5C" w14:textId="77777777" w:rsidR="00AE1193" w:rsidRPr="00AE1193" w:rsidRDefault="00AE1193" w:rsidP="00AE1193">
      <w:pPr>
        <w:rPr>
          <w:b/>
          <w:bCs/>
        </w:rPr>
      </w:pPr>
      <w:r w:rsidRPr="00AE1193">
        <w:rPr>
          <w:b/>
          <w:bCs/>
        </w:rPr>
        <w:t>Antigravity — Engineering headquarters</w:t>
      </w:r>
    </w:p>
    <w:p w14:paraId="353F1842" w14:textId="77777777" w:rsidR="00AE1193" w:rsidRPr="00AE1193" w:rsidRDefault="00AE1193" w:rsidP="00AE1193">
      <w:r w:rsidRPr="00AE1193">
        <w:t>Primary</w:t>
      </w:r>
    </w:p>
    <w:p w14:paraId="50927597" w14:textId="77777777" w:rsidR="00AE1193" w:rsidRPr="00AE1193" w:rsidRDefault="00AE1193" w:rsidP="00AE1193">
      <w:pPr>
        <w:numPr>
          <w:ilvl w:val="0"/>
          <w:numId w:val="1"/>
        </w:numPr>
      </w:pPr>
      <w:r w:rsidRPr="00AE1193">
        <w:t>Owns the actual codebase, file structure and implementation.</w:t>
      </w:r>
    </w:p>
    <w:p w14:paraId="1DB604FD" w14:textId="77777777" w:rsidR="00AE1193" w:rsidRPr="00AE1193" w:rsidRDefault="00AE1193" w:rsidP="00AE1193">
      <w:pPr>
        <w:numPr>
          <w:ilvl w:val="0"/>
          <w:numId w:val="1"/>
        </w:numPr>
      </w:pPr>
      <w:r w:rsidRPr="00AE1193">
        <w:t>Runs tests, inspects failures, and verifies changes against the repository.</w:t>
      </w:r>
    </w:p>
    <w:p w14:paraId="6AEA1D4C" w14:textId="77777777" w:rsidR="00AE1193" w:rsidRPr="00AE1193" w:rsidRDefault="00AE1193" w:rsidP="00AE1193">
      <w:pPr>
        <w:numPr>
          <w:ilvl w:val="0"/>
          <w:numId w:val="1"/>
        </w:numPr>
      </w:pPr>
      <w:r w:rsidRPr="00AE1193">
        <w:t>Builds the data models, economic engine, surveillance workflows and user interface.</w:t>
      </w:r>
    </w:p>
    <w:p w14:paraId="3272E013" w14:textId="77777777" w:rsidR="00AE1193" w:rsidRPr="00AE1193" w:rsidRDefault="00AE1193" w:rsidP="00AE1193">
      <w:pPr>
        <w:numPr>
          <w:ilvl w:val="0"/>
          <w:numId w:val="1"/>
        </w:numPr>
      </w:pPr>
      <w:r w:rsidRPr="00AE1193">
        <w:t>Maintains Git history and implementation evidence.</w:t>
      </w:r>
    </w:p>
    <w:p w14:paraId="7C0B0F4B" w14:textId="77777777" w:rsidR="00AE1193" w:rsidRPr="00AE1193" w:rsidRDefault="00AE1193" w:rsidP="00AE1193">
      <w:pPr>
        <w:rPr>
          <w:b/>
          <w:bCs/>
        </w:rPr>
      </w:pPr>
      <w:r w:rsidRPr="00AE1193">
        <w:rPr>
          <w:b/>
          <w:bCs/>
        </w:rPr>
        <w:t>AI Studio — Research and reasoning</w:t>
      </w:r>
    </w:p>
    <w:p w14:paraId="4F569AA5" w14:textId="77777777" w:rsidR="00AE1193" w:rsidRPr="00AE1193" w:rsidRDefault="00AE1193" w:rsidP="00AE1193">
      <w:r w:rsidRPr="00AE1193">
        <w:t>Complementary</w:t>
      </w:r>
    </w:p>
    <w:p w14:paraId="48778315" w14:textId="77777777" w:rsidR="00AE1193" w:rsidRPr="00AE1193" w:rsidRDefault="00AE1193" w:rsidP="00AE1193">
      <w:pPr>
        <w:numPr>
          <w:ilvl w:val="0"/>
          <w:numId w:val="2"/>
        </w:numPr>
      </w:pPr>
      <w:r w:rsidRPr="00AE1193">
        <w:t>Investigates commercial hypotheses and complex taxonomies of opportunities.</w:t>
      </w:r>
    </w:p>
    <w:p w14:paraId="2BEC9FFC" w14:textId="77777777" w:rsidR="00AE1193" w:rsidRPr="00AE1193" w:rsidRDefault="00AE1193" w:rsidP="00AE1193">
      <w:pPr>
        <w:numPr>
          <w:ilvl w:val="0"/>
          <w:numId w:val="2"/>
        </w:numPr>
      </w:pPr>
      <w:r w:rsidRPr="00AE1193">
        <w:t>Develops and critiques specifications, research prompts and evaluation criteria.</w:t>
      </w:r>
    </w:p>
    <w:p w14:paraId="2FC25AD8" w14:textId="77777777" w:rsidR="00AE1193" w:rsidRPr="00AE1193" w:rsidRDefault="00AE1193" w:rsidP="00AE1193">
      <w:pPr>
        <w:numPr>
          <w:ilvl w:val="0"/>
          <w:numId w:val="2"/>
        </w:numPr>
      </w:pPr>
      <w:r w:rsidRPr="00AE1193">
        <w:t xml:space="preserve">Helps </w:t>
      </w:r>
      <w:proofErr w:type="spellStart"/>
      <w:r w:rsidRPr="00AE1193">
        <w:t>analyze</w:t>
      </w:r>
      <w:proofErr w:type="spellEnd"/>
      <w:r w:rsidRPr="00AE1193">
        <w:t xml:space="preserve"> large source documents and maintain project continuity.</w:t>
      </w:r>
    </w:p>
    <w:p w14:paraId="4E23D135" w14:textId="77777777" w:rsidR="00AE1193" w:rsidRPr="00AE1193" w:rsidRDefault="00AE1193" w:rsidP="00AE1193">
      <w:pPr>
        <w:numPr>
          <w:ilvl w:val="0"/>
          <w:numId w:val="2"/>
        </w:numPr>
      </w:pPr>
      <w:r w:rsidRPr="00AE1193">
        <w:t>Prototypes model-assisted extraction and classification where appropriate.</w:t>
      </w:r>
    </w:p>
    <w:p w14:paraId="4F1DB5B2" w14:textId="77777777" w:rsidR="00AE1193" w:rsidRPr="00AE1193" w:rsidRDefault="00AE1193" w:rsidP="00AE1193">
      <w:pPr>
        <w:rPr>
          <w:b/>
          <w:bCs/>
        </w:rPr>
      </w:pPr>
      <w:r w:rsidRPr="00AE1193">
        <w:rPr>
          <w:b/>
          <w:bCs/>
        </w:rPr>
        <w:t>Git and project records — Source of truth</w:t>
      </w:r>
    </w:p>
    <w:p w14:paraId="41D04687" w14:textId="77777777" w:rsidR="00AE1193" w:rsidRPr="00AE1193" w:rsidRDefault="00AE1193" w:rsidP="00AE1193">
      <w:pPr>
        <w:numPr>
          <w:ilvl w:val="0"/>
          <w:numId w:val="3"/>
        </w:numPr>
      </w:pPr>
      <w:r w:rsidRPr="00AE1193">
        <w:t>Preserve the authoritative implementation and approved specifications.</w:t>
      </w:r>
    </w:p>
    <w:p w14:paraId="6E2E9337" w14:textId="77777777" w:rsidR="00AE1193" w:rsidRPr="00AE1193" w:rsidRDefault="00AE1193" w:rsidP="00AE1193">
      <w:pPr>
        <w:numPr>
          <w:ilvl w:val="0"/>
          <w:numId w:val="3"/>
        </w:numPr>
      </w:pPr>
      <w:r w:rsidRPr="00AE1193">
        <w:t>Keep the immutable source archive, versioned ADRs, project state and decision register.</w:t>
      </w:r>
    </w:p>
    <w:p w14:paraId="0BD28D95" w14:textId="77777777" w:rsidR="00AE1193" w:rsidRPr="00AE1193" w:rsidRDefault="00AE1193" w:rsidP="00AE1193">
      <w:pPr>
        <w:numPr>
          <w:ilvl w:val="0"/>
          <w:numId w:val="3"/>
        </w:numPr>
      </w:pPr>
      <w:r w:rsidRPr="00AE1193">
        <w:t>Separate original evidence from interpretations and later revisions.</w:t>
      </w:r>
    </w:p>
    <w:p w14:paraId="278E567C" w14:textId="77777777" w:rsidR="00AE1193" w:rsidRPr="00AE1193" w:rsidRDefault="00AE1193" w:rsidP="00AE1193">
      <w:pPr>
        <w:numPr>
          <w:ilvl w:val="0"/>
          <w:numId w:val="3"/>
        </w:numPr>
      </w:pPr>
      <w:r w:rsidRPr="00AE1193">
        <w:t>Make it possible to resume work without depending on one chat's context window.</w:t>
      </w:r>
    </w:p>
    <w:p w14:paraId="1A98A638" w14:textId="77777777" w:rsidR="00AE1193" w:rsidRPr="00AE1193" w:rsidRDefault="00AE1193" w:rsidP="00AE1193">
      <w:r w:rsidRPr="00AE1193">
        <w:t>One qualification: AI Studio can do more than research, including prototyping and application development. But it shouldn't become a second, independently maintained implementation of the same system. That creates competing sources of truth.</w:t>
      </w:r>
    </w:p>
    <w:p w14:paraId="6D2D7DA5" w14:textId="77777777" w:rsidR="00AE1193" w:rsidRPr="00AE1193" w:rsidRDefault="00AE1193" w:rsidP="00AE1193">
      <w:pPr>
        <w:rPr>
          <w:b/>
          <w:bCs/>
        </w:rPr>
      </w:pPr>
      <w:r w:rsidRPr="00AE1193">
        <w:rPr>
          <w:b/>
          <w:bCs/>
        </w:rPr>
        <w:t>2. The actual development challenge</w:t>
      </w:r>
    </w:p>
    <w:p w14:paraId="053A11D7" w14:textId="77777777" w:rsidR="00AE1193" w:rsidRPr="00AE1193" w:rsidRDefault="00AE1193" w:rsidP="00AE1193">
      <w:r w:rsidRPr="00AE1193">
        <w:lastRenderedPageBreak/>
        <w:t>The biggest risk isn't that the system is too complicated to build. It's that several individually plausible components could produce an overall system that is financially wrong.</w:t>
      </w:r>
    </w:p>
    <w:p w14:paraId="1FCB11FD" w14:textId="77777777" w:rsidR="00AE1193" w:rsidRPr="00AE1193" w:rsidRDefault="00AE1193" w:rsidP="00AE1193">
      <w:r w:rsidRPr="00AE1193">
        <w:t>For example, your supplier discovery module might find a genuine low price. Your Amazon fee calculator might be correct. Your sales forecast might also be reasonable. Yet the opportunity can still be a bad investment if the inventory takes too long to sell or the supplier cannot replenish it.</w:t>
      </w:r>
    </w:p>
    <w:p w14:paraId="4C7DE92E" w14:textId="77777777" w:rsidR="00AE1193" w:rsidRPr="00AE1193" w:rsidRDefault="00AE1193" w:rsidP="00AE1193">
      <w:r w:rsidRPr="00AE1193">
        <w:t>That's why I'd enforce this dependency order:</w:t>
      </w:r>
    </w:p>
    <w:p w14:paraId="1567747D" w14:textId="77777777" w:rsidR="00AE1193" w:rsidRPr="00AE1193" w:rsidRDefault="00AE1193" w:rsidP="00AE1193">
      <w:pPr>
        <w:rPr>
          <w:b/>
          <w:bCs/>
        </w:rPr>
      </w:pPr>
      <w:r w:rsidRPr="00AE1193">
        <w:rPr>
          <w:b/>
          <w:bCs/>
        </w:rPr>
        <w:t>01</w:t>
      </w:r>
    </w:p>
    <w:p w14:paraId="3CEC8CAB" w14:textId="77777777" w:rsidR="00AE1193" w:rsidRPr="00AE1193" w:rsidRDefault="00AE1193" w:rsidP="00AE1193">
      <w:r w:rsidRPr="00AE1193">
        <w:t>Evidence and data provenance</w:t>
      </w:r>
    </w:p>
    <w:p w14:paraId="59DD4ADF" w14:textId="77777777" w:rsidR="00AE1193" w:rsidRPr="00AE1193" w:rsidRDefault="00AE1193" w:rsidP="00AE1193">
      <w:r w:rsidRPr="00AE1193">
        <w:t>What do we actually know?</w:t>
      </w:r>
    </w:p>
    <w:p w14:paraId="198E232F" w14:textId="77777777" w:rsidR="00AE1193" w:rsidRPr="00AE1193" w:rsidRDefault="00AE1193" w:rsidP="00AE1193">
      <w:pPr>
        <w:rPr>
          <w:b/>
          <w:bCs/>
        </w:rPr>
      </w:pPr>
      <w:r w:rsidRPr="00AE1193">
        <w:rPr>
          <w:b/>
          <w:bCs/>
        </w:rPr>
        <w:t>02</w:t>
      </w:r>
    </w:p>
    <w:p w14:paraId="7CE87133" w14:textId="77777777" w:rsidR="00AE1193" w:rsidRPr="00AE1193" w:rsidRDefault="00AE1193" w:rsidP="00AE1193">
      <w:r w:rsidRPr="00AE1193">
        <w:t>Deterministic economic engine</w:t>
      </w:r>
    </w:p>
    <w:p w14:paraId="7C4BBB64" w14:textId="77777777" w:rsidR="00AE1193" w:rsidRPr="00AE1193" w:rsidRDefault="00AE1193" w:rsidP="00AE1193">
      <w:r w:rsidRPr="00AE1193">
        <w:t>Are the economics correct?</w:t>
      </w:r>
    </w:p>
    <w:p w14:paraId="0060F3ED" w14:textId="77777777" w:rsidR="00AE1193" w:rsidRPr="00AE1193" w:rsidRDefault="00AE1193" w:rsidP="00AE1193">
      <w:pPr>
        <w:rPr>
          <w:b/>
          <w:bCs/>
        </w:rPr>
      </w:pPr>
      <w:r w:rsidRPr="00AE1193">
        <w:rPr>
          <w:b/>
          <w:bCs/>
        </w:rPr>
        <w:t>03</w:t>
      </w:r>
    </w:p>
    <w:p w14:paraId="227A83AC" w14:textId="77777777" w:rsidR="00AE1193" w:rsidRPr="00AE1193" w:rsidRDefault="00AE1193" w:rsidP="00AE1193">
      <w:r w:rsidRPr="00AE1193">
        <w:t>Opportunity ledger and state machine</w:t>
      </w:r>
    </w:p>
    <w:p w14:paraId="511A1648" w14:textId="77777777" w:rsidR="00AE1193" w:rsidRPr="00AE1193" w:rsidRDefault="00AE1193" w:rsidP="00AE1193">
      <w:r w:rsidRPr="00AE1193">
        <w:t>What is the system deciding?</w:t>
      </w:r>
    </w:p>
    <w:p w14:paraId="70D5A43E" w14:textId="77777777" w:rsidR="00AE1193" w:rsidRPr="00AE1193" w:rsidRDefault="00AE1193" w:rsidP="00AE1193">
      <w:pPr>
        <w:rPr>
          <w:b/>
          <w:bCs/>
        </w:rPr>
      </w:pPr>
      <w:r w:rsidRPr="00AE1193">
        <w:rPr>
          <w:b/>
          <w:bCs/>
        </w:rPr>
        <w:t>04</w:t>
      </w:r>
    </w:p>
    <w:p w14:paraId="4F0AC16E" w14:textId="77777777" w:rsidR="00AE1193" w:rsidRPr="00AE1193" w:rsidRDefault="00AE1193" w:rsidP="00AE1193">
      <w:r w:rsidRPr="00AE1193">
        <w:t>Paper execution and reconciliation</w:t>
      </w:r>
    </w:p>
    <w:p w14:paraId="6AAB69CE" w14:textId="77777777" w:rsidR="00AE1193" w:rsidRPr="00AE1193" w:rsidRDefault="00AE1193" w:rsidP="00AE1193">
      <w:r w:rsidRPr="00AE1193">
        <w:t>What would happen in reality?</w:t>
      </w:r>
    </w:p>
    <w:p w14:paraId="4D0703AA" w14:textId="77777777" w:rsidR="00AE1193" w:rsidRPr="00AE1193" w:rsidRDefault="00AE1193" w:rsidP="00AE1193">
      <w:pPr>
        <w:rPr>
          <w:b/>
          <w:bCs/>
        </w:rPr>
      </w:pPr>
      <w:r w:rsidRPr="00AE1193">
        <w:rPr>
          <w:b/>
          <w:bCs/>
        </w:rPr>
        <w:t>05</w:t>
      </w:r>
    </w:p>
    <w:p w14:paraId="212465F4" w14:textId="77777777" w:rsidR="00AE1193" w:rsidRPr="00AE1193" w:rsidRDefault="00AE1193" w:rsidP="00AE1193">
      <w:r w:rsidRPr="00AE1193">
        <w:t>Surveillance and alpha decay</w:t>
      </w:r>
    </w:p>
    <w:p w14:paraId="0C680947" w14:textId="77777777" w:rsidR="00AE1193" w:rsidRPr="00AE1193" w:rsidRDefault="00AE1193" w:rsidP="00AE1193">
      <w:r w:rsidRPr="00AE1193">
        <w:t>Is the opportunity still valid?</w:t>
      </w:r>
    </w:p>
    <w:p w14:paraId="0E388EC9" w14:textId="77777777" w:rsidR="00AE1193" w:rsidRPr="00AE1193" w:rsidRDefault="00AE1193" w:rsidP="00AE1193">
      <w:pPr>
        <w:rPr>
          <w:b/>
          <w:bCs/>
        </w:rPr>
      </w:pPr>
      <w:r w:rsidRPr="00AE1193">
        <w:rPr>
          <w:b/>
          <w:bCs/>
        </w:rPr>
        <w:t>06</w:t>
      </w:r>
    </w:p>
    <w:p w14:paraId="2ACA6C05" w14:textId="77777777" w:rsidR="00AE1193" w:rsidRPr="00AE1193" w:rsidRDefault="00AE1193" w:rsidP="00AE1193">
      <w:r w:rsidRPr="00AE1193">
        <w:t>Portfolio allocation</w:t>
      </w:r>
    </w:p>
    <w:p w14:paraId="329EBBBB" w14:textId="77777777" w:rsidR="00AE1193" w:rsidRPr="00AE1193" w:rsidRDefault="00AE1193" w:rsidP="00AE1193">
      <w:r w:rsidRPr="00AE1193">
        <w:t>Where should limited capital go?</w:t>
      </w:r>
    </w:p>
    <w:p w14:paraId="0E94CC74" w14:textId="77777777" w:rsidR="00AE1193" w:rsidRPr="00AE1193" w:rsidRDefault="00AE1193" w:rsidP="00AE1193">
      <w:r w:rsidRPr="00AE1193">
        <w:t>Your existing POC-001 has already established a React/TypeScript/Vite foundation, a frozen financial engine and adversarial tests. The latest Step 6 audit also addressed the integration of research, opportunity surfacing and commercial relationships. Those assets should be audited and reused where appropriate—not casually discarded or rewritten.</w:t>
      </w:r>
    </w:p>
    <w:p w14:paraId="7D74379B" w14:textId="77777777" w:rsidR="00AE1193" w:rsidRPr="00AE1193" w:rsidRDefault="00AE1193" w:rsidP="00AE1193">
      <w:r w:rsidRPr="00AE1193">
        <w:t>The first engineering task is therefore a repository and architecture audit, not another large implementation prompt.</w:t>
      </w:r>
    </w:p>
    <w:p w14:paraId="6E8641B9" w14:textId="77777777" w:rsidR="00AE1193" w:rsidRPr="00AE1193" w:rsidRDefault="00AE1193" w:rsidP="00AE1193">
      <w:pPr>
        <w:rPr>
          <w:b/>
          <w:bCs/>
        </w:rPr>
      </w:pPr>
      <w:r w:rsidRPr="00AE1193">
        <w:rPr>
          <w:b/>
          <w:bCs/>
        </w:rPr>
        <w:t>3. How to work with Antigravity without losing control</w:t>
      </w:r>
    </w:p>
    <w:p w14:paraId="2F943F55" w14:textId="77777777" w:rsidR="00AE1193" w:rsidRPr="00AE1193" w:rsidRDefault="00AE1193" w:rsidP="00AE1193">
      <w:r w:rsidRPr="00AE1193">
        <w:t>I'd make every meaningful development cycle follow this pattern:</w:t>
      </w:r>
    </w:p>
    <w:p w14:paraId="654E73B9" w14:textId="77777777" w:rsidR="00AE1193" w:rsidRPr="00AE1193" w:rsidRDefault="00AE1193" w:rsidP="00AE1193">
      <w:pPr>
        <w:numPr>
          <w:ilvl w:val="0"/>
          <w:numId w:val="4"/>
        </w:numPr>
      </w:pPr>
      <w:r w:rsidRPr="00AE1193">
        <w:t>Inspect: Identify the current repository state, relevant files, tests and existing contracts.</w:t>
      </w:r>
    </w:p>
    <w:p w14:paraId="0DBA63DD" w14:textId="77777777" w:rsidR="00AE1193" w:rsidRPr="00AE1193" w:rsidRDefault="00AE1193" w:rsidP="00AE1193">
      <w:pPr>
        <w:numPr>
          <w:ilvl w:val="0"/>
          <w:numId w:val="4"/>
        </w:numPr>
      </w:pPr>
      <w:r w:rsidRPr="00AE1193">
        <w:lastRenderedPageBreak/>
        <w:t>Specify: Define one bounded change, its invariants and acceptance criteria.</w:t>
      </w:r>
    </w:p>
    <w:p w14:paraId="4295DF17" w14:textId="77777777" w:rsidR="00AE1193" w:rsidRPr="00AE1193" w:rsidRDefault="00AE1193" w:rsidP="00AE1193">
      <w:pPr>
        <w:numPr>
          <w:ilvl w:val="0"/>
          <w:numId w:val="4"/>
        </w:numPr>
      </w:pPr>
      <w:r w:rsidRPr="00AE1193">
        <w:t>Implement: Change only the necessary modules.</w:t>
      </w:r>
    </w:p>
    <w:p w14:paraId="0A9C4BFA" w14:textId="77777777" w:rsidR="00AE1193" w:rsidRPr="00AE1193" w:rsidRDefault="00AE1193" w:rsidP="00AE1193">
      <w:pPr>
        <w:numPr>
          <w:ilvl w:val="0"/>
          <w:numId w:val="4"/>
        </w:numPr>
      </w:pPr>
      <w:r w:rsidRPr="00AE1193">
        <w:t>Verify: Run automated tests, targeted adversarial cases and relevant integration checks.</w:t>
      </w:r>
    </w:p>
    <w:p w14:paraId="291B6866" w14:textId="77777777" w:rsidR="00AE1193" w:rsidRPr="00AE1193" w:rsidRDefault="00AE1193" w:rsidP="00AE1193">
      <w:pPr>
        <w:numPr>
          <w:ilvl w:val="0"/>
          <w:numId w:val="4"/>
        </w:numPr>
      </w:pPr>
      <w:r w:rsidRPr="00AE1193">
        <w:t>Audit: Inspect the diff, side effects, provenance and any altered financial calculations.</w:t>
      </w:r>
    </w:p>
    <w:p w14:paraId="1B80DBD6" w14:textId="77777777" w:rsidR="00AE1193" w:rsidRPr="00AE1193" w:rsidRDefault="00AE1193" w:rsidP="00AE1193">
      <w:pPr>
        <w:numPr>
          <w:ilvl w:val="0"/>
          <w:numId w:val="4"/>
        </w:numPr>
      </w:pPr>
      <w:r w:rsidRPr="00AE1193">
        <w:t>Record: Update the decision register, project state and ADR only where warranted.</w:t>
      </w:r>
    </w:p>
    <w:p w14:paraId="397E5EDC" w14:textId="77777777" w:rsidR="00AE1193" w:rsidRPr="00AE1193" w:rsidRDefault="00AE1193" w:rsidP="00AE1193">
      <w:pPr>
        <w:numPr>
          <w:ilvl w:val="0"/>
          <w:numId w:val="4"/>
        </w:numPr>
      </w:pPr>
      <w:r w:rsidRPr="00AE1193">
        <w:t>Commit: Preserve the verified state in Git.</w:t>
      </w:r>
    </w:p>
    <w:p w14:paraId="4009E7A7" w14:textId="77777777" w:rsidR="00AE1193" w:rsidRPr="00AE1193" w:rsidRDefault="00AE1193" w:rsidP="00AE1193">
      <w:r w:rsidRPr="00AE1193">
        <w:t>Antigravity should not be permitted to declare success simply because an implementation looks correct or the development server starts.</w:t>
      </w:r>
    </w:p>
    <w:p w14:paraId="5708C151" w14:textId="77777777" w:rsidR="00AE1193" w:rsidRPr="00AE1193" w:rsidRDefault="00AE1193" w:rsidP="00AE1193">
      <w:r w:rsidRPr="00AE1193">
        <w:t>For a financial engine, a passing test suite, reconciliation against known cases and inspection of the changed code are much stronger evidence.</w:t>
      </w:r>
    </w:p>
    <w:p w14:paraId="05ED1D7E" w14:textId="77777777" w:rsidR="00AE1193" w:rsidRPr="00AE1193" w:rsidRDefault="00AE1193" w:rsidP="00AE1193">
      <w:r w:rsidRPr="00AE1193">
        <w:t>Likewise, don't let either AI independently refactor or overwrite your continuity archive. Preserve source material verbatim; place interpretations and new decisions in separate, versioned artifacts.</w:t>
      </w:r>
    </w:p>
    <w:p w14:paraId="74910ED0" w14:textId="77777777" w:rsidR="00AE1193" w:rsidRPr="00AE1193" w:rsidRDefault="00AE1193" w:rsidP="00AE1193">
      <w:pPr>
        <w:rPr>
          <w:b/>
          <w:bCs/>
        </w:rPr>
      </w:pPr>
      <w:r w:rsidRPr="00AE1193">
        <w:rPr>
          <w:b/>
          <w:bCs/>
        </w:rPr>
        <w:t>4. What I would do on the laptop first</w:t>
      </w:r>
    </w:p>
    <w:p w14:paraId="7BF2298F" w14:textId="77777777" w:rsidR="00AE1193" w:rsidRPr="00AE1193" w:rsidRDefault="00AE1193" w:rsidP="00AE1193">
      <w:r w:rsidRPr="00AE1193">
        <w:t>Before building additional features, establish a reliable local development baseline:</w:t>
      </w:r>
    </w:p>
    <w:p w14:paraId="143157A6" w14:textId="77777777" w:rsidR="00AE1193" w:rsidRPr="00AE1193" w:rsidRDefault="00AE1193" w:rsidP="00AE1193">
      <w:pPr>
        <w:numPr>
          <w:ilvl w:val="0"/>
          <w:numId w:val="5"/>
        </w:numPr>
      </w:pPr>
      <w:r w:rsidRPr="00AE1193">
        <w:t>Identify the authoritative repository and current branch.</w:t>
      </w:r>
    </w:p>
    <w:p w14:paraId="43FC4928" w14:textId="77777777" w:rsidR="00AE1193" w:rsidRPr="00AE1193" w:rsidRDefault="00AE1193" w:rsidP="00AE1193">
      <w:pPr>
        <w:numPr>
          <w:ilvl w:val="0"/>
          <w:numId w:val="5"/>
        </w:numPr>
      </w:pPr>
      <w:r w:rsidRPr="00AE1193">
        <w:t>Inspect the latest Step 6 implementation and independent audit.</w:t>
      </w:r>
    </w:p>
    <w:p w14:paraId="408F52CE" w14:textId="77777777" w:rsidR="00AE1193" w:rsidRPr="00AE1193" w:rsidRDefault="00AE1193" w:rsidP="00AE1193">
      <w:pPr>
        <w:numPr>
          <w:ilvl w:val="0"/>
          <w:numId w:val="5"/>
        </w:numPr>
      </w:pPr>
      <w:r w:rsidRPr="00AE1193">
        <w:t>Confirm the current test suite passes without changing the implementation.</w:t>
      </w:r>
    </w:p>
    <w:p w14:paraId="5568896B" w14:textId="77777777" w:rsidR="00AE1193" w:rsidRPr="00AE1193" w:rsidRDefault="00AE1193" w:rsidP="00AE1193">
      <w:pPr>
        <w:numPr>
          <w:ilvl w:val="0"/>
          <w:numId w:val="5"/>
        </w:numPr>
      </w:pPr>
      <w:r w:rsidRPr="00AE1193">
        <w:t>Inventory the existing modules, persistence mechanism and external integrations.</w:t>
      </w:r>
    </w:p>
    <w:p w14:paraId="266CACE2" w14:textId="77777777" w:rsidR="00AE1193" w:rsidRPr="00AE1193" w:rsidRDefault="00AE1193" w:rsidP="00AE1193">
      <w:pPr>
        <w:numPr>
          <w:ilvl w:val="0"/>
          <w:numId w:val="5"/>
        </w:numPr>
      </w:pPr>
      <w:r w:rsidRPr="00AE1193">
        <w:t>Document what is implemented, partially implemented, simulated and still missing.</w:t>
      </w:r>
    </w:p>
    <w:p w14:paraId="323119DE" w14:textId="77777777" w:rsidR="00AE1193" w:rsidRPr="00AE1193" w:rsidRDefault="00AE1193" w:rsidP="00AE1193">
      <w:pPr>
        <w:numPr>
          <w:ilvl w:val="0"/>
          <w:numId w:val="5"/>
        </w:numPr>
      </w:pPr>
      <w:r w:rsidRPr="00AE1193">
        <w:t>Establish a reproducible local run and test procedure.</w:t>
      </w:r>
    </w:p>
    <w:p w14:paraId="20BA233B" w14:textId="77777777" w:rsidR="00AE1193" w:rsidRPr="00AE1193" w:rsidRDefault="00AE1193" w:rsidP="00AE1193">
      <w:pPr>
        <w:numPr>
          <w:ilvl w:val="0"/>
          <w:numId w:val="5"/>
        </w:numPr>
      </w:pPr>
      <w:r w:rsidRPr="00AE1193">
        <w:t>Create a bounded implementation backlog based on verified gaps.</w:t>
      </w:r>
    </w:p>
    <w:p w14:paraId="1FE65026" w14:textId="77777777" w:rsidR="00AE1193" w:rsidRPr="00AE1193" w:rsidRDefault="00AE1193" w:rsidP="00AE1193">
      <w:r w:rsidRPr="00AE1193">
        <w:t>Don't introduce a database, message broker, distributed workers or an elaborate agent framework merely because the eventual platform may need them. First establish which requirements genuinely justify each additional component.</w:t>
      </w:r>
    </w:p>
    <w:p w14:paraId="619D80BE" w14:textId="77777777" w:rsidR="00AE1193" w:rsidRPr="00AE1193" w:rsidRDefault="00AE1193" w:rsidP="00AE1193">
      <w:r w:rsidRPr="00AE1193">
        <w:t>The goal is a modular architecture that can grow—not maximum infrastructure on day one.</w:t>
      </w:r>
    </w:p>
    <w:p w14:paraId="7260E90A" w14:textId="77777777" w:rsidR="00AE1193" w:rsidRPr="00AE1193" w:rsidRDefault="00AE1193" w:rsidP="00AE1193">
      <w:pPr>
        <w:rPr>
          <w:b/>
          <w:bCs/>
        </w:rPr>
      </w:pPr>
      <w:r w:rsidRPr="00AE1193">
        <w:rPr>
          <w:b/>
          <w:bCs/>
        </w:rPr>
        <w:t>5. One decision I would lock in now</w:t>
      </w:r>
    </w:p>
    <w:p w14:paraId="0AD913AE" w14:textId="77777777" w:rsidR="00AE1193" w:rsidRPr="00AE1193" w:rsidRDefault="00AE1193" w:rsidP="00AE1193">
      <w:r w:rsidRPr="00AE1193">
        <w:t>POC-001 should be a continuously operating, evidence-driven commercial intelligence system, but its initial execution layer should remain simulated.</w:t>
      </w:r>
    </w:p>
    <w:p w14:paraId="44D4B52E" w14:textId="77777777" w:rsidR="00AE1193" w:rsidRPr="00AE1193" w:rsidRDefault="00AE1193" w:rsidP="00AE1193">
      <w:r w:rsidRPr="00AE1193">
        <w:t>It should observe real market data, distinguish verified facts from assumptions, calculate realistic economics and simulate procurement, sales, inventory, losses and cash recovery. It must not pretend that a simulated transaction actually happened.</w:t>
      </w:r>
    </w:p>
    <w:p w14:paraId="2F377DAE" w14:textId="77777777" w:rsidR="00AE1193" w:rsidRPr="00AE1193" w:rsidRDefault="00AE1193" w:rsidP="00AE1193">
      <w:r w:rsidRPr="00AE1193">
        <w:t>That gives you a safe way to validate the complete decision loop before authorizing real purchases or other irreversible actions.</w:t>
      </w:r>
    </w:p>
    <w:p w14:paraId="7EDD3920" w14:textId="77777777" w:rsidR="00AE1193" w:rsidRPr="00AE1193" w:rsidRDefault="00AE1193" w:rsidP="00AE1193">
      <w:r w:rsidRPr="00AE1193">
        <w:lastRenderedPageBreak/>
        <w:t>And because you're building this on a laptop with Antigravity, you can test the entire workflow locally without requiring the eventual production environment to be ready.</w:t>
      </w:r>
    </w:p>
    <w:p w14:paraId="07E57451" w14:textId="77777777" w:rsidR="00AE1193" w:rsidRPr="00AE1193" w:rsidRDefault="00AE1193" w:rsidP="00AE1193">
      <w:r w:rsidRPr="00AE1193">
        <w:t>The immediate priority is to preserve the working financial engine and the Step 6 progress, then identify the smallest verified gap that unlocks the next layer.</w:t>
      </w:r>
    </w:p>
    <w:p w14:paraId="08AC0C4A" w14:textId="77777777" w:rsidR="00AE1193" w:rsidRPr="00AE1193" w:rsidRDefault="00AE1193" w:rsidP="00AE1193">
      <w:r w:rsidRPr="00AE1193">
        <w:t>Don't start over. Don't try to build everything at once. Turn the existing POC into a verified, modular system one bounded step at a time.</w:t>
      </w:r>
    </w:p>
    <w:p w14:paraId="599E0344" w14:textId="77777777" w:rsidR="00C612CB" w:rsidRDefault="00C612CB"/>
    <w:sectPr w:rsidR="00C612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45DA1"/>
    <w:multiLevelType w:val="multilevel"/>
    <w:tmpl w:val="591E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B3BCF"/>
    <w:multiLevelType w:val="multilevel"/>
    <w:tmpl w:val="8892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24BCD"/>
    <w:multiLevelType w:val="multilevel"/>
    <w:tmpl w:val="62F6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820CE"/>
    <w:multiLevelType w:val="multilevel"/>
    <w:tmpl w:val="51B02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8E1964"/>
    <w:multiLevelType w:val="multilevel"/>
    <w:tmpl w:val="965E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041352">
    <w:abstractNumId w:val="2"/>
  </w:num>
  <w:num w:numId="2" w16cid:durableId="1127553188">
    <w:abstractNumId w:val="1"/>
  </w:num>
  <w:num w:numId="3" w16cid:durableId="72359772">
    <w:abstractNumId w:val="0"/>
  </w:num>
  <w:num w:numId="4" w16cid:durableId="983701443">
    <w:abstractNumId w:val="3"/>
  </w:num>
  <w:num w:numId="5" w16cid:durableId="3346970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193"/>
    <w:rsid w:val="005E429B"/>
    <w:rsid w:val="00A0677C"/>
    <w:rsid w:val="00AE1193"/>
    <w:rsid w:val="00B0148D"/>
    <w:rsid w:val="00C612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B5649"/>
  <w15:chartTrackingRefBased/>
  <w15:docId w15:val="{792389DF-133A-4A43-819B-DBDFE1645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1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11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11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11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11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1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1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11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11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11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11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1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193"/>
    <w:rPr>
      <w:rFonts w:eastAsiaTheme="majorEastAsia" w:cstheme="majorBidi"/>
      <w:color w:val="272727" w:themeColor="text1" w:themeTint="D8"/>
    </w:rPr>
  </w:style>
  <w:style w:type="paragraph" w:styleId="Title">
    <w:name w:val="Title"/>
    <w:basedOn w:val="Normal"/>
    <w:next w:val="Normal"/>
    <w:link w:val="TitleChar"/>
    <w:uiPriority w:val="10"/>
    <w:qFormat/>
    <w:rsid w:val="00AE1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193"/>
    <w:pPr>
      <w:spacing w:before="160"/>
      <w:jc w:val="center"/>
    </w:pPr>
    <w:rPr>
      <w:i/>
      <w:iCs/>
      <w:color w:val="404040" w:themeColor="text1" w:themeTint="BF"/>
    </w:rPr>
  </w:style>
  <w:style w:type="character" w:customStyle="1" w:styleId="QuoteChar">
    <w:name w:val="Quote Char"/>
    <w:basedOn w:val="DefaultParagraphFont"/>
    <w:link w:val="Quote"/>
    <w:uiPriority w:val="29"/>
    <w:rsid w:val="00AE1193"/>
    <w:rPr>
      <w:i/>
      <w:iCs/>
      <w:color w:val="404040" w:themeColor="text1" w:themeTint="BF"/>
    </w:rPr>
  </w:style>
  <w:style w:type="paragraph" w:styleId="ListParagraph">
    <w:name w:val="List Paragraph"/>
    <w:basedOn w:val="Normal"/>
    <w:uiPriority w:val="34"/>
    <w:qFormat/>
    <w:rsid w:val="00AE1193"/>
    <w:pPr>
      <w:ind w:left="720"/>
      <w:contextualSpacing/>
    </w:pPr>
  </w:style>
  <w:style w:type="character" w:styleId="IntenseEmphasis">
    <w:name w:val="Intense Emphasis"/>
    <w:basedOn w:val="DefaultParagraphFont"/>
    <w:uiPriority w:val="21"/>
    <w:qFormat/>
    <w:rsid w:val="00AE1193"/>
    <w:rPr>
      <w:i/>
      <w:iCs/>
      <w:color w:val="2F5496" w:themeColor="accent1" w:themeShade="BF"/>
    </w:rPr>
  </w:style>
  <w:style w:type="paragraph" w:styleId="IntenseQuote">
    <w:name w:val="Intense Quote"/>
    <w:basedOn w:val="Normal"/>
    <w:next w:val="Normal"/>
    <w:link w:val="IntenseQuoteChar"/>
    <w:uiPriority w:val="30"/>
    <w:qFormat/>
    <w:rsid w:val="00AE11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1193"/>
    <w:rPr>
      <w:i/>
      <w:iCs/>
      <w:color w:val="2F5496" w:themeColor="accent1" w:themeShade="BF"/>
    </w:rPr>
  </w:style>
  <w:style w:type="character" w:styleId="IntenseReference">
    <w:name w:val="Intense Reference"/>
    <w:basedOn w:val="DefaultParagraphFont"/>
    <w:uiPriority w:val="32"/>
    <w:qFormat/>
    <w:rsid w:val="00AE11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1012</Words>
  <Characters>5770</Characters>
  <Application>Microsoft Office Word</Application>
  <DocSecurity>0</DocSecurity>
  <Lines>48</Lines>
  <Paragraphs>13</Paragraphs>
  <ScaleCrop>false</ScaleCrop>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PAYEL SAHA</dc:creator>
  <cp:keywords/>
  <dc:description/>
  <cp:lastModifiedBy>PAYEL SAHA</cp:lastModifiedBy>
  <cp:revision>1</cp:revision>
  <dcterms:created xsi:type="dcterms:W3CDTF">2026-10-10T09:01:00Z</dcterms:created>
  <dcterms:modified xsi:type="dcterms:W3CDTF">2026-10-10T09:06:00Z</dcterms:modified>
</cp:coreProperties>
</file>