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F3E75" w:rsidRDefault="00766A7A">
      <w:pPr>
        <w:pStyle w:val="Heading1"/>
        <w:jc w:val="center"/>
      </w:pPr>
      <w:r>
        <w:t>Graduation Project Idea Report</w:t>
      </w:r>
      <w:r w:rsidR="00E17F47">
        <w:rPr>
          <w:rtl/>
        </w:rPr>
        <w:br/>
      </w:r>
    </w:p>
    <w:p w:rsidR="00DF3E75" w:rsidRDefault="00766A7A">
      <w:pPr>
        <w:pStyle w:val="Heading2"/>
      </w:pPr>
      <w:r>
        <w:t>1. Project Idea Description</w:t>
      </w:r>
    </w:p>
    <w:p w:rsidR="00DF3E75" w:rsidRDefault="00766A7A">
      <w:r>
        <w:rPr>
          <w:b/>
        </w:rPr>
        <w:t xml:space="preserve">Project Name: </w:t>
      </w:r>
    </w:p>
    <w:p w:rsidR="00DF3E75" w:rsidRDefault="00766A7A">
      <w:r>
        <w:t>TaskFlow – Smart Project &amp; Team Workflow Management System</w:t>
      </w:r>
    </w:p>
    <w:p w:rsidR="00DF3E75" w:rsidRDefault="00766A7A">
      <w:r>
        <w:rPr>
          <w:b/>
        </w:rPr>
        <w:t xml:space="preserve">Description: </w:t>
      </w:r>
    </w:p>
    <w:p w:rsidR="00DF3E75" w:rsidRDefault="00766A7A">
      <w:r>
        <w:t>TaskFlow is a full-stack web application designed to manage team-based projects using a structured workflow system. The system allows project managers to create projects, assign tasks to team members, and control task progress through a defined workflow (To Do → In Progress → Review → Done). Unlike basic CRUD systems, TaskFlow enforces business rules such as review validation and role-based transitions before completing tasks.</w:t>
      </w:r>
    </w:p>
    <w:p w:rsidR="00DF3E75" w:rsidRDefault="00766A7A">
      <w:pPr>
        <w:pStyle w:val="Heading2"/>
      </w:pPr>
      <w:r>
        <w:t>2. Roles &amp; Permissions</w:t>
      </w:r>
    </w:p>
    <w:p w:rsidR="00DF3E75" w:rsidRDefault="00766A7A">
      <w:pPr>
        <w:pStyle w:val="ListBullet"/>
      </w:pPr>
      <w:r>
        <w:t>Admin:</w:t>
      </w:r>
    </w:p>
    <w:p w:rsidR="00DF3E75" w:rsidRDefault="00766A7A">
      <w:pPr>
        <w:pStyle w:val="ListNumber"/>
      </w:pPr>
      <w:r>
        <w:t>Create and manage users</w:t>
      </w:r>
    </w:p>
    <w:p w:rsidR="00DF3E75" w:rsidRDefault="00766A7A">
      <w:pPr>
        <w:pStyle w:val="ListNumber"/>
      </w:pPr>
      <w:r>
        <w:t>Assign roles</w:t>
      </w:r>
    </w:p>
    <w:p w:rsidR="00DF3E75" w:rsidRDefault="00766A7A">
      <w:pPr>
        <w:pStyle w:val="ListNumber"/>
      </w:pPr>
      <w:r>
        <w:t>View all projects</w:t>
      </w:r>
    </w:p>
    <w:p w:rsidR="00DF3E75" w:rsidRDefault="00766A7A">
      <w:pPr>
        <w:pStyle w:val="ListNumber"/>
      </w:pPr>
      <w:r>
        <w:t>Delete projects if needed</w:t>
      </w:r>
    </w:p>
    <w:p w:rsidR="00DF3E75" w:rsidRDefault="00766A7A">
      <w:pPr>
        <w:pStyle w:val="ListBullet"/>
      </w:pPr>
      <w:r>
        <w:t>Project Manager:</w:t>
      </w:r>
    </w:p>
    <w:p w:rsidR="00DF3E75" w:rsidRDefault="00766A7A">
      <w:pPr>
        <w:pStyle w:val="ListNumber"/>
      </w:pPr>
      <w:r>
        <w:t>Create projects</w:t>
      </w:r>
    </w:p>
    <w:p w:rsidR="00DF3E75" w:rsidRDefault="00766A7A">
      <w:pPr>
        <w:pStyle w:val="ListNumber"/>
      </w:pPr>
      <w:r>
        <w:t>Add or remove team members</w:t>
      </w:r>
    </w:p>
    <w:p w:rsidR="00DF3E75" w:rsidRDefault="00766A7A">
      <w:pPr>
        <w:pStyle w:val="ListNumber"/>
      </w:pPr>
      <w:r>
        <w:t>Create tasks</w:t>
      </w:r>
    </w:p>
    <w:p w:rsidR="00DF3E75" w:rsidRDefault="00766A7A">
      <w:pPr>
        <w:pStyle w:val="ListNumber"/>
      </w:pPr>
      <w:r>
        <w:t>Review tasks</w:t>
      </w:r>
    </w:p>
    <w:p w:rsidR="00DF3E75" w:rsidRDefault="00766A7A">
      <w:pPr>
        <w:pStyle w:val="ListNumber"/>
      </w:pPr>
      <w:r>
        <w:t>Approve or reject task completion</w:t>
      </w:r>
    </w:p>
    <w:p w:rsidR="00DF3E75" w:rsidRDefault="00766A7A">
      <w:pPr>
        <w:pStyle w:val="ListBullet"/>
      </w:pPr>
      <w:r>
        <w:t>Team Member:</w:t>
      </w:r>
    </w:p>
    <w:p w:rsidR="00DF3E75" w:rsidRDefault="00766A7A">
      <w:pPr>
        <w:pStyle w:val="ListNumber"/>
      </w:pPr>
      <w:r>
        <w:t>View assigned projects</w:t>
      </w:r>
    </w:p>
    <w:p w:rsidR="00DF3E75" w:rsidRDefault="00766A7A">
      <w:pPr>
        <w:pStyle w:val="ListNumber"/>
      </w:pPr>
      <w:r>
        <w:t>Update task status within allowed transitions</w:t>
      </w:r>
    </w:p>
    <w:p w:rsidR="00DF3E75" w:rsidRDefault="00766A7A">
      <w:pPr>
        <w:pStyle w:val="ListNumber"/>
      </w:pPr>
      <w:r>
        <w:t>Add comments to tasks</w:t>
      </w:r>
    </w:p>
    <w:p w:rsidR="00DF3E75" w:rsidRDefault="00766A7A">
      <w:pPr>
        <w:pStyle w:val="Heading2"/>
      </w:pPr>
      <w:r>
        <w:t>3. Core Features</w:t>
      </w:r>
    </w:p>
    <w:p w:rsidR="00DF3E75" w:rsidRDefault="00766A7A">
      <w:pPr>
        <w:pStyle w:val="ListBullet"/>
      </w:pPr>
      <w:r>
        <w:t>Authentication:</w:t>
      </w:r>
    </w:p>
    <w:p w:rsidR="00DF3E75" w:rsidRDefault="00766A7A">
      <w:pPr>
        <w:pStyle w:val="ListNumber"/>
      </w:pPr>
      <w:r>
        <w:t>User registration and login</w:t>
      </w:r>
    </w:p>
    <w:p w:rsidR="00DF3E75" w:rsidRDefault="00766A7A">
      <w:pPr>
        <w:pStyle w:val="ListNumber"/>
      </w:pPr>
      <w:r>
        <w:t>JWT-based authentication</w:t>
      </w:r>
    </w:p>
    <w:p w:rsidR="00DF3E75" w:rsidRDefault="00766A7A">
      <w:pPr>
        <w:pStyle w:val="ListNumber"/>
      </w:pPr>
      <w:r>
        <w:t>Password hashing</w:t>
      </w:r>
    </w:p>
    <w:p w:rsidR="00DF3E75" w:rsidRDefault="00766A7A">
      <w:pPr>
        <w:pStyle w:val="ListBullet"/>
      </w:pPr>
      <w:r>
        <w:lastRenderedPageBreak/>
        <w:t>Authorization:</w:t>
      </w:r>
    </w:p>
    <w:p w:rsidR="00DF3E75" w:rsidRDefault="00766A7A">
      <w:pPr>
        <w:pStyle w:val="ListNumber"/>
      </w:pPr>
      <w:r>
        <w:t>Role-based access control using middleware</w:t>
      </w:r>
    </w:p>
    <w:p w:rsidR="00DF3E75" w:rsidRDefault="00766A7A">
      <w:pPr>
        <w:pStyle w:val="ListBullet"/>
      </w:pPr>
      <w:r>
        <w:t>Workflow Logic:</w:t>
      </w:r>
    </w:p>
    <w:p w:rsidR="00DF3E75" w:rsidRDefault="00766A7A">
      <w:pPr>
        <w:pStyle w:val="ListNumber"/>
      </w:pPr>
      <w:r>
        <w:t>Defined task workflow (To Do → In Progress → Review → Done)</w:t>
      </w:r>
    </w:p>
    <w:p w:rsidR="00DF3E75" w:rsidRDefault="00766A7A">
      <w:pPr>
        <w:pStyle w:val="ListNumber"/>
      </w:pPr>
      <w:r>
        <w:t>Prevent invalid status transitions</w:t>
      </w:r>
    </w:p>
    <w:p w:rsidR="00DF3E75" w:rsidRDefault="00766A7A">
      <w:pPr>
        <w:pStyle w:val="ListNumber"/>
      </w:pPr>
      <w:r>
        <w:t>Manager approval required before marking task as Done</w:t>
      </w:r>
    </w:p>
    <w:p w:rsidR="00DF3E75" w:rsidRDefault="00766A7A">
      <w:pPr>
        <w:pStyle w:val="ListNumber"/>
      </w:pPr>
      <w:r>
        <w:t>Prevent self-review</w:t>
      </w:r>
    </w:p>
    <w:p w:rsidR="00DF3E75" w:rsidRDefault="00766A7A">
      <w:pPr>
        <w:pStyle w:val="ListBullet"/>
      </w:pPr>
      <w:r>
        <w:t>Validation &amp; Error Handling:</w:t>
      </w:r>
    </w:p>
    <w:p w:rsidR="00DF3E75" w:rsidRDefault="00766A7A">
      <w:pPr>
        <w:pStyle w:val="ListNumber"/>
      </w:pPr>
      <w:r>
        <w:t>Input validation</w:t>
      </w:r>
    </w:p>
    <w:p w:rsidR="00DF3E75" w:rsidRDefault="00766A7A">
      <w:pPr>
        <w:pStyle w:val="ListNumber"/>
      </w:pPr>
      <w:r>
        <w:t>Proper HTTP status codes</w:t>
      </w:r>
    </w:p>
    <w:p w:rsidR="00DF3E75" w:rsidRDefault="00766A7A">
      <w:pPr>
        <w:pStyle w:val="ListNumber"/>
      </w:pPr>
      <w:r>
        <w:t>Clear error messages</w:t>
      </w:r>
    </w:p>
    <w:p w:rsidR="00DF3E75" w:rsidRDefault="00766A7A">
      <w:pPr>
        <w:pStyle w:val="ListBullet"/>
      </w:pPr>
      <w:r>
        <w:t>Clean Architecture:</w:t>
      </w:r>
    </w:p>
    <w:p w:rsidR="00DF3E75" w:rsidRDefault="00766A7A">
      <w:pPr>
        <w:pStyle w:val="ListNumber"/>
      </w:pPr>
      <w:r>
        <w:t>Separation of routes, controllers</w:t>
      </w:r>
    </w:p>
    <w:p w:rsidR="00DF3E75" w:rsidRDefault="00766A7A">
      <w:pPr>
        <w:pStyle w:val="ListNumber"/>
      </w:pPr>
      <w:r>
        <w:t>Modular and scalable structure</w:t>
      </w:r>
    </w:p>
    <w:p w:rsidR="00DF3E75" w:rsidRDefault="00766A7A">
      <w:pPr>
        <w:pStyle w:val="ListNumber"/>
      </w:pPr>
      <w:r>
        <w:t>Environment variables usage</w:t>
      </w:r>
      <w:bookmarkStart w:id="0" w:name="_GoBack"/>
      <w:bookmarkEnd w:id="0"/>
    </w:p>
    <w:p w:rsidR="00DF3E75" w:rsidRDefault="00766A7A">
      <w:pPr>
        <w:pStyle w:val="Heading2"/>
      </w:pPr>
      <w:r>
        <w:t>4. High-Level System Structure</w:t>
      </w:r>
    </w:p>
    <w:p w:rsidR="00DF3E75" w:rsidRDefault="00766A7A">
      <w:r>
        <w:t xml:space="preserve">Backend Structure: models, controllers, routes, </w:t>
      </w:r>
      <w:proofErr w:type="spellStart"/>
      <w:r>
        <w:t>middlewares</w:t>
      </w:r>
      <w:proofErr w:type="spellEnd"/>
      <w:r>
        <w:t xml:space="preserve">, </w:t>
      </w:r>
      <w:proofErr w:type="spellStart"/>
      <w:r>
        <w:t>utils</w:t>
      </w:r>
      <w:proofErr w:type="spellEnd"/>
      <w:r>
        <w:t>, and config folders with clear separation of concerns.</w:t>
      </w:r>
    </w:p>
    <w:p w:rsidR="00805188" w:rsidRDefault="00766A7A" w:rsidP="00E17F47">
      <w:pPr>
        <w:rPr>
          <w:b/>
          <w:bCs/>
          <w:sz w:val="36"/>
          <w:szCs w:val="36"/>
          <w:rtl/>
        </w:rPr>
      </w:pPr>
      <w:r>
        <w:t>Frontend Structure: Login and Register pages, role-based dashboard, project view page, Kanban-style task board, API integration with protected routes.</w:t>
      </w:r>
      <w:r w:rsidR="00E17F47">
        <w:rPr>
          <w:rtl/>
        </w:rPr>
        <w:t xml:space="preserve"> </w:t>
      </w:r>
      <w:r w:rsidR="00A353B1">
        <w:rPr>
          <w:rtl/>
        </w:rPr>
        <w:br/>
      </w:r>
      <w:r w:rsidR="00805188">
        <w:rPr>
          <w:b/>
          <w:bCs/>
          <w:sz w:val="36"/>
          <w:szCs w:val="36"/>
          <w:rtl/>
        </w:rPr>
        <w:br/>
      </w:r>
    </w:p>
    <w:p w:rsidR="00805188" w:rsidRDefault="00805188" w:rsidP="00E17F47">
      <w:pPr>
        <w:rPr>
          <w:b/>
          <w:bCs/>
          <w:sz w:val="36"/>
          <w:szCs w:val="36"/>
          <w:rtl/>
        </w:rPr>
      </w:pPr>
    </w:p>
    <w:p w:rsidR="00805188" w:rsidRDefault="00805188" w:rsidP="00E17F47">
      <w:pPr>
        <w:rPr>
          <w:b/>
          <w:bCs/>
          <w:sz w:val="36"/>
          <w:szCs w:val="36"/>
          <w:rtl/>
        </w:rPr>
      </w:pPr>
    </w:p>
    <w:p w:rsidR="00805188" w:rsidRDefault="00805188" w:rsidP="00E17F47">
      <w:pPr>
        <w:rPr>
          <w:b/>
          <w:bCs/>
          <w:sz w:val="36"/>
          <w:szCs w:val="36"/>
          <w:rtl/>
        </w:rPr>
      </w:pPr>
    </w:p>
    <w:p w:rsidR="00805188" w:rsidRDefault="00805188" w:rsidP="00E17F47">
      <w:pPr>
        <w:rPr>
          <w:b/>
          <w:bCs/>
          <w:sz w:val="36"/>
          <w:szCs w:val="36"/>
          <w:rtl/>
        </w:rPr>
      </w:pPr>
    </w:p>
    <w:p w:rsidR="00805188" w:rsidRDefault="00805188" w:rsidP="00E17F47">
      <w:pPr>
        <w:rPr>
          <w:b/>
          <w:bCs/>
          <w:sz w:val="36"/>
          <w:szCs w:val="36"/>
          <w:rtl/>
        </w:rPr>
      </w:pPr>
    </w:p>
    <w:p w:rsidR="00E17F47" w:rsidRDefault="00766A7A" w:rsidP="00805188">
      <w:pPr>
        <w:rPr>
          <w:rFonts w:hint="cs"/>
          <w:rtl/>
        </w:rPr>
      </w:pPr>
      <w:r w:rsidRPr="00E17F47">
        <w:rPr>
          <w:b/>
          <w:bCs/>
          <w:sz w:val="36"/>
          <w:szCs w:val="36"/>
        </w:rPr>
        <w:lastRenderedPageBreak/>
        <w:t>5. Development Plan (Weekly Schedule)</w:t>
      </w:r>
      <w:r w:rsidR="00E17F47">
        <w:rPr>
          <w:b/>
          <w:bCs/>
          <w:sz w:val="36"/>
          <w:szCs w:val="36"/>
          <w:rtl/>
        </w:rPr>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3126"/>
        <w:gridCol w:w="2300"/>
      </w:tblGrid>
      <w:tr w:rsidR="00A353B1" w:rsidTr="00E17F47">
        <w:tblPrEx>
          <w:tblCellMar>
            <w:top w:w="0" w:type="dxa"/>
            <w:bottom w:w="0" w:type="dxa"/>
          </w:tblCellMar>
        </w:tblPrEx>
        <w:trPr>
          <w:trHeight w:val="250"/>
        </w:trPr>
        <w:tc>
          <w:tcPr>
            <w:tcW w:w="1400" w:type="dxa"/>
            <w:tcBorders>
              <w:top w:val="single" w:sz="4" w:space="0" w:color="BDD7EE"/>
              <w:left w:val="single" w:sz="4" w:space="0" w:color="BDD7EE"/>
              <w:bottom w:val="single" w:sz="4" w:space="0" w:color="BDD7EE"/>
              <w:right w:val="single" w:sz="4" w:space="0" w:color="BDD7EE"/>
            </w:tcBorders>
            <w:shd w:val="clear" w:color="auto" w:fill="1F4E79"/>
            <w:tcMar>
              <w:top w:w="100" w:type="dxa"/>
              <w:left w:w="120" w:type="dxa"/>
              <w:bottom w:w="100" w:type="dxa"/>
              <w:right w:w="120" w:type="dxa"/>
            </w:tcMar>
          </w:tcPr>
          <w:p w:rsidR="00A353B1" w:rsidRDefault="00A353B1" w:rsidP="00FD2AFB">
            <w:r>
              <w:rPr>
                <w:rFonts w:ascii="Arial" w:eastAsia="Arial" w:hAnsi="Arial" w:cs="Arial"/>
                <w:b/>
                <w:bCs/>
                <w:color w:val="FFFFFF"/>
                <w:sz w:val="20"/>
                <w:szCs w:val="20"/>
              </w:rPr>
              <w:t>Week</w:t>
            </w:r>
          </w:p>
        </w:tc>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100" w:type="dxa"/>
              <w:left w:w="120" w:type="dxa"/>
              <w:bottom w:w="100" w:type="dxa"/>
              <w:right w:w="120" w:type="dxa"/>
            </w:tcMar>
          </w:tcPr>
          <w:p w:rsidR="00A353B1" w:rsidRDefault="00A353B1" w:rsidP="00FD2AFB">
            <w:r>
              <w:rPr>
                <w:rFonts w:ascii="Arial" w:eastAsia="Arial" w:hAnsi="Arial" w:cs="Arial"/>
                <w:b/>
                <w:bCs/>
                <w:color w:val="FFFFFF"/>
                <w:sz w:val="20"/>
                <w:szCs w:val="20"/>
              </w:rPr>
              <w:t>Focus</w:t>
            </w:r>
          </w:p>
        </w:tc>
        <w:tc>
          <w:tcPr>
            <w:tcW w:w="3126" w:type="dxa"/>
            <w:tcBorders>
              <w:top w:val="single" w:sz="4" w:space="0" w:color="BDD7EE"/>
              <w:left w:val="single" w:sz="4" w:space="0" w:color="BDD7EE"/>
              <w:bottom w:val="single" w:sz="4" w:space="0" w:color="BDD7EE"/>
              <w:right w:val="single" w:sz="4" w:space="0" w:color="BDD7EE"/>
            </w:tcBorders>
            <w:shd w:val="clear" w:color="auto" w:fill="1F4E79"/>
            <w:tcMar>
              <w:top w:w="100" w:type="dxa"/>
              <w:left w:w="120" w:type="dxa"/>
              <w:bottom w:w="100" w:type="dxa"/>
              <w:right w:w="120" w:type="dxa"/>
            </w:tcMar>
          </w:tcPr>
          <w:p w:rsidR="00A353B1" w:rsidRDefault="00A353B1" w:rsidP="00FD2AFB">
            <w:r>
              <w:rPr>
                <w:rFonts w:ascii="Arial" w:eastAsia="Arial" w:hAnsi="Arial" w:cs="Arial"/>
                <w:b/>
                <w:bCs/>
                <w:color w:val="FFFFFF"/>
                <w:sz w:val="20"/>
                <w:szCs w:val="20"/>
              </w:rPr>
              <w:t>Tasks</w:t>
            </w:r>
          </w:p>
        </w:tc>
        <w:tc>
          <w:tcPr>
            <w:tcW w:w="2300" w:type="dxa"/>
            <w:tcBorders>
              <w:top w:val="single" w:sz="4" w:space="0" w:color="BDD7EE"/>
              <w:left w:val="single" w:sz="4" w:space="0" w:color="BDD7EE"/>
              <w:bottom w:val="single" w:sz="4" w:space="0" w:color="BDD7EE"/>
              <w:right w:val="single" w:sz="4" w:space="0" w:color="BDD7EE"/>
            </w:tcBorders>
            <w:shd w:val="clear" w:color="auto" w:fill="1F4E79"/>
            <w:tcMar>
              <w:top w:w="100" w:type="dxa"/>
              <w:left w:w="120" w:type="dxa"/>
              <w:bottom w:w="100" w:type="dxa"/>
              <w:right w:w="120" w:type="dxa"/>
            </w:tcMar>
          </w:tcPr>
          <w:p w:rsidR="00A353B1" w:rsidRDefault="00A353B1" w:rsidP="00FD2AFB">
            <w:r>
              <w:rPr>
                <w:rFonts w:ascii="Arial" w:eastAsia="Arial" w:hAnsi="Arial" w:cs="Arial"/>
                <w:b/>
                <w:bCs/>
                <w:color w:val="FFFFFF"/>
                <w:sz w:val="20"/>
                <w:szCs w:val="20"/>
              </w:rPr>
              <w:t>Deliverable</w:t>
            </w:r>
          </w:p>
        </w:tc>
      </w:tr>
      <w:tr w:rsidR="00A353B1" w:rsidTr="00FD2AFB">
        <w:tblPrEx>
          <w:tblCellMar>
            <w:top w:w="0" w:type="dxa"/>
            <w:bottom w:w="0" w:type="dxa"/>
          </w:tblCellMar>
        </w:tblPrEx>
        <w:tc>
          <w:tcPr>
            <w:tcW w:w="1400" w:type="dxa"/>
            <w:tcBorders>
              <w:top w:val="single" w:sz="4" w:space="0" w:color="BDD7EE"/>
              <w:left w:val="single" w:sz="4" w:space="0" w:color="BDD7EE"/>
              <w:bottom w:val="single" w:sz="4" w:space="0" w:color="BDD7EE"/>
              <w:right w:val="single" w:sz="4" w:space="0" w:color="BDD7EE"/>
            </w:tcBorders>
            <w:shd w:val="clear" w:color="auto" w:fill="DEEAF1"/>
            <w:tcMar>
              <w:top w:w="100" w:type="dxa"/>
              <w:left w:w="120" w:type="dxa"/>
              <w:bottom w:w="100" w:type="dxa"/>
              <w:right w:w="120" w:type="dxa"/>
            </w:tcMar>
          </w:tcPr>
          <w:p w:rsidR="00A353B1" w:rsidRDefault="00A353B1" w:rsidP="00FD2AFB">
            <w:r>
              <w:rPr>
                <w:rFonts w:ascii="Arial" w:eastAsia="Arial" w:hAnsi="Arial" w:cs="Arial"/>
                <w:b/>
                <w:bCs/>
                <w:color w:val="1F4E79"/>
                <w:sz w:val="19"/>
                <w:szCs w:val="19"/>
              </w:rPr>
              <w:t>Week 1</w:t>
            </w:r>
          </w:p>
        </w:tc>
        <w:tc>
          <w:tcPr>
            <w:tcW w:w="2200" w:type="dxa"/>
            <w:tcBorders>
              <w:top w:val="single" w:sz="4" w:space="0" w:color="BDD7EE"/>
              <w:left w:val="single" w:sz="4" w:space="0" w:color="BDD7EE"/>
              <w:bottom w:val="single" w:sz="4" w:space="0" w:color="BDD7EE"/>
              <w:right w:val="single" w:sz="4" w:space="0" w:color="BDD7EE"/>
            </w:tcBorders>
            <w:shd w:val="clear" w:color="auto" w:fill="DEEAF1"/>
            <w:tcMar>
              <w:top w:w="100" w:type="dxa"/>
              <w:left w:w="120" w:type="dxa"/>
              <w:bottom w:w="100" w:type="dxa"/>
              <w:right w:w="120" w:type="dxa"/>
            </w:tcMar>
          </w:tcPr>
          <w:p w:rsidR="00A353B1" w:rsidRDefault="00A353B1" w:rsidP="00FD2AFB">
            <w:r>
              <w:rPr>
                <w:rFonts w:ascii="Arial" w:eastAsia="Arial" w:hAnsi="Arial" w:cs="Arial"/>
                <w:color w:val="000000"/>
                <w:sz w:val="19"/>
                <w:szCs w:val="19"/>
              </w:rPr>
              <w:t>Project Setup &amp; Authentication</w:t>
            </w:r>
          </w:p>
        </w:tc>
        <w:tc>
          <w:tcPr>
            <w:tcW w:w="3126" w:type="dxa"/>
            <w:tcBorders>
              <w:top w:val="single" w:sz="4" w:space="0" w:color="BDD7EE"/>
              <w:left w:val="single" w:sz="4" w:space="0" w:color="BDD7EE"/>
              <w:bottom w:val="single" w:sz="4" w:space="0" w:color="BDD7EE"/>
              <w:right w:val="single" w:sz="4" w:space="0" w:color="BDD7EE"/>
            </w:tcBorders>
            <w:shd w:val="clear" w:color="auto" w:fill="DEEAF1"/>
            <w:tcMar>
              <w:top w:w="100" w:type="dxa"/>
              <w:left w:w="120" w:type="dxa"/>
              <w:bottom w:w="100" w:type="dxa"/>
              <w:right w:w="120" w:type="dxa"/>
            </w:tcMar>
          </w:tcPr>
          <w:p w:rsidR="00A353B1" w:rsidRDefault="00A353B1" w:rsidP="00FD2AFB">
            <w:r>
              <w:rPr>
                <w:rFonts w:ascii="Arial" w:eastAsia="Arial" w:hAnsi="Arial" w:cs="Arial"/>
                <w:color w:val="000000"/>
                <w:sz w:val="19"/>
                <w:szCs w:val="19"/>
              </w:rPr>
              <w:t xml:space="preserve">Initialize Node.js + Express project Setup MongoDB + Mongoose connection Create User model Implement register &amp; login endpoints Hash passwords with </w:t>
            </w:r>
            <w:proofErr w:type="spellStart"/>
            <w:r>
              <w:rPr>
                <w:rFonts w:ascii="Arial" w:eastAsia="Arial" w:hAnsi="Arial" w:cs="Arial"/>
                <w:color w:val="000000"/>
                <w:sz w:val="19"/>
                <w:szCs w:val="19"/>
              </w:rPr>
              <w:t>bcrypt</w:t>
            </w:r>
            <w:proofErr w:type="spellEnd"/>
            <w:r>
              <w:rPr>
                <w:rFonts w:ascii="Arial" w:eastAsia="Arial" w:hAnsi="Arial" w:cs="Arial"/>
                <w:color w:val="000000"/>
                <w:sz w:val="19"/>
                <w:szCs w:val="19"/>
              </w:rPr>
              <w:t xml:space="preserve"> Generate and verify JWT Build auth middleware Build role middleware</w:t>
            </w:r>
          </w:p>
        </w:tc>
        <w:tc>
          <w:tcPr>
            <w:tcW w:w="2300" w:type="dxa"/>
            <w:tcBorders>
              <w:top w:val="single" w:sz="4" w:space="0" w:color="BDD7EE"/>
              <w:left w:val="single" w:sz="4" w:space="0" w:color="BDD7EE"/>
              <w:bottom w:val="single" w:sz="4" w:space="0" w:color="BDD7EE"/>
              <w:right w:val="single" w:sz="4" w:space="0" w:color="BDD7EE"/>
            </w:tcBorders>
            <w:shd w:val="clear" w:color="auto" w:fill="DEEAF1"/>
            <w:tcMar>
              <w:top w:w="100" w:type="dxa"/>
              <w:left w:w="120" w:type="dxa"/>
              <w:bottom w:w="100" w:type="dxa"/>
              <w:right w:w="120" w:type="dxa"/>
            </w:tcMar>
          </w:tcPr>
          <w:p w:rsidR="00A353B1" w:rsidRDefault="00A353B1" w:rsidP="00FD2AFB">
            <w:r>
              <w:rPr>
                <w:rFonts w:ascii="Arial" w:eastAsia="Arial" w:hAnsi="Arial" w:cs="Arial"/>
                <w:color w:val="000000"/>
                <w:sz w:val="19"/>
                <w:szCs w:val="19"/>
              </w:rPr>
              <w:t>Working auth system — register, login, protected route test</w:t>
            </w:r>
          </w:p>
        </w:tc>
      </w:tr>
      <w:tr w:rsidR="00A353B1" w:rsidTr="00FD2AFB">
        <w:tblPrEx>
          <w:tblCellMar>
            <w:top w:w="0" w:type="dxa"/>
            <w:bottom w:w="0" w:type="dxa"/>
          </w:tblCellMar>
        </w:tblPrEx>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100" w:type="dxa"/>
              <w:left w:w="120" w:type="dxa"/>
              <w:bottom w:w="100" w:type="dxa"/>
              <w:right w:w="120" w:type="dxa"/>
            </w:tcMar>
          </w:tcPr>
          <w:p w:rsidR="00A353B1" w:rsidRDefault="00A353B1" w:rsidP="00FD2AFB">
            <w:r>
              <w:rPr>
                <w:rFonts w:ascii="Arial" w:eastAsia="Arial" w:hAnsi="Arial" w:cs="Arial"/>
                <w:b/>
                <w:bCs/>
                <w:color w:val="1F4E79"/>
                <w:sz w:val="19"/>
                <w:szCs w:val="19"/>
              </w:rPr>
              <w:t>Week 2</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100" w:type="dxa"/>
              <w:left w:w="120" w:type="dxa"/>
              <w:bottom w:w="100" w:type="dxa"/>
              <w:right w:w="120" w:type="dxa"/>
            </w:tcMar>
          </w:tcPr>
          <w:p w:rsidR="00A353B1" w:rsidRDefault="00A353B1" w:rsidP="00FD2AFB">
            <w:r>
              <w:rPr>
                <w:rFonts w:ascii="Arial" w:eastAsia="Arial" w:hAnsi="Arial" w:cs="Arial"/>
                <w:color w:val="000000"/>
                <w:sz w:val="19"/>
                <w:szCs w:val="19"/>
              </w:rPr>
              <w:t>Users &amp; Projects Module</w:t>
            </w:r>
          </w:p>
        </w:tc>
        <w:tc>
          <w:tcPr>
            <w:tcW w:w="3126" w:type="dxa"/>
            <w:tcBorders>
              <w:top w:val="single" w:sz="4" w:space="0" w:color="BDD7EE"/>
              <w:left w:val="single" w:sz="4" w:space="0" w:color="BDD7EE"/>
              <w:bottom w:val="single" w:sz="4" w:space="0" w:color="BDD7EE"/>
              <w:right w:val="single" w:sz="4" w:space="0" w:color="BDD7EE"/>
            </w:tcBorders>
            <w:shd w:val="clear" w:color="auto" w:fill="FFFFFF"/>
            <w:tcMar>
              <w:top w:w="100" w:type="dxa"/>
              <w:left w:w="120" w:type="dxa"/>
              <w:bottom w:w="100" w:type="dxa"/>
              <w:right w:w="120" w:type="dxa"/>
            </w:tcMar>
          </w:tcPr>
          <w:p w:rsidR="00A353B1" w:rsidRDefault="00A353B1" w:rsidP="00FD2AFB">
            <w:r>
              <w:rPr>
                <w:rFonts w:ascii="Arial" w:eastAsia="Arial" w:hAnsi="Arial" w:cs="Arial"/>
                <w:color w:val="000000"/>
                <w:sz w:val="19"/>
                <w:szCs w:val="19"/>
              </w:rPr>
              <w:t xml:space="preserve">Create User CRUD (Admin only) Create Project model Project create / read / delete endpoints Add/remove members from project </w:t>
            </w:r>
            <w:proofErr w:type="spellStart"/>
            <w:r>
              <w:rPr>
                <w:rFonts w:ascii="Arial" w:eastAsia="Arial" w:hAnsi="Arial" w:cs="Arial"/>
                <w:color w:val="000000"/>
                <w:sz w:val="19"/>
                <w:szCs w:val="19"/>
              </w:rPr>
              <w:t>Project</w:t>
            </w:r>
            <w:proofErr w:type="spellEnd"/>
            <w:r>
              <w:rPr>
                <w:rFonts w:ascii="Arial" w:eastAsia="Arial" w:hAnsi="Arial" w:cs="Arial"/>
                <w:color w:val="000000"/>
                <w:sz w:val="19"/>
                <w:szCs w:val="19"/>
              </w:rPr>
              <w:t xml:space="preserve"> membership check in middleware Environment variables setup (.env)</w:t>
            </w:r>
          </w:p>
        </w:tc>
        <w:tc>
          <w:tcPr>
            <w:tcW w:w="2300" w:type="dxa"/>
            <w:tcBorders>
              <w:top w:val="single" w:sz="4" w:space="0" w:color="BDD7EE"/>
              <w:left w:val="single" w:sz="4" w:space="0" w:color="BDD7EE"/>
              <w:bottom w:val="single" w:sz="4" w:space="0" w:color="BDD7EE"/>
              <w:right w:val="single" w:sz="4" w:space="0" w:color="BDD7EE"/>
            </w:tcBorders>
            <w:shd w:val="clear" w:color="auto" w:fill="FFFFFF"/>
            <w:tcMar>
              <w:top w:w="100" w:type="dxa"/>
              <w:left w:w="120" w:type="dxa"/>
              <w:bottom w:w="100" w:type="dxa"/>
              <w:right w:w="120" w:type="dxa"/>
            </w:tcMar>
          </w:tcPr>
          <w:p w:rsidR="00A353B1" w:rsidRDefault="00A353B1" w:rsidP="00FD2AFB">
            <w:r>
              <w:rPr>
                <w:rFonts w:ascii="Arial" w:eastAsia="Arial" w:hAnsi="Arial" w:cs="Arial"/>
                <w:color w:val="000000"/>
                <w:sz w:val="19"/>
                <w:szCs w:val="19"/>
              </w:rPr>
              <w:t>Admin can manage users. Managers can create projects and manage team members</w:t>
            </w:r>
          </w:p>
        </w:tc>
      </w:tr>
      <w:tr w:rsidR="00A353B1" w:rsidTr="00FD2AFB">
        <w:tblPrEx>
          <w:tblCellMar>
            <w:top w:w="0" w:type="dxa"/>
            <w:bottom w:w="0" w:type="dxa"/>
          </w:tblCellMar>
        </w:tblPrEx>
        <w:tc>
          <w:tcPr>
            <w:tcW w:w="1400" w:type="dxa"/>
            <w:tcBorders>
              <w:top w:val="single" w:sz="4" w:space="0" w:color="BDD7EE"/>
              <w:left w:val="single" w:sz="4" w:space="0" w:color="BDD7EE"/>
              <w:bottom w:val="single" w:sz="4" w:space="0" w:color="BDD7EE"/>
              <w:right w:val="single" w:sz="4" w:space="0" w:color="BDD7EE"/>
            </w:tcBorders>
            <w:shd w:val="clear" w:color="auto" w:fill="DEEAF1"/>
            <w:tcMar>
              <w:top w:w="100" w:type="dxa"/>
              <w:left w:w="120" w:type="dxa"/>
              <w:bottom w:w="100" w:type="dxa"/>
              <w:right w:w="120" w:type="dxa"/>
            </w:tcMar>
          </w:tcPr>
          <w:p w:rsidR="00A353B1" w:rsidRDefault="00A353B1" w:rsidP="00FD2AFB">
            <w:r>
              <w:rPr>
                <w:rFonts w:ascii="Arial" w:eastAsia="Arial" w:hAnsi="Arial" w:cs="Arial"/>
                <w:b/>
                <w:bCs/>
                <w:color w:val="1F4E79"/>
                <w:sz w:val="19"/>
                <w:szCs w:val="19"/>
              </w:rPr>
              <w:t>Week 3</w:t>
            </w:r>
          </w:p>
        </w:tc>
        <w:tc>
          <w:tcPr>
            <w:tcW w:w="2200" w:type="dxa"/>
            <w:tcBorders>
              <w:top w:val="single" w:sz="4" w:space="0" w:color="BDD7EE"/>
              <w:left w:val="single" w:sz="4" w:space="0" w:color="BDD7EE"/>
              <w:bottom w:val="single" w:sz="4" w:space="0" w:color="BDD7EE"/>
              <w:right w:val="single" w:sz="4" w:space="0" w:color="BDD7EE"/>
            </w:tcBorders>
            <w:shd w:val="clear" w:color="auto" w:fill="DEEAF1"/>
            <w:tcMar>
              <w:top w:w="100" w:type="dxa"/>
              <w:left w:w="120" w:type="dxa"/>
              <w:bottom w:w="100" w:type="dxa"/>
              <w:right w:w="120" w:type="dxa"/>
            </w:tcMar>
          </w:tcPr>
          <w:p w:rsidR="00A353B1" w:rsidRDefault="00A353B1" w:rsidP="00FD2AFB">
            <w:r>
              <w:rPr>
                <w:rFonts w:ascii="Arial" w:eastAsia="Arial" w:hAnsi="Arial" w:cs="Arial"/>
                <w:color w:val="000000"/>
                <w:sz w:val="19"/>
                <w:szCs w:val="19"/>
              </w:rPr>
              <w:t>Tasks &amp; Workflow Engine</w:t>
            </w:r>
          </w:p>
        </w:tc>
        <w:tc>
          <w:tcPr>
            <w:tcW w:w="3126" w:type="dxa"/>
            <w:tcBorders>
              <w:top w:val="single" w:sz="4" w:space="0" w:color="BDD7EE"/>
              <w:left w:val="single" w:sz="4" w:space="0" w:color="BDD7EE"/>
              <w:bottom w:val="single" w:sz="4" w:space="0" w:color="BDD7EE"/>
              <w:right w:val="single" w:sz="4" w:space="0" w:color="BDD7EE"/>
            </w:tcBorders>
            <w:shd w:val="clear" w:color="auto" w:fill="DEEAF1"/>
            <w:tcMar>
              <w:top w:w="100" w:type="dxa"/>
              <w:left w:w="120" w:type="dxa"/>
              <w:bottom w:w="100" w:type="dxa"/>
              <w:right w:w="120" w:type="dxa"/>
            </w:tcMar>
          </w:tcPr>
          <w:p w:rsidR="00A353B1" w:rsidRDefault="00A353B1" w:rsidP="00FD2AFB">
            <w:r>
              <w:rPr>
                <w:rFonts w:ascii="Arial" w:eastAsia="Arial" w:hAnsi="Arial" w:cs="Arial"/>
                <w:color w:val="000000"/>
                <w:sz w:val="19"/>
                <w:szCs w:val="19"/>
              </w:rPr>
              <w:t>Create Task model Task create / read endpoints Build workflow engine in task.service.js Enforce status transitions Block self-review logic Create Comment model Add comment endpoints Auto-create rejection comments</w:t>
            </w:r>
          </w:p>
        </w:tc>
        <w:tc>
          <w:tcPr>
            <w:tcW w:w="2300" w:type="dxa"/>
            <w:tcBorders>
              <w:top w:val="single" w:sz="4" w:space="0" w:color="BDD7EE"/>
              <w:left w:val="single" w:sz="4" w:space="0" w:color="BDD7EE"/>
              <w:bottom w:val="single" w:sz="4" w:space="0" w:color="BDD7EE"/>
              <w:right w:val="single" w:sz="4" w:space="0" w:color="BDD7EE"/>
            </w:tcBorders>
            <w:shd w:val="clear" w:color="auto" w:fill="DEEAF1"/>
            <w:tcMar>
              <w:top w:w="100" w:type="dxa"/>
              <w:left w:w="120" w:type="dxa"/>
              <w:bottom w:w="100" w:type="dxa"/>
              <w:right w:w="120" w:type="dxa"/>
            </w:tcMar>
          </w:tcPr>
          <w:p w:rsidR="00A353B1" w:rsidRDefault="00A353B1" w:rsidP="00FD2AFB">
            <w:r>
              <w:rPr>
                <w:rFonts w:ascii="Arial" w:eastAsia="Arial" w:hAnsi="Arial" w:cs="Arial"/>
                <w:color w:val="000000"/>
                <w:sz w:val="19"/>
                <w:szCs w:val="19"/>
              </w:rPr>
              <w:t>Full task lifecycle working end-to-end with enforced workflow</w:t>
            </w:r>
          </w:p>
        </w:tc>
      </w:tr>
      <w:tr w:rsidR="00A353B1" w:rsidTr="00FD2AFB">
        <w:tblPrEx>
          <w:tblCellMar>
            <w:top w:w="0" w:type="dxa"/>
            <w:bottom w:w="0" w:type="dxa"/>
          </w:tblCellMar>
        </w:tblPrEx>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100" w:type="dxa"/>
              <w:left w:w="120" w:type="dxa"/>
              <w:bottom w:w="100" w:type="dxa"/>
              <w:right w:w="120" w:type="dxa"/>
            </w:tcMar>
          </w:tcPr>
          <w:p w:rsidR="00A353B1" w:rsidRDefault="00A353B1" w:rsidP="00FD2AFB">
            <w:r>
              <w:rPr>
                <w:rFonts w:ascii="Arial" w:eastAsia="Arial" w:hAnsi="Arial" w:cs="Arial"/>
                <w:b/>
                <w:bCs/>
                <w:color w:val="1F4E79"/>
                <w:sz w:val="19"/>
                <w:szCs w:val="19"/>
              </w:rPr>
              <w:t>Week 4</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100" w:type="dxa"/>
              <w:left w:w="120" w:type="dxa"/>
              <w:bottom w:w="100" w:type="dxa"/>
              <w:right w:w="120" w:type="dxa"/>
            </w:tcMar>
          </w:tcPr>
          <w:p w:rsidR="00A353B1" w:rsidRDefault="00A353B1" w:rsidP="00FD2AFB">
            <w:r>
              <w:rPr>
                <w:rFonts w:ascii="Arial" w:eastAsia="Arial" w:hAnsi="Arial" w:cs="Arial"/>
                <w:color w:val="000000"/>
                <w:sz w:val="19"/>
                <w:szCs w:val="19"/>
              </w:rPr>
              <w:t>Validation, Error Handling &amp; Polish</w:t>
            </w:r>
          </w:p>
        </w:tc>
        <w:tc>
          <w:tcPr>
            <w:tcW w:w="3126" w:type="dxa"/>
            <w:tcBorders>
              <w:top w:val="single" w:sz="4" w:space="0" w:color="BDD7EE"/>
              <w:left w:val="single" w:sz="4" w:space="0" w:color="BDD7EE"/>
              <w:bottom w:val="single" w:sz="4" w:space="0" w:color="BDD7EE"/>
              <w:right w:val="single" w:sz="4" w:space="0" w:color="BDD7EE"/>
            </w:tcBorders>
            <w:shd w:val="clear" w:color="auto" w:fill="FFFFFF"/>
            <w:tcMar>
              <w:top w:w="100" w:type="dxa"/>
              <w:left w:w="120" w:type="dxa"/>
              <w:bottom w:w="100" w:type="dxa"/>
              <w:right w:w="120" w:type="dxa"/>
            </w:tcMar>
          </w:tcPr>
          <w:p w:rsidR="00A353B1" w:rsidRDefault="00A353B1" w:rsidP="00FD2AFB">
            <w:r>
              <w:rPr>
                <w:rFonts w:ascii="Arial" w:eastAsia="Arial" w:hAnsi="Arial" w:cs="Arial"/>
                <w:color w:val="000000"/>
                <w:sz w:val="19"/>
                <w:szCs w:val="19"/>
              </w:rPr>
              <w:t>Add input validation to all routes Standardize error response format Test all HTTP status codes Clean up code and folder structure Write README with API documentation Final testing of all endpoints</w:t>
            </w:r>
          </w:p>
        </w:tc>
        <w:tc>
          <w:tcPr>
            <w:tcW w:w="2300" w:type="dxa"/>
            <w:tcBorders>
              <w:top w:val="single" w:sz="4" w:space="0" w:color="BDD7EE"/>
              <w:left w:val="single" w:sz="4" w:space="0" w:color="BDD7EE"/>
              <w:bottom w:val="single" w:sz="4" w:space="0" w:color="BDD7EE"/>
              <w:right w:val="single" w:sz="4" w:space="0" w:color="BDD7EE"/>
            </w:tcBorders>
            <w:shd w:val="clear" w:color="auto" w:fill="FFFFFF"/>
            <w:tcMar>
              <w:top w:w="100" w:type="dxa"/>
              <w:left w:w="120" w:type="dxa"/>
              <w:bottom w:w="100" w:type="dxa"/>
              <w:right w:w="120" w:type="dxa"/>
            </w:tcMar>
          </w:tcPr>
          <w:p w:rsidR="00A353B1" w:rsidRDefault="00A353B1" w:rsidP="00FD2AFB">
            <w:r>
              <w:rPr>
                <w:rFonts w:ascii="Arial" w:eastAsia="Arial" w:hAnsi="Arial" w:cs="Arial"/>
                <w:color w:val="000000"/>
                <w:sz w:val="19"/>
                <w:szCs w:val="19"/>
              </w:rPr>
              <w:t>Complete, clean, production-ready backend ready for submission</w:t>
            </w:r>
          </w:p>
        </w:tc>
      </w:tr>
    </w:tbl>
    <w:p w:rsidR="00DF3E75" w:rsidRDefault="00DF3E75" w:rsidP="00A353B1">
      <w:pPr>
        <w:pStyle w:val="Heading1"/>
      </w:pPr>
    </w:p>
    <w:sectPr w:rsidR="00DF3E7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420"/>
        </w:tabs>
        <w:ind w:left="342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574226"/>
    <w:multiLevelType w:val="multilevel"/>
    <w:tmpl w:val="DD186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BA4E15"/>
    <w:multiLevelType w:val="multilevel"/>
    <w:tmpl w:val="71986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9B1D6F"/>
    <w:multiLevelType w:val="multilevel"/>
    <w:tmpl w:val="A386F8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2057CD"/>
    <w:multiLevelType w:val="multilevel"/>
    <w:tmpl w:val="2A4CE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12"/>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461"/>
    <w:rsid w:val="0006063C"/>
    <w:rsid w:val="000A5DAB"/>
    <w:rsid w:val="0015074B"/>
    <w:rsid w:val="0029639D"/>
    <w:rsid w:val="00326F90"/>
    <w:rsid w:val="00766A7A"/>
    <w:rsid w:val="007E2A8D"/>
    <w:rsid w:val="00805188"/>
    <w:rsid w:val="00A353B1"/>
    <w:rsid w:val="00A8734C"/>
    <w:rsid w:val="00AA1D8D"/>
    <w:rsid w:val="00B47730"/>
    <w:rsid w:val="00CB0664"/>
    <w:rsid w:val="00DF3E75"/>
    <w:rsid w:val="00E111EA"/>
    <w:rsid w:val="00E17F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ADFFD5"/>
  <w14:defaultImageDpi w14:val="300"/>
  <w15:docId w15:val="{D17DE210-CF11-43CF-B49D-7523B3B50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tabs>
        <w:tab w:val="clear" w:pos="3420"/>
        <w:tab w:val="num" w:pos="360"/>
      </w:tabs>
      <w:ind w:left="3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111E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219625">
      <w:bodyDiv w:val="1"/>
      <w:marLeft w:val="0"/>
      <w:marRight w:val="0"/>
      <w:marTop w:val="0"/>
      <w:marBottom w:val="0"/>
      <w:divBdr>
        <w:top w:val="none" w:sz="0" w:space="0" w:color="auto"/>
        <w:left w:val="none" w:sz="0" w:space="0" w:color="auto"/>
        <w:bottom w:val="none" w:sz="0" w:space="0" w:color="auto"/>
        <w:right w:val="none" w:sz="0" w:space="0" w:color="auto"/>
      </w:divBdr>
      <w:divsChild>
        <w:div w:id="1960841409">
          <w:marLeft w:val="0"/>
          <w:marRight w:val="0"/>
          <w:marTop w:val="0"/>
          <w:marBottom w:val="0"/>
          <w:divBdr>
            <w:top w:val="none" w:sz="0" w:space="0" w:color="auto"/>
            <w:left w:val="none" w:sz="0" w:space="0" w:color="auto"/>
            <w:bottom w:val="none" w:sz="0" w:space="0" w:color="auto"/>
            <w:right w:val="none" w:sz="0" w:space="0" w:color="auto"/>
          </w:divBdr>
          <w:divsChild>
            <w:div w:id="1183201293">
              <w:marLeft w:val="0"/>
              <w:marRight w:val="0"/>
              <w:marTop w:val="0"/>
              <w:marBottom w:val="0"/>
              <w:divBdr>
                <w:top w:val="none" w:sz="0" w:space="0" w:color="auto"/>
                <w:left w:val="none" w:sz="0" w:space="0" w:color="auto"/>
                <w:bottom w:val="none" w:sz="0" w:space="0" w:color="auto"/>
                <w:right w:val="none" w:sz="0" w:space="0" w:color="auto"/>
              </w:divBdr>
              <w:divsChild>
                <w:div w:id="1300574653">
                  <w:marLeft w:val="0"/>
                  <w:marRight w:val="0"/>
                  <w:marTop w:val="0"/>
                  <w:marBottom w:val="0"/>
                  <w:divBdr>
                    <w:top w:val="none" w:sz="0" w:space="0" w:color="auto"/>
                    <w:left w:val="none" w:sz="0" w:space="0" w:color="auto"/>
                    <w:bottom w:val="none" w:sz="0" w:space="0" w:color="auto"/>
                    <w:right w:val="none" w:sz="0" w:space="0" w:color="auto"/>
                  </w:divBdr>
                  <w:divsChild>
                    <w:div w:id="765929560">
                      <w:marLeft w:val="0"/>
                      <w:marRight w:val="0"/>
                      <w:marTop w:val="0"/>
                      <w:marBottom w:val="0"/>
                      <w:divBdr>
                        <w:top w:val="none" w:sz="0" w:space="0" w:color="auto"/>
                        <w:left w:val="none" w:sz="0" w:space="0" w:color="auto"/>
                        <w:bottom w:val="none" w:sz="0" w:space="0" w:color="auto"/>
                        <w:right w:val="none" w:sz="0" w:space="0" w:color="auto"/>
                      </w:divBdr>
                      <w:divsChild>
                        <w:div w:id="1088960467">
                          <w:marLeft w:val="0"/>
                          <w:marRight w:val="0"/>
                          <w:marTop w:val="0"/>
                          <w:marBottom w:val="0"/>
                          <w:divBdr>
                            <w:top w:val="none" w:sz="0" w:space="0" w:color="auto"/>
                            <w:left w:val="none" w:sz="0" w:space="0" w:color="auto"/>
                            <w:bottom w:val="none" w:sz="0" w:space="0" w:color="auto"/>
                            <w:right w:val="none" w:sz="0" w:space="0" w:color="auto"/>
                          </w:divBdr>
                          <w:divsChild>
                            <w:div w:id="1138496265">
                              <w:marLeft w:val="0"/>
                              <w:marRight w:val="0"/>
                              <w:marTop w:val="0"/>
                              <w:marBottom w:val="0"/>
                              <w:divBdr>
                                <w:top w:val="none" w:sz="0" w:space="0" w:color="auto"/>
                                <w:left w:val="none" w:sz="0" w:space="0" w:color="auto"/>
                                <w:bottom w:val="none" w:sz="0" w:space="0" w:color="auto"/>
                                <w:right w:val="none" w:sz="0" w:space="0" w:color="auto"/>
                              </w:divBdr>
                              <w:divsChild>
                                <w:div w:id="1705671827">
                                  <w:marLeft w:val="0"/>
                                  <w:marRight w:val="0"/>
                                  <w:marTop w:val="0"/>
                                  <w:marBottom w:val="0"/>
                                  <w:divBdr>
                                    <w:top w:val="none" w:sz="0" w:space="0" w:color="auto"/>
                                    <w:left w:val="none" w:sz="0" w:space="0" w:color="auto"/>
                                    <w:bottom w:val="none" w:sz="0" w:space="0" w:color="auto"/>
                                    <w:right w:val="none" w:sz="0" w:space="0" w:color="auto"/>
                                  </w:divBdr>
                                  <w:divsChild>
                                    <w:div w:id="1820996994">
                                      <w:marLeft w:val="0"/>
                                      <w:marRight w:val="0"/>
                                      <w:marTop w:val="0"/>
                                      <w:marBottom w:val="0"/>
                                      <w:divBdr>
                                        <w:top w:val="none" w:sz="0" w:space="0" w:color="auto"/>
                                        <w:left w:val="none" w:sz="0" w:space="0" w:color="auto"/>
                                        <w:bottom w:val="none" w:sz="0" w:space="0" w:color="auto"/>
                                        <w:right w:val="none" w:sz="0" w:space="0" w:color="auto"/>
                                      </w:divBdr>
                                      <w:divsChild>
                                        <w:div w:id="1744984540">
                                          <w:marLeft w:val="0"/>
                                          <w:marRight w:val="0"/>
                                          <w:marTop w:val="0"/>
                                          <w:marBottom w:val="0"/>
                                          <w:divBdr>
                                            <w:top w:val="none" w:sz="0" w:space="0" w:color="auto"/>
                                            <w:left w:val="none" w:sz="0" w:space="0" w:color="auto"/>
                                            <w:bottom w:val="none" w:sz="0" w:space="0" w:color="auto"/>
                                            <w:right w:val="none" w:sz="0" w:space="0" w:color="auto"/>
                                          </w:divBdr>
                                          <w:divsChild>
                                            <w:div w:id="61099279">
                                              <w:marLeft w:val="0"/>
                                              <w:marRight w:val="0"/>
                                              <w:marTop w:val="0"/>
                                              <w:marBottom w:val="0"/>
                                              <w:divBdr>
                                                <w:top w:val="none" w:sz="0" w:space="0" w:color="auto"/>
                                                <w:left w:val="none" w:sz="0" w:space="0" w:color="auto"/>
                                                <w:bottom w:val="none" w:sz="0" w:space="0" w:color="auto"/>
                                                <w:right w:val="none" w:sz="0" w:space="0" w:color="auto"/>
                                              </w:divBdr>
                                              <w:divsChild>
                                                <w:div w:id="482964882">
                                                  <w:marLeft w:val="0"/>
                                                  <w:marRight w:val="0"/>
                                                  <w:marTop w:val="0"/>
                                                  <w:marBottom w:val="0"/>
                                                  <w:divBdr>
                                                    <w:top w:val="none" w:sz="0" w:space="0" w:color="auto"/>
                                                    <w:left w:val="none" w:sz="0" w:space="0" w:color="auto"/>
                                                    <w:bottom w:val="none" w:sz="0" w:space="0" w:color="auto"/>
                                                    <w:right w:val="none" w:sz="0" w:space="0" w:color="auto"/>
                                                  </w:divBdr>
                                                  <w:divsChild>
                                                    <w:div w:id="180638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9840423">
          <w:marLeft w:val="0"/>
          <w:marRight w:val="0"/>
          <w:marTop w:val="0"/>
          <w:marBottom w:val="0"/>
          <w:divBdr>
            <w:top w:val="none" w:sz="0" w:space="0" w:color="auto"/>
            <w:left w:val="none" w:sz="0" w:space="0" w:color="auto"/>
            <w:bottom w:val="none" w:sz="0" w:space="0" w:color="auto"/>
            <w:right w:val="none" w:sz="0" w:space="0" w:color="auto"/>
          </w:divBdr>
          <w:divsChild>
            <w:div w:id="1564830561">
              <w:marLeft w:val="0"/>
              <w:marRight w:val="0"/>
              <w:marTop w:val="0"/>
              <w:marBottom w:val="0"/>
              <w:divBdr>
                <w:top w:val="none" w:sz="0" w:space="0" w:color="auto"/>
                <w:left w:val="none" w:sz="0" w:space="0" w:color="auto"/>
                <w:bottom w:val="none" w:sz="0" w:space="0" w:color="auto"/>
                <w:right w:val="none" w:sz="0" w:space="0" w:color="auto"/>
              </w:divBdr>
              <w:divsChild>
                <w:div w:id="692994172">
                  <w:marLeft w:val="0"/>
                  <w:marRight w:val="0"/>
                  <w:marTop w:val="0"/>
                  <w:marBottom w:val="0"/>
                  <w:divBdr>
                    <w:top w:val="none" w:sz="0" w:space="0" w:color="auto"/>
                    <w:left w:val="none" w:sz="0" w:space="0" w:color="auto"/>
                    <w:bottom w:val="none" w:sz="0" w:space="0" w:color="auto"/>
                    <w:right w:val="none" w:sz="0" w:space="0" w:color="auto"/>
                  </w:divBdr>
                  <w:divsChild>
                    <w:div w:id="948704749">
                      <w:marLeft w:val="0"/>
                      <w:marRight w:val="0"/>
                      <w:marTop w:val="0"/>
                      <w:marBottom w:val="0"/>
                      <w:divBdr>
                        <w:top w:val="none" w:sz="0" w:space="0" w:color="auto"/>
                        <w:left w:val="none" w:sz="0" w:space="0" w:color="auto"/>
                        <w:bottom w:val="none" w:sz="0" w:space="0" w:color="auto"/>
                        <w:right w:val="none" w:sz="0" w:space="0" w:color="auto"/>
                      </w:divBdr>
                      <w:divsChild>
                        <w:div w:id="768543262">
                          <w:marLeft w:val="0"/>
                          <w:marRight w:val="0"/>
                          <w:marTop w:val="0"/>
                          <w:marBottom w:val="0"/>
                          <w:divBdr>
                            <w:top w:val="none" w:sz="0" w:space="0" w:color="auto"/>
                            <w:left w:val="none" w:sz="0" w:space="0" w:color="auto"/>
                            <w:bottom w:val="none" w:sz="0" w:space="0" w:color="auto"/>
                            <w:right w:val="none" w:sz="0" w:space="0" w:color="auto"/>
                          </w:divBdr>
                          <w:divsChild>
                            <w:div w:id="1769539148">
                              <w:marLeft w:val="0"/>
                              <w:marRight w:val="0"/>
                              <w:marTop w:val="0"/>
                              <w:marBottom w:val="0"/>
                              <w:divBdr>
                                <w:top w:val="none" w:sz="0" w:space="0" w:color="auto"/>
                                <w:left w:val="none" w:sz="0" w:space="0" w:color="auto"/>
                                <w:bottom w:val="none" w:sz="0" w:space="0" w:color="auto"/>
                                <w:right w:val="none" w:sz="0" w:space="0" w:color="auto"/>
                              </w:divBdr>
                              <w:divsChild>
                                <w:div w:id="1742169598">
                                  <w:marLeft w:val="0"/>
                                  <w:marRight w:val="0"/>
                                  <w:marTop w:val="0"/>
                                  <w:marBottom w:val="0"/>
                                  <w:divBdr>
                                    <w:top w:val="none" w:sz="0" w:space="0" w:color="auto"/>
                                    <w:left w:val="none" w:sz="0" w:space="0" w:color="auto"/>
                                    <w:bottom w:val="none" w:sz="0" w:space="0" w:color="auto"/>
                                    <w:right w:val="none" w:sz="0" w:space="0" w:color="auto"/>
                                  </w:divBdr>
                                  <w:divsChild>
                                    <w:div w:id="1031606926">
                                      <w:marLeft w:val="0"/>
                                      <w:marRight w:val="0"/>
                                      <w:marTop w:val="0"/>
                                      <w:marBottom w:val="0"/>
                                      <w:divBdr>
                                        <w:top w:val="none" w:sz="0" w:space="0" w:color="auto"/>
                                        <w:left w:val="none" w:sz="0" w:space="0" w:color="auto"/>
                                        <w:bottom w:val="none" w:sz="0" w:space="0" w:color="auto"/>
                                        <w:right w:val="none" w:sz="0" w:space="0" w:color="auto"/>
                                      </w:divBdr>
                                      <w:divsChild>
                                        <w:div w:id="1178278215">
                                          <w:marLeft w:val="0"/>
                                          <w:marRight w:val="0"/>
                                          <w:marTop w:val="0"/>
                                          <w:marBottom w:val="0"/>
                                          <w:divBdr>
                                            <w:top w:val="none" w:sz="0" w:space="0" w:color="auto"/>
                                            <w:left w:val="none" w:sz="0" w:space="0" w:color="auto"/>
                                            <w:bottom w:val="none" w:sz="0" w:space="0" w:color="auto"/>
                                            <w:right w:val="none" w:sz="0" w:space="0" w:color="auto"/>
                                          </w:divBdr>
                                          <w:divsChild>
                                            <w:div w:id="2091388737">
                                              <w:marLeft w:val="0"/>
                                              <w:marRight w:val="0"/>
                                              <w:marTop w:val="0"/>
                                              <w:marBottom w:val="0"/>
                                              <w:divBdr>
                                                <w:top w:val="none" w:sz="0" w:space="0" w:color="auto"/>
                                                <w:left w:val="none" w:sz="0" w:space="0" w:color="auto"/>
                                                <w:bottom w:val="none" w:sz="0" w:space="0" w:color="auto"/>
                                                <w:right w:val="none" w:sz="0" w:space="0" w:color="auto"/>
                                              </w:divBdr>
                                              <w:divsChild>
                                                <w:div w:id="742221978">
                                                  <w:marLeft w:val="0"/>
                                                  <w:marRight w:val="0"/>
                                                  <w:marTop w:val="0"/>
                                                  <w:marBottom w:val="0"/>
                                                  <w:divBdr>
                                                    <w:top w:val="none" w:sz="0" w:space="0" w:color="auto"/>
                                                    <w:left w:val="none" w:sz="0" w:space="0" w:color="auto"/>
                                                    <w:bottom w:val="none" w:sz="0" w:space="0" w:color="auto"/>
                                                    <w:right w:val="none" w:sz="0" w:space="0" w:color="auto"/>
                                                  </w:divBdr>
                                                  <w:divsChild>
                                                    <w:div w:id="124252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1993446">
          <w:marLeft w:val="0"/>
          <w:marRight w:val="0"/>
          <w:marTop w:val="0"/>
          <w:marBottom w:val="0"/>
          <w:divBdr>
            <w:top w:val="none" w:sz="0" w:space="0" w:color="auto"/>
            <w:left w:val="none" w:sz="0" w:space="0" w:color="auto"/>
            <w:bottom w:val="none" w:sz="0" w:space="0" w:color="auto"/>
            <w:right w:val="none" w:sz="0" w:space="0" w:color="auto"/>
          </w:divBdr>
          <w:divsChild>
            <w:div w:id="836505011">
              <w:marLeft w:val="0"/>
              <w:marRight w:val="0"/>
              <w:marTop w:val="0"/>
              <w:marBottom w:val="0"/>
              <w:divBdr>
                <w:top w:val="none" w:sz="0" w:space="0" w:color="auto"/>
                <w:left w:val="none" w:sz="0" w:space="0" w:color="auto"/>
                <w:bottom w:val="none" w:sz="0" w:space="0" w:color="auto"/>
                <w:right w:val="none" w:sz="0" w:space="0" w:color="auto"/>
              </w:divBdr>
              <w:divsChild>
                <w:div w:id="1958101108">
                  <w:marLeft w:val="0"/>
                  <w:marRight w:val="0"/>
                  <w:marTop w:val="0"/>
                  <w:marBottom w:val="0"/>
                  <w:divBdr>
                    <w:top w:val="none" w:sz="0" w:space="0" w:color="auto"/>
                    <w:left w:val="none" w:sz="0" w:space="0" w:color="auto"/>
                    <w:bottom w:val="none" w:sz="0" w:space="0" w:color="auto"/>
                    <w:right w:val="none" w:sz="0" w:space="0" w:color="auto"/>
                  </w:divBdr>
                  <w:divsChild>
                    <w:div w:id="688679599">
                      <w:marLeft w:val="0"/>
                      <w:marRight w:val="0"/>
                      <w:marTop w:val="0"/>
                      <w:marBottom w:val="0"/>
                      <w:divBdr>
                        <w:top w:val="none" w:sz="0" w:space="0" w:color="auto"/>
                        <w:left w:val="none" w:sz="0" w:space="0" w:color="auto"/>
                        <w:bottom w:val="none" w:sz="0" w:space="0" w:color="auto"/>
                        <w:right w:val="none" w:sz="0" w:space="0" w:color="auto"/>
                      </w:divBdr>
                      <w:divsChild>
                        <w:div w:id="1136290341">
                          <w:marLeft w:val="0"/>
                          <w:marRight w:val="0"/>
                          <w:marTop w:val="0"/>
                          <w:marBottom w:val="0"/>
                          <w:divBdr>
                            <w:top w:val="none" w:sz="0" w:space="0" w:color="auto"/>
                            <w:left w:val="none" w:sz="0" w:space="0" w:color="auto"/>
                            <w:bottom w:val="none" w:sz="0" w:space="0" w:color="auto"/>
                            <w:right w:val="none" w:sz="0" w:space="0" w:color="auto"/>
                          </w:divBdr>
                          <w:divsChild>
                            <w:div w:id="764574453">
                              <w:marLeft w:val="0"/>
                              <w:marRight w:val="0"/>
                              <w:marTop w:val="0"/>
                              <w:marBottom w:val="0"/>
                              <w:divBdr>
                                <w:top w:val="none" w:sz="0" w:space="0" w:color="auto"/>
                                <w:left w:val="none" w:sz="0" w:space="0" w:color="auto"/>
                                <w:bottom w:val="none" w:sz="0" w:space="0" w:color="auto"/>
                                <w:right w:val="none" w:sz="0" w:space="0" w:color="auto"/>
                              </w:divBdr>
                              <w:divsChild>
                                <w:div w:id="514536066">
                                  <w:marLeft w:val="0"/>
                                  <w:marRight w:val="0"/>
                                  <w:marTop w:val="0"/>
                                  <w:marBottom w:val="0"/>
                                  <w:divBdr>
                                    <w:top w:val="none" w:sz="0" w:space="0" w:color="auto"/>
                                    <w:left w:val="none" w:sz="0" w:space="0" w:color="auto"/>
                                    <w:bottom w:val="none" w:sz="0" w:space="0" w:color="auto"/>
                                    <w:right w:val="none" w:sz="0" w:space="0" w:color="auto"/>
                                  </w:divBdr>
                                  <w:divsChild>
                                    <w:div w:id="1140733593">
                                      <w:marLeft w:val="0"/>
                                      <w:marRight w:val="0"/>
                                      <w:marTop w:val="0"/>
                                      <w:marBottom w:val="0"/>
                                      <w:divBdr>
                                        <w:top w:val="none" w:sz="0" w:space="0" w:color="auto"/>
                                        <w:left w:val="none" w:sz="0" w:space="0" w:color="auto"/>
                                        <w:bottom w:val="none" w:sz="0" w:space="0" w:color="auto"/>
                                        <w:right w:val="none" w:sz="0" w:space="0" w:color="auto"/>
                                      </w:divBdr>
                                      <w:divsChild>
                                        <w:div w:id="1021664634">
                                          <w:marLeft w:val="0"/>
                                          <w:marRight w:val="0"/>
                                          <w:marTop w:val="0"/>
                                          <w:marBottom w:val="0"/>
                                          <w:divBdr>
                                            <w:top w:val="none" w:sz="0" w:space="0" w:color="auto"/>
                                            <w:left w:val="none" w:sz="0" w:space="0" w:color="auto"/>
                                            <w:bottom w:val="none" w:sz="0" w:space="0" w:color="auto"/>
                                            <w:right w:val="none" w:sz="0" w:space="0" w:color="auto"/>
                                          </w:divBdr>
                                          <w:divsChild>
                                            <w:div w:id="851803373">
                                              <w:marLeft w:val="0"/>
                                              <w:marRight w:val="0"/>
                                              <w:marTop w:val="0"/>
                                              <w:marBottom w:val="0"/>
                                              <w:divBdr>
                                                <w:top w:val="none" w:sz="0" w:space="0" w:color="auto"/>
                                                <w:left w:val="none" w:sz="0" w:space="0" w:color="auto"/>
                                                <w:bottom w:val="none" w:sz="0" w:space="0" w:color="auto"/>
                                                <w:right w:val="none" w:sz="0" w:space="0" w:color="auto"/>
                                              </w:divBdr>
                                              <w:divsChild>
                                                <w:div w:id="376202645">
                                                  <w:marLeft w:val="0"/>
                                                  <w:marRight w:val="0"/>
                                                  <w:marTop w:val="0"/>
                                                  <w:marBottom w:val="0"/>
                                                  <w:divBdr>
                                                    <w:top w:val="none" w:sz="0" w:space="0" w:color="auto"/>
                                                    <w:left w:val="none" w:sz="0" w:space="0" w:color="auto"/>
                                                    <w:bottom w:val="none" w:sz="0" w:space="0" w:color="auto"/>
                                                    <w:right w:val="none" w:sz="0" w:space="0" w:color="auto"/>
                                                  </w:divBdr>
                                                  <w:divsChild>
                                                    <w:div w:id="148238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79421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523245-B3F0-4F48-B5CE-E1CDBB4A3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3</Pages>
  <Words>460</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4</cp:revision>
  <dcterms:created xsi:type="dcterms:W3CDTF">2026-02-28T17:22:00Z</dcterms:created>
  <dcterms:modified xsi:type="dcterms:W3CDTF">2026-03-01T13:33:00Z</dcterms:modified>
  <cp:category/>
</cp:coreProperties>
</file>