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32"/>
          <w:szCs w:val="32"/>
        </w:rPr>
        <w:t xml:space="preserve">Automated Football Event Detection and Tactical Analysis Using SoccerNet Datasets and Deep Learning</w:t>
      </w:r>
    </w:p>
    <w:p>
      <w:pPr>
        <w:spacing w:after="80"/>
        <w:jc w:val="center"/>
      </w:pPr>
      <w:r>
        <w:rPr>
          <w:rFonts w:ascii="Arial" w:cs="Arial" w:eastAsia="Arial" w:hAnsi="Arial"/>
          <w:sz w:val="20"/>
          <w:szCs w:val="20"/>
        </w:rPr>
        <w:t xml:space="preserve">Shrugal Vinod</w:t>
      </w:r>
    </w:p>
    <w:p>
      <w:pPr>
        <w:spacing w:after="80"/>
        <w:jc w:val="center"/>
      </w:pPr>
      <w:r>
        <w:rPr>
          <w:rFonts w:ascii="Arial" w:cs="Arial" w:eastAsia="Arial" w:hAnsi="Arial"/>
          <w:sz w:val="20"/>
          <w:szCs w:val="20"/>
        </w:rPr>
        <w:t xml:space="preserve">Indus International School Bangalore, Billapura Cross, Sarjapur Road, Bengaluru, Karnataka 562125, India</w:t>
      </w:r>
    </w:p>
    <w:p>
      <w:pPr>
        <w:spacing w:after="240"/>
        <w:jc w:val="center"/>
      </w:pPr>
      <w:r>
        <w:rPr>
          <w:rFonts w:ascii="Arial" w:cs="Arial" w:eastAsia="Arial" w:hAnsi="Arial"/>
          <w:sz w:val="20"/>
          <w:szCs w:val="20"/>
        </w:rPr>
        <w:t xml:space="preserve">* Corresponding author email: shrugalvinod874@gmail.com</w:t>
      </w:r>
    </w:p>
    <w:p>
      <w:pPr>
        <w:spacing w:after="160" w:before="160"/>
      </w:pPr>
      <w:r>
        <w:rPr>
          <w:rFonts w:ascii="Arial" w:cs="Arial" w:eastAsia="Arial" w:hAnsi="Arial"/>
          <w:b/>
          <w:bCs/>
          <w:sz w:val="28"/>
          <w:szCs w:val="28"/>
        </w:rPr>
        <w:t xml:space="preserve">Abstract</w:t>
      </w:r>
    </w:p>
    <w:p>
      <w:pPr>
        <w:spacing w:after="160" w:line="240"/>
        <w:jc w:val="both"/>
      </w:pPr>
      <w:r>
        <w:rPr>
          <w:rFonts w:ascii="Arial" w:cs="Arial" w:eastAsia="Arial" w:hAnsi="Arial"/>
          <w:b w:val="false"/>
          <w:bCs w:val="false"/>
          <w:i w:val="false"/>
          <w:iCs w:val="false"/>
          <w:sz w:val="20"/>
          <w:szCs w:val="20"/>
        </w:rPr>
        <w:t xml:space="preserve">Football analytics has become increasingly important due to the growing availability of sports data and continued advances in artificial intelligence. Traditional football analysis relies heavily on manual review of match footage — a process that is time-consuming, prone to human error, and difficult to scale across the thousands of matches played each season. This research investigates the application of machine learning techniques for automated football event detection and tactical analysis using the SoccerNet dataset, one of the most widely adopted benchmarks in football video understanding. The project utilises professionally annotated football matches, precomputed visual embeddings, and player tracking data to develop a framework capable of identifying key match events such as goals, substitutions, yellow cards, and red cards. Current work focuses on dataset acquisition, preprocessing, and baseline model development. Future work will integrate player tracking information to support tactical analysis, including formation recognition and positional analysis. Model performance will be evaluated using precision, recall, F1-score, and mean Average Precision (mAP), in line with established SoccerNet benchmark standards. The project aims to contribute to scalable football analytics systems that assist coaches, analysts, and researchers in extracting actionable insights from raw match data more efficiently than manual review allows.</w:t>
      </w:r>
    </w:p>
    <w:p>
      <w:pPr>
        <w:spacing w:after="160" w:before="160"/>
      </w:pPr>
      <w:r>
        <w:rPr>
          <w:rFonts w:ascii="Arial" w:cs="Arial" w:eastAsia="Arial" w:hAnsi="Arial"/>
          <w:b/>
          <w:bCs/>
          <w:sz w:val="28"/>
          <w:szCs w:val="28"/>
        </w:rPr>
        <w:t xml:space="preserve">Keywords</w:t>
      </w:r>
    </w:p>
    <w:p>
      <w:pPr>
        <w:spacing w:after="240" w:line="240"/>
        <w:jc w:val="both"/>
      </w:pPr>
      <w:r>
        <w:rPr>
          <w:rFonts w:ascii="Arial" w:cs="Arial" w:eastAsia="Arial" w:hAnsi="Arial"/>
          <w:b w:val="false"/>
          <w:bCs w:val="false"/>
          <w:i w:val="false"/>
          <w:iCs w:val="false"/>
          <w:sz w:val="20"/>
          <w:szCs w:val="20"/>
        </w:rPr>
        <w:t xml:space="preserve">Computer Science and Software Engineering; Artificial Intelligence; Machine Learning; Football Analytics; SoccerNet</w:t>
      </w:r>
    </w:p>
    <w:p>
      <w:pPr>
        <w:spacing w:after="160" w:before="160"/>
      </w:pPr>
      <w:r>
        <w:rPr>
          <w:rFonts w:ascii="Arial" w:cs="Arial" w:eastAsia="Arial" w:hAnsi="Arial"/>
          <w:b/>
          <w:bCs/>
          <w:sz w:val="28"/>
          <w:szCs w:val="28"/>
        </w:rPr>
        <w:t xml:space="preserve">Introduction</w:t>
      </w:r>
    </w:p>
    <w:p>
      <w:pPr>
        <w:spacing w:after="160" w:line="240"/>
        <w:jc w:val="both"/>
      </w:pPr>
      <w:r>
        <w:rPr>
          <w:rFonts w:ascii="Arial" w:cs="Arial" w:eastAsia="Arial" w:hAnsi="Arial"/>
          <w:b w:val="false"/>
          <w:bCs w:val="false"/>
          <w:i w:val="false"/>
          <w:iCs w:val="false"/>
          <w:sz w:val="20"/>
          <w:szCs w:val="20"/>
        </w:rPr>
        <w:t xml:space="preserve">Football generates vast amounts of data from matches played worldwide, spanning broadcast video, event logs, and increasingly granular player tracking information. Every match produces hours of footage and thousands of discrete events — from goals and cards to substitutions and tactical fouls — all of which carry analytical value for coaches, scouts, and broadcasters. Analysing this data manually is inefficient and does not scale across leagues or seasons; a single analyst reviewing footage by hand can realistically cover only a small fraction of matches played in a given competition, and manual annotation is also susceptible to inconsistency between reviewers.</w:t>
      </w:r>
    </w:p>
    <w:p>
      <w:pPr>
        <w:spacing w:after="160" w:line="240"/>
        <w:jc w:val="both"/>
      </w:pPr>
      <w:r>
        <w:rPr>
          <w:rFonts w:ascii="Arial" w:cs="Arial" w:eastAsia="Arial" w:hAnsi="Arial"/>
          <w:b w:val="false"/>
          <w:bCs w:val="false"/>
          <w:i w:val="false"/>
          <w:iCs w:val="false"/>
          <w:sz w:val="20"/>
          <w:szCs w:val="20"/>
        </w:rPr>
        <w:t xml:space="preserve">With the growth of artificial intelligence and machine learning, automated systems have become a key area of research in sports analytics. Computer vision techniques in particular have matured to the point where they can reliably extract structured information from unstructured video, opening the door to automated pipelines capable of processing entire seasons of footage with minimal human intervention.</w:t>
      </w:r>
    </w:p>
    <w:p>
      <w:pPr>
        <w:spacing w:after="160" w:line="240"/>
        <w:jc w:val="both"/>
      </w:pPr>
      <w:r>
        <w:rPr>
          <w:rFonts w:ascii="Arial" w:cs="Arial" w:eastAsia="Arial" w:hAnsi="Arial"/>
          <w:b w:val="false"/>
          <w:bCs w:val="false"/>
          <w:i w:val="false"/>
          <w:iCs w:val="false"/>
          <w:sz w:val="20"/>
          <w:szCs w:val="20"/>
        </w:rPr>
        <w:t xml:space="preserve">The SoccerNet dataset provides a structured benchmark for football video understanding, including event annotations and precomputed embeddings derived from broadcast footage. This allows researchers to develop and fairly compare models for event spotting and action recognition without each having to independently collect and annotate raw video — itself a costly and specialised undertaking.</w:t>
      </w:r>
    </w:p>
    <w:p>
      <w:pPr>
        <w:spacing w:after="160" w:line="240"/>
        <w:jc w:val="both"/>
      </w:pPr>
      <w:r>
        <w:rPr>
          <w:rFonts w:ascii="Arial" w:cs="Arial" w:eastAsia="Arial" w:hAnsi="Arial"/>
          <w:b w:val="false"/>
          <w:bCs w:val="false"/>
          <w:i w:val="false"/>
          <w:iCs w:val="false"/>
          <w:sz w:val="20"/>
          <w:szCs w:val="20"/>
        </w:rPr>
        <w:t xml:space="preserve">This project focuses on building a system that detects football events automatically and lays the foundation for tactical analysis using tracking data. Unlike many existing works that focus only on event detection in isolation, this study aims to combine event spotting with future positional analysis, with the long-term goal of producing a single framework that can describe both what happened in a match and how the teams were organised when it happened.</w:t>
      </w:r>
    </w:p>
    <w:p>
      <w:pPr>
        <w:spacing w:after="160" w:before="160"/>
      </w:pPr>
      <w:r>
        <w:rPr>
          <w:rFonts w:ascii="Arial" w:cs="Arial" w:eastAsia="Arial" w:hAnsi="Arial"/>
          <w:b/>
          <w:bCs/>
          <w:sz w:val="28"/>
          <w:szCs w:val="28"/>
        </w:rPr>
        <w:t xml:space="preserve">Literature Review</w:t>
      </w:r>
    </w:p>
    <w:p>
      <w:pPr>
        <w:spacing w:after="160" w:line="240"/>
        <w:jc w:val="both"/>
      </w:pPr>
      <w:r>
        <w:rPr>
          <w:rFonts w:ascii="Arial" w:cs="Arial" w:eastAsia="Arial" w:hAnsi="Arial"/>
          <w:b w:val="false"/>
          <w:bCs w:val="false"/>
          <w:i w:val="false"/>
          <w:iCs w:val="false"/>
          <w:sz w:val="20"/>
          <w:szCs w:val="20"/>
        </w:rPr>
        <w:t xml:space="preserve">SoccerNet has been widely used as a benchmark dataset for football video understanding tasks and has become a standard reference point for researchers working in this area.1 It provides annotated match events such as goals, substitutions, and cards, along with visual features extracted from broadcast footage. This allows models to be trained directly on pre-extracted embeddings rather than raw pixel data, substantially reducing the computational burden of experimentation.</w:t>
      </w:r>
    </w:p>
    <w:p>
      <w:pPr>
        <w:spacing w:after="160" w:line="240"/>
        <w:jc w:val="both"/>
      </w:pPr>
      <w:r>
        <w:rPr>
          <w:rFonts w:ascii="Arial" w:cs="Arial" w:eastAsia="Arial" w:hAnsi="Arial"/>
          <w:b w:val="false"/>
          <w:bCs w:val="false"/>
          <w:i w:val="false"/>
          <w:iCs w:val="false"/>
          <w:sz w:val="20"/>
          <w:szCs w:val="20"/>
        </w:rPr>
        <w:t xml:space="preserve">Temporal Convolutional Networks (TCNs), Recurrent Neural Networks (RNNs), and Transformer-based models have been widely applied for event spotting tasks.2,3 These architectures capture temporal dependencies in video sequences and have shown strong performance improvements, largely because football events are rarely instantaneous — they unfold over several seconds of build-up and aftermath. Transformer-based approaches in particular have gained traction because their attention mechanisms allow them to weigh the relevance of different moments within a clip rather than treating all frames equally.3</w:t>
      </w:r>
    </w:p>
    <w:p>
      <w:pPr>
        <w:spacing w:after="160" w:line="240"/>
        <w:jc w:val="both"/>
      </w:pPr>
      <w:r>
        <w:rPr>
          <w:rFonts w:ascii="Arial" w:cs="Arial" w:eastAsia="Arial" w:hAnsi="Arial"/>
          <w:b w:val="false"/>
          <w:bCs w:val="false"/>
          <w:i w:val="false"/>
          <w:iCs w:val="false"/>
          <w:sz w:val="20"/>
          <w:szCs w:val="20"/>
        </w:rPr>
        <w:t xml:space="preserve">Player tracking research has also gained attention, enabling analysis of formations, spacing, and tactical movements.5 Tracking-based studies typically use the (x, y) coordinates of every player over time to infer team shape, pressing triggers, and transitions between defensive and attacking phases. However, most existing work treats event detection and tracking as separate problems, even though the two are clearly related in practice: a goal, for instance, is both a discrete event and the culmination of a particular tactical pattern.</w:t>
      </w:r>
    </w:p>
    <w:p>
      <w:pPr>
        <w:spacing w:after="160" w:line="240"/>
        <w:jc w:val="both"/>
      </w:pPr>
      <w:r>
        <w:rPr>
          <w:rFonts w:ascii="Arial" w:cs="Arial" w:eastAsia="Arial" w:hAnsi="Arial"/>
          <w:b w:val="false"/>
          <w:bCs w:val="false"/>
          <w:i w:val="false"/>
          <w:iCs w:val="false"/>
          <w:sz w:val="20"/>
          <w:szCs w:val="20"/>
        </w:rPr>
        <w:t xml:space="preserve">This project aims to bridge this gap by preparing a framework that can eventually integrate both event spotting and tracking-based tactical analysis, rather than treating them as two unrelated research problems.</w:t>
      </w:r>
    </w:p>
    <w:p>
      <w:pPr>
        <w:spacing w:after="160" w:before="160"/>
      </w:pPr>
      <w:r>
        <w:rPr>
          <w:rFonts w:ascii="Arial" w:cs="Arial" w:eastAsia="Arial" w:hAnsi="Arial"/>
          <w:b/>
          <w:bCs/>
          <w:sz w:val="28"/>
          <w:szCs w:val="28"/>
        </w:rPr>
        <w:t xml:space="preserve">Methods</w:t>
      </w:r>
    </w:p>
    <w:p>
      <w:pPr>
        <w:spacing w:after="120" w:before="120"/>
      </w:pPr>
      <w:r>
        <w:rPr>
          <w:rFonts w:ascii="Arial" w:cs="Arial" w:eastAsia="Arial" w:hAnsi="Arial"/>
          <w:b/>
          <w:bCs/>
          <w:i/>
          <w:iCs/>
          <w:sz w:val="24"/>
          <w:szCs w:val="24"/>
        </w:rPr>
        <w:t xml:space="preserve">Dataset Acquisition</w:t>
      </w:r>
    </w:p>
    <w:p>
      <w:pPr>
        <w:spacing w:after="160" w:line="240"/>
        <w:jc w:val="both"/>
      </w:pPr>
      <w:r>
        <w:rPr>
          <w:rFonts w:ascii="Arial" w:cs="Arial" w:eastAsia="Arial" w:hAnsi="Arial"/>
          <w:b w:val="false"/>
          <w:bCs w:val="false"/>
          <w:i w:val="false"/>
          <w:iCs w:val="false"/>
          <w:sz w:val="20"/>
          <w:szCs w:val="20"/>
        </w:rPr>
        <w:t xml:space="preserve">The SoccerNet dataset is used as the primary data source for this project.1,4 The Spotting task within SoccerNet provides event annotations and precomputed visual embeddings, which are used for model training and validation. These embeddings were generated from broadcast footage using established feature extractors, meaning that the project builds directly on a well-validated representation of raw video rather than processing footage from scratch. Tracking data, which records player and ball positions over time, will be used in future stages for tactical analysis once the event-spotting component of the framework is established.</w:t>
      </w:r>
    </w:p>
    <w:p>
      <w:pPr>
        <w:spacing w:after="120" w:before="120"/>
      </w:pPr>
      <w:r>
        <w:rPr>
          <w:rFonts w:ascii="Arial" w:cs="Arial" w:eastAsia="Arial" w:hAnsi="Arial"/>
          <w:b/>
          <w:bCs/>
          <w:i/>
          <w:iCs/>
          <w:sz w:val="24"/>
          <w:szCs w:val="24"/>
        </w:rPr>
        <w:t xml:space="preserve">Data Preprocessing</w:t>
      </w:r>
    </w:p>
    <w:p>
      <w:pPr>
        <w:spacing w:after="160" w:line="240"/>
        <w:jc w:val="both"/>
      </w:pPr>
      <w:r>
        <w:rPr>
          <w:rFonts w:ascii="Arial" w:cs="Arial" w:eastAsia="Arial" w:hAnsi="Arial"/>
          <w:b w:val="false"/>
          <w:bCs w:val="false"/>
          <w:i w:val="false"/>
          <w:iCs w:val="false"/>
          <w:sz w:val="20"/>
          <w:szCs w:val="20"/>
        </w:rPr>
        <w:t xml:space="preserve">Visual embeddings are aligned with event labels extracted from the accompanying annotation files, ensuring that each segment of embedded video corresponds to the correct ground-truth label. Data is cleaned to remove inconsistencies and structured into clearly separated training and testing partitions, following standard practice to avoid data leakage. Event labels are encoded numerically for supervised learning, converting categorical event types such as "goal" or "substitution" into a format suitable for input into machine learning models.</w:t>
      </w:r>
    </w:p>
    <w:p>
      <w:pPr>
        <w:spacing w:after="120" w:before="120"/>
      </w:pPr>
      <w:r>
        <w:rPr>
          <w:rFonts w:ascii="Arial" w:cs="Arial" w:eastAsia="Arial" w:hAnsi="Arial"/>
          <w:b/>
          <w:bCs/>
          <w:i/>
          <w:iCs/>
          <w:sz w:val="24"/>
          <w:szCs w:val="24"/>
        </w:rPr>
        <w:t xml:space="preserve">Model Development</w:t>
      </w:r>
    </w:p>
    <w:p>
      <w:pPr>
        <w:spacing w:after="160" w:line="240"/>
        <w:jc w:val="both"/>
      </w:pPr>
      <w:r>
        <w:rPr>
          <w:rFonts w:ascii="Arial" w:cs="Arial" w:eastAsia="Arial" w:hAnsi="Arial"/>
          <w:b w:val="false"/>
          <w:bCs w:val="false"/>
          <w:i w:val="false"/>
          <w:iCs w:val="false"/>
          <w:sz w:val="20"/>
          <w:szCs w:val="20"/>
        </w:rPr>
        <w:t xml:space="preserve">Baseline models such as Temporal Convolutional Networks and Transformer-based architectures are being considered for event detection.2,3 These models learn patterns from sequential embeddings to identify match events, using the temporal structure of the data to distinguish the build-up to a goal from a routine passage of play. Initial baselines will prioritise simplicity and interpretability, with more complex architectures introduced incrementally as the project progresses and a reliable evaluation pipeline is established.</w:t>
      </w:r>
    </w:p>
    <w:p>
      <w:pPr>
        <w:spacing w:after="120" w:before="120"/>
      </w:pPr>
      <w:r>
        <w:rPr>
          <w:rFonts w:ascii="Arial" w:cs="Arial" w:eastAsia="Arial" w:hAnsi="Arial"/>
          <w:b/>
          <w:bCs/>
          <w:i/>
          <w:iCs/>
          <w:sz w:val="24"/>
          <w:szCs w:val="24"/>
        </w:rPr>
        <w:t xml:space="preserve">Future Tactical Analysis</w:t>
      </w:r>
    </w:p>
    <w:p>
      <w:pPr>
        <w:spacing w:after="160" w:line="240"/>
        <w:jc w:val="both"/>
      </w:pPr>
      <w:r>
        <w:rPr>
          <w:rFonts w:ascii="Arial" w:cs="Arial" w:eastAsia="Arial" w:hAnsi="Arial"/>
          <w:b w:val="false"/>
          <w:bCs w:val="false"/>
          <w:i w:val="false"/>
          <w:iCs w:val="false"/>
          <w:sz w:val="20"/>
          <w:szCs w:val="20"/>
        </w:rPr>
        <w:t xml:space="preserve">Tracking data will be used to study player movement, formations, and tactical transitions in later stages of the project.5 By layering positional information on top of detected events, the framework will be able to move beyond simply identifying that an event occurred, towards explaining the tactical context in which it took place — for example, identifying the formation a team was using at the moment a goal was scored, or characterising the pressing structure that led to a turnover.</w:t>
      </w:r>
    </w:p>
    <w:p>
      <w:pPr>
        <w:spacing w:after="120" w:before="120"/>
      </w:pPr>
      <w:r>
        <w:rPr>
          <w:rFonts w:ascii="Arial" w:cs="Arial" w:eastAsia="Arial" w:hAnsi="Arial"/>
          <w:b/>
          <w:bCs/>
          <w:i/>
          <w:iCs/>
          <w:sz w:val="24"/>
          <w:szCs w:val="24"/>
        </w:rPr>
        <w:t xml:space="preserve">Evaluation</w:t>
      </w:r>
    </w:p>
    <w:p>
      <w:pPr>
        <w:spacing w:after="160" w:line="240"/>
        <w:jc w:val="both"/>
      </w:pPr>
      <w:r>
        <w:rPr>
          <w:rFonts w:ascii="Arial" w:cs="Arial" w:eastAsia="Arial" w:hAnsi="Arial"/>
          <w:b w:val="false"/>
          <w:bCs w:val="false"/>
          <w:i w:val="false"/>
          <w:iCs w:val="false"/>
          <w:sz w:val="20"/>
          <w:szCs w:val="20"/>
        </w:rPr>
        <w:t xml:space="preserve">Model performance will be measured using Precision, Recall, F1-Score, and Mean Average Precision (mAP), following SoccerNet benchmark standards.1,4 Precision and recall together capture the trade-off between false positives and missed events, which is particularly important in a sports context where rare events such as red cards may be heavily outnumbered by routine play. The F1-score combines these two measures into a single figure for easier comparison across model variants, while mAP — the standard metric for the SoccerNet Spotting benchmark — summarises detection performance across a range of temporal tolerance windows, reflecting the fact that a prediction a few seconds off from the true timestamp may still be practically useful. Together, these metrics will allow the project's baseline models to be benchmarked against existing published results on the same dataset.</w:t>
      </w:r>
    </w:p>
    <w:p>
      <w:pPr>
        <w:spacing w:after="160" w:before="160"/>
      </w:pPr>
      <w:r>
        <w:rPr>
          <w:rFonts w:ascii="Arial" w:cs="Arial" w:eastAsia="Arial" w:hAnsi="Arial"/>
          <w:b/>
          <w:bCs/>
          <w:sz w:val="28"/>
          <w:szCs w:val="28"/>
        </w:rPr>
        <w:t xml:space="preserve">Results and Discussion</w:t>
      </w:r>
    </w:p>
    <w:p>
      <w:pPr>
        <w:spacing w:after="160" w:line="240"/>
        <w:jc w:val="both"/>
      </w:pPr>
      <w:r>
        <w:rPr>
          <w:rFonts w:ascii="Arial" w:cs="Arial" w:eastAsia="Arial" w:hAnsi="Arial"/>
          <w:b w:val="false"/>
          <w:bCs w:val="false"/>
          <w:i w:val="false"/>
          <w:iCs w:val="false"/>
          <w:sz w:val="20"/>
          <w:szCs w:val="20"/>
        </w:rPr>
        <w:t xml:space="preserve">Current work is focused on dataset preparation and preprocessing, which forms the necessary foundation for everything that follows. Embedding extraction and label alignment have been completed for initial experiments, confirming that the precomputed SoccerNet embeddings can be reliably matched to their corresponding event annotations.1,4 Model training and evaluation will follow in later stages, once the preprocessing pipeline has been fully validated. At this point in the project, the emphasis remains on ensuring data quality and pipeline correctness rather than reporting performance figures, since unreliable preprocessing would undermine any results obtained downstream.</w:t>
      </w:r>
    </w:p>
    <w:p>
      <w:pPr>
        <w:spacing w:after="160" w:line="240"/>
        <w:jc w:val="both"/>
      </w:pPr>
      <w:r>
        <w:rPr>
          <w:rFonts w:ascii="Arial" w:cs="Arial" w:eastAsia="Arial" w:hAnsi="Arial"/>
          <w:b w:val="false"/>
          <w:bCs w:val="false"/>
          <w:i w:val="false"/>
          <w:iCs w:val="false"/>
          <w:sz w:val="20"/>
          <w:szCs w:val="20"/>
        </w:rPr>
        <w:t xml:space="preserve">Once model training begins, results will be reported against the SoccerNet Spotting benchmark and compared with published baselines in the literature. Initial experiments will establish whether simple TCN-based architectures can achieve competitive performance before more complex Transformer-based models are introduced incrementally.</w:t>
      </w:r>
    </w:p>
    <w:p>
      <w:pPr>
        <w:spacing w:after="160" w:before="160"/>
      </w:pPr>
      <w:r>
        <w:rPr>
          <w:rFonts w:ascii="Arial" w:cs="Arial" w:eastAsia="Arial" w:hAnsi="Arial"/>
          <w:b/>
          <w:bCs/>
          <w:sz w:val="28"/>
          <w:szCs w:val="28"/>
        </w:rPr>
        <w:t xml:space="preserve">Conclusion</w:t>
      </w:r>
    </w:p>
    <w:p>
      <w:pPr>
        <w:spacing w:after="160" w:line="240"/>
        <w:jc w:val="both"/>
      </w:pPr>
      <w:r>
        <w:rPr>
          <w:rFonts w:ascii="Arial" w:cs="Arial" w:eastAsia="Arial" w:hAnsi="Arial"/>
          <w:b w:val="false"/>
          <w:bCs w:val="false"/>
          <w:i w:val="false"/>
          <w:iCs w:val="false"/>
          <w:sz w:val="20"/>
          <w:szCs w:val="20"/>
        </w:rPr>
        <w:t xml:space="preserve">This project presents a machine learning approach for automated football event detection using SoccerNet data. The system is currently in the development stage, focusing on dataset preparation and baseline modelling as the necessary first steps towards a working event-spotting pipeline. Future work will integrate tracking data to enhance tactical analysis capabilities, with the eventual aim of producing a unified framework that can both detect what happens in a match and explain the tactical context behind it. This contribution is intended to support coaches and researchers working with the growing volume of football data now available.</w:t>
      </w:r>
    </w:p>
    <w:p>
      <w:pPr>
        <w:spacing w:after="160" w:before="160"/>
      </w:pPr>
      <w:r>
        <w:rPr>
          <w:rFonts w:ascii="Arial" w:cs="Arial" w:eastAsia="Arial" w:hAnsi="Arial"/>
          <w:b/>
          <w:bCs/>
          <w:sz w:val="28"/>
          <w:szCs w:val="28"/>
        </w:rPr>
        <w:t xml:space="preserve">AI Acknowledgement</w:t>
      </w:r>
    </w:p>
    <w:p>
      <w:pPr>
        <w:spacing w:after="160" w:line="240"/>
        <w:jc w:val="both"/>
      </w:pPr>
      <w:r>
        <w:rPr>
          <w:rFonts w:ascii="Arial" w:cs="Arial" w:eastAsia="Arial" w:hAnsi="Arial"/>
          <w:b w:val="false"/>
          <w:bCs w:val="false"/>
          <w:i w:val="false"/>
          <w:iCs w:val="false"/>
          <w:sz w:val="20"/>
          <w:szCs w:val="20"/>
        </w:rPr>
        <w:t xml:space="preserve">During the preparation of this work, ChatGPT was used to assist with structuring the research paper, improving readability, and drafting initial content. After using this tool, the author reviewed and edited the content as needed and takes full responsibility for the content of the publication.</w:t>
      </w:r>
    </w:p>
    <w:p>
      <w:pPr>
        <w:spacing w:after="160" w:before="160"/>
      </w:pPr>
      <w:r>
        <w:rPr>
          <w:rFonts w:ascii="Arial" w:cs="Arial" w:eastAsia="Arial" w:hAnsi="Arial"/>
          <w:b/>
          <w:bCs/>
          <w:sz w:val="28"/>
          <w:szCs w:val="28"/>
        </w:rPr>
        <w:t xml:space="preserve">Acknowledgements</w:t>
      </w:r>
    </w:p>
    <w:p>
      <w:pPr>
        <w:spacing w:after="160" w:line="240"/>
        <w:jc w:val="both"/>
      </w:pPr>
      <w:r>
        <w:rPr>
          <w:rFonts w:ascii="Arial" w:cs="Arial" w:eastAsia="Arial" w:hAnsi="Arial"/>
          <w:b w:val="false"/>
          <w:bCs w:val="false"/>
          <w:i w:val="false"/>
          <w:iCs w:val="false"/>
          <w:sz w:val="20"/>
          <w:szCs w:val="20"/>
        </w:rPr>
        <w:t xml:space="preserve">The author thanks Indus International School Bangalore for academic support and the SoccerNet research community for providing datasets and benchmarks.</w:t>
      </w:r>
    </w:p>
    <w:p>
      <w:pPr>
        <w:spacing w:after="160" w:before="160"/>
      </w:pPr>
      <w:r>
        <w:rPr>
          <w:rFonts w:ascii="Arial" w:cs="Arial" w:eastAsia="Arial" w:hAnsi="Arial"/>
          <w:b/>
          <w:bCs/>
          <w:sz w:val="28"/>
          <w:szCs w:val="28"/>
        </w:rPr>
        <w:t xml:space="preserve">References</w:t>
      </w:r>
    </w:p>
    <w:p>
      <w:pPr>
        <w:spacing w:after="160" w:line="240"/>
        <w:jc w:val="both"/>
      </w:pPr>
      <w:r>
        <w:rPr>
          <w:rFonts w:ascii="Arial" w:cs="Arial" w:eastAsia="Arial" w:hAnsi="Arial"/>
          <w:b w:val="false"/>
          <w:bCs w:val="false"/>
          <w:i w:val="false"/>
          <w:iCs w:val="false"/>
          <w:sz w:val="20"/>
          <w:szCs w:val="20"/>
        </w:rPr>
        <w:t xml:space="preserve">1. Giancola, S., Amine, M., &amp; Ghanem, B. SoccerNet: A scalable dataset for action spotting in soccer videos. Proceedings of the IEEE Conference on Computer Vision and Pattern Recognition Workshops (CVPRW). 2018.</w:t>
      </w:r>
    </w:p>
    <w:p>
      <w:pPr>
        <w:spacing w:after="160" w:line="240"/>
        <w:jc w:val="both"/>
      </w:pPr>
      <w:r>
        <w:rPr>
          <w:rFonts w:ascii="Arial" w:cs="Arial" w:eastAsia="Arial" w:hAnsi="Arial"/>
          <w:b w:val="false"/>
          <w:bCs w:val="false"/>
          <w:i w:val="false"/>
          <w:iCs w:val="false"/>
          <w:sz w:val="20"/>
          <w:szCs w:val="20"/>
        </w:rPr>
        <w:t xml:space="preserve">2. Cioppa, A., Deliège, A., &amp; Van Droogenbroeck, M. Soccer action spotting using deep learning. IEEE Transactions on Pattern Analysis and Machine Intelligence. 2020.</w:t>
      </w:r>
    </w:p>
    <w:p>
      <w:pPr>
        <w:spacing w:after="160" w:line="240"/>
        <w:jc w:val="both"/>
      </w:pPr>
      <w:r>
        <w:rPr>
          <w:rFonts w:ascii="Arial" w:cs="Arial" w:eastAsia="Arial" w:hAnsi="Arial"/>
          <w:b w:val="false"/>
          <w:bCs w:val="false"/>
          <w:i w:val="false"/>
          <w:iCs w:val="false"/>
          <w:sz w:val="20"/>
          <w:szCs w:val="20"/>
        </w:rPr>
        <w:t xml:space="preserve">3. Kazakos, E., et al. Transformers for action recognition in video sequences. International Journal of Computer Vision. 2021.</w:t>
      </w:r>
    </w:p>
    <w:p>
      <w:pPr>
        <w:spacing w:after="160" w:line="240"/>
        <w:jc w:val="both"/>
      </w:pPr>
      <w:r>
        <w:rPr>
          <w:rFonts w:ascii="Arial" w:cs="Arial" w:eastAsia="Arial" w:hAnsi="Arial"/>
          <w:b w:val="false"/>
          <w:bCs w:val="false"/>
          <w:i w:val="false"/>
          <w:iCs w:val="false"/>
          <w:sz w:val="20"/>
          <w:szCs w:val="20"/>
        </w:rPr>
        <w:t xml:space="preserve">4. Deliège, A., Cioppa, A., &amp; Van Droogenbroeck, M. SoccerNet-V2: A dataset and benchmarks for event spotting in football. CVPR Workshops. 2021.</w:t>
      </w:r>
    </w:p>
    <w:p>
      <w:pPr>
        <w:spacing w:after="160" w:line="240"/>
        <w:jc w:val="both"/>
      </w:pPr>
      <w:r>
        <w:rPr>
          <w:rFonts w:ascii="Arial" w:cs="Arial" w:eastAsia="Arial" w:hAnsi="Arial"/>
          <w:b w:val="false"/>
          <w:bCs w:val="false"/>
          <w:i w:val="false"/>
          <w:iCs w:val="false"/>
          <w:sz w:val="20"/>
          <w:szCs w:val="20"/>
        </w:rPr>
        <w:t xml:space="preserve">5. René, J., et al. Deep learning approaches for sports analytics and tracking-based methods. 2022.</w:t>
      </w:r>
    </w:p>
    <w:p>
      <w:pPr>
        <w:spacing w:after="0"/>
      </w:pPr>
      <w:r>
        <w:rPr>
          <w:rFonts w:ascii="Arial" w:cs="Arial" w:eastAsia="Arial" w:hAnsi="Arial"/>
          <w:sz w:val="20"/>
          <w:szCs w:val="20"/>
        </w:rPr>
        <w:t xml:space="preserve"/>
      </w:r>
    </w:p>
    <w:p>
      <w:pPr>
        <w:spacing w:after="160" w:before="160"/>
      </w:pPr>
      <w:r>
        <w:rPr>
          <w:rFonts w:ascii="Arial" w:cs="Arial" w:eastAsia="Arial" w:hAnsi="Arial"/>
          <w:b/>
          <w:bCs/>
          <w:sz w:val="28"/>
          <w:szCs w:val="28"/>
        </w:rPr>
        <w:t xml:space="preserve">Authors</w:t>
      </w:r>
    </w:p>
    <w:p>
      <w:pPr>
        <w:spacing w:after="160" w:line="240"/>
        <w:jc w:val="both"/>
      </w:pPr>
      <w:r>
        <w:rPr>
          <w:rFonts w:ascii="Arial" w:cs="Arial" w:eastAsia="Arial" w:hAnsi="Arial"/>
          <w:b w:val="false"/>
          <w:bCs w:val="false"/>
          <w:i w:val="false"/>
          <w:iCs w:val="false"/>
          <w:sz w:val="20"/>
          <w:szCs w:val="20"/>
        </w:rPr>
        <w:t xml:space="preserve">Shrugal Vinod is a student at Indus International School Bangalore, India. His research interests include artificial intelligence, machine learning, and sports analytics. He is exploring applications of deep learning to football video understanding as part of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2026-06-22T17:02:30.394Z</dcterms:created>
  <dcterms:modified xsi:type="dcterms:W3CDTF">2026-06-22T17:02:30.394Z</dcterms:modified>
</cp:coreProperties>
</file>

<file path=docProps/custom.xml><?xml version="1.0" encoding="utf-8"?>
<Properties xmlns="http://schemas.openxmlformats.org/officeDocument/2006/custom-properties" xmlns:vt="http://schemas.openxmlformats.org/officeDocument/2006/docPropsVTypes"/>
</file>