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2F50" w14:textId="63328275" w:rsidR="0010222A" w:rsidRPr="0010222A" w:rsidRDefault="0010222A" w:rsidP="0010222A">
      <w:pPr>
        <w:spacing w:line="240" w:lineRule="auto"/>
        <w:jc w:val="center"/>
        <w:rPr>
          <w:rFonts w:ascii="Times New Roman" w:hAnsi="Times New Roman" w:cs="Times New Roman"/>
          <w:b/>
          <w:bCs/>
          <w:sz w:val="24"/>
          <w:szCs w:val="24"/>
        </w:rPr>
      </w:pPr>
      <w:r w:rsidRPr="0010222A">
        <w:rPr>
          <w:rFonts w:ascii="Times New Roman" w:hAnsi="Times New Roman" w:cs="Times New Roman"/>
          <w:b/>
          <w:bCs/>
          <w:sz w:val="24"/>
          <w:szCs w:val="24"/>
        </w:rPr>
        <w:t>Protein Secondary Structure Prediction Project</w:t>
      </w:r>
    </w:p>
    <w:p w14:paraId="71D12D4B" w14:textId="7C3927C5" w:rsidR="0010222A" w:rsidRPr="0010222A" w:rsidRDefault="0010222A" w:rsidP="0010222A">
      <w:pPr>
        <w:spacing w:line="240" w:lineRule="auto"/>
        <w:rPr>
          <w:rFonts w:ascii="Times New Roman" w:hAnsi="Times New Roman" w:cs="Times New Roman"/>
        </w:rPr>
      </w:pPr>
      <w:r w:rsidRPr="0010222A">
        <w:rPr>
          <w:rFonts w:ascii="Times New Roman" w:hAnsi="Times New Roman" w:cs="Times New Roman"/>
        </w:rPr>
        <w:t>Shrujana Kandadai, MSc Molecular Techniques in Life Science Spring 2026</w:t>
      </w:r>
    </w:p>
    <w:p w14:paraId="7AC2341B" w14:textId="7EAD6C21" w:rsidR="004F7A77" w:rsidRPr="0010222A" w:rsidRDefault="004F7A77" w:rsidP="004F7A77">
      <w:pPr>
        <w:rPr>
          <w:rFonts w:ascii="Times New Roman" w:hAnsi="Times New Roman" w:cs="Times New Roman"/>
          <w:b/>
          <w:bCs/>
        </w:rPr>
      </w:pPr>
      <w:r w:rsidRPr="0010222A">
        <w:rPr>
          <w:rFonts w:ascii="Times New Roman" w:hAnsi="Times New Roman" w:cs="Times New Roman"/>
          <w:b/>
          <w:bCs/>
        </w:rPr>
        <w:t>Introduction</w:t>
      </w:r>
    </w:p>
    <w:p w14:paraId="482FA004" w14:textId="3C3B2E28" w:rsidR="00CA4291" w:rsidRPr="0010222A" w:rsidRDefault="00CA4291" w:rsidP="00CA4291">
      <w:pPr>
        <w:rPr>
          <w:rFonts w:ascii="Times New Roman" w:hAnsi="Times New Roman" w:cs="Times New Roman"/>
        </w:rPr>
      </w:pPr>
      <w:r w:rsidRPr="0010222A">
        <w:rPr>
          <w:rFonts w:ascii="Times New Roman" w:hAnsi="Times New Roman" w:cs="Times New Roman"/>
        </w:rPr>
        <w:t xml:space="preserve">Protein secondary structure prediction is a fundamental challenge in computational biology because secondary structures form the bridge between a protein’s linear amino acid sequence and its functional three-dimensional structure. The three main structural elements—α-helices (H), β-strands (E), and random coils (C)—are stabilized by non-covalent interactions between residues. While α-helices are primarily governed by local hydrogen bonding, β-sheets often arise from interactions between residues that may be far apart in the primary sequence. Protein sequences also evolve over time, and residues important for structural stability or function tend to remain conserved or co-evolve with interacting partners. To capture this evolutionary signal, position-specific scoring matrices (PSSMs) derived from multiple sequence alignments are commonly used as input features for structure prediction models. </w:t>
      </w:r>
    </w:p>
    <w:p w14:paraId="0CDDF652" w14:textId="77777777" w:rsidR="0010222A" w:rsidRDefault="00CA4291" w:rsidP="00CA4291">
      <w:pPr>
        <w:rPr>
          <w:rFonts w:ascii="Times New Roman" w:hAnsi="Times New Roman" w:cs="Times New Roman"/>
        </w:rPr>
      </w:pPr>
      <w:r w:rsidRPr="0010222A">
        <w:rPr>
          <w:rFonts w:ascii="Times New Roman" w:hAnsi="Times New Roman" w:cs="Times New Roman"/>
        </w:rPr>
        <w:t xml:space="preserve">Deep learning approaches such as Recurrent Neural Networks (RNNs) are well suited for modelling biological sequences because they maintain a hidden state that propagates information across the sequence, enabling the capture of dependencies between distant residues. However, traditional RNNs often suffer from the vanishing gradient problem. This limitation can be addressed using gated architectures such as Gated Recurrent Units (GRUs), which regulate information flow and enable learning long-range relationships. </w:t>
      </w:r>
    </w:p>
    <w:p w14:paraId="2706F999" w14:textId="53C6CE1C" w:rsidR="00CA4291" w:rsidRPr="0010222A" w:rsidRDefault="00CA4291" w:rsidP="00CA4291">
      <w:pPr>
        <w:rPr>
          <w:rFonts w:ascii="Times New Roman" w:hAnsi="Times New Roman" w:cs="Times New Roman"/>
        </w:rPr>
      </w:pPr>
      <w:r w:rsidRPr="0010222A">
        <w:rPr>
          <w:rFonts w:ascii="Times New Roman" w:hAnsi="Times New Roman" w:cs="Times New Roman"/>
        </w:rPr>
        <w:t>In this project, a Bidirectional GRU (Bi-GRU) network is implemented, trained on PSSM features, and by processing sequences in both forward and backward directions, it is able to capture local motifs and long-range interactions for accurate Q3 secondary structure prediction.</w:t>
      </w:r>
    </w:p>
    <w:p w14:paraId="13F8236B" w14:textId="77777777" w:rsidR="004F7A77" w:rsidRPr="0010222A" w:rsidRDefault="004F7A77" w:rsidP="004F7A77">
      <w:pPr>
        <w:rPr>
          <w:rFonts w:ascii="Times New Roman" w:hAnsi="Times New Roman" w:cs="Times New Roman"/>
          <w:b/>
          <w:bCs/>
        </w:rPr>
      </w:pPr>
      <w:r w:rsidRPr="0010222A">
        <w:rPr>
          <w:rFonts w:ascii="Times New Roman" w:hAnsi="Times New Roman" w:cs="Times New Roman"/>
          <w:b/>
          <w:bCs/>
        </w:rPr>
        <w:t>Materials/methods</w:t>
      </w:r>
    </w:p>
    <w:p w14:paraId="38CB4D1A" w14:textId="77777777" w:rsidR="0010222A" w:rsidRDefault="00622EC8" w:rsidP="0010222A">
      <w:pPr>
        <w:pStyle w:val="ListParagraph"/>
        <w:numPr>
          <w:ilvl w:val="0"/>
          <w:numId w:val="9"/>
        </w:numPr>
        <w:rPr>
          <w:rFonts w:ascii="Times New Roman" w:hAnsi="Times New Roman" w:cs="Times New Roman"/>
        </w:rPr>
      </w:pPr>
      <w:r w:rsidRPr="0010222A">
        <w:rPr>
          <w:rFonts w:ascii="Times New Roman" w:hAnsi="Times New Roman" w:cs="Times New Roman"/>
        </w:rPr>
        <w:t xml:space="preserve">Dataset and Preprocessing </w:t>
      </w:r>
    </w:p>
    <w:p w14:paraId="2BAE509A" w14:textId="2F570799" w:rsidR="0010222A" w:rsidRPr="0010222A" w:rsidRDefault="00622EC8" w:rsidP="0010222A">
      <w:pPr>
        <w:rPr>
          <w:rFonts w:ascii="Times New Roman" w:hAnsi="Times New Roman" w:cs="Times New Roman"/>
        </w:rPr>
      </w:pPr>
      <w:r w:rsidRPr="0010222A">
        <w:rPr>
          <w:rFonts w:ascii="Times New Roman" w:hAnsi="Times New Roman" w:cs="Times New Roman"/>
        </w:rPr>
        <w:t>The model was trained and evaluated using protein sequences represented by Position-Specific Scoring Matrices (PSSM)</w:t>
      </w:r>
      <w:r w:rsidR="0010222A" w:rsidRPr="0010222A">
        <w:rPr>
          <w:rFonts w:ascii="Times New Roman" w:hAnsi="Times New Roman" w:cs="Times New Roman"/>
        </w:rPr>
        <w:t>, where each</w:t>
      </w:r>
      <w:r w:rsidRPr="0010222A">
        <w:rPr>
          <w:rFonts w:ascii="Times New Roman" w:hAnsi="Times New Roman" w:cs="Times New Roman"/>
        </w:rPr>
        <w:t xml:space="preserve"> amino acid residue is encoded as a 20-dimensional vector, capturing the evolutionary conservation and substitution probabilities derived from Multiple Sequence Alignment (MSA). </w:t>
      </w:r>
    </w:p>
    <w:p w14:paraId="73A42E74" w14:textId="3A3F5BB7" w:rsidR="00622EC8" w:rsidRPr="0010222A" w:rsidRDefault="0010222A" w:rsidP="0010222A">
      <w:pPr>
        <w:rPr>
          <w:rFonts w:ascii="Times New Roman" w:hAnsi="Times New Roman" w:cs="Times New Roman"/>
        </w:rPr>
      </w:pPr>
      <w:r w:rsidRPr="0010222A">
        <w:rPr>
          <w:rFonts w:ascii="Times New Roman" w:hAnsi="Times New Roman" w:cs="Times New Roman"/>
        </w:rPr>
        <w:t xml:space="preserve">To ensure data alignment for batch processing, padding was used such that features (PSSM) were padded with 0.0, while structural labels (DSSP) were padded with -1. During the training phase, a binary masking approach was applied via the ignore_index parameter in the Cross-Entropy loss function, so only biological residues contributed to the gradient updates. </w:t>
      </w:r>
    </w:p>
    <w:p w14:paraId="2780ECF3" w14:textId="77777777" w:rsidR="0010222A" w:rsidRDefault="00622EC8" w:rsidP="0010222A">
      <w:pPr>
        <w:pStyle w:val="ListParagraph"/>
        <w:numPr>
          <w:ilvl w:val="0"/>
          <w:numId w:val="9"/>
        </w:numPr>
        <w:rPr>
          <w:rFonts w:ascii="Times New Roman" w:hAnsi="Times New Roman" w:cs="Times New Roman"/>
        </w:rPr>
      </w:pPr>
      <w:r w:rsidRPr="0010222A">
        <w:rPr>
          <w:rFonts w:ascii="Times New Roman" w:hAnsi="Times New Roman" w:cs="Times New Roman"/>
        </w:rPr>
        <w:t>Architecture</w:t>
      </w:r>
    </w:p>
    <w:p w14:paraId="54E7A77F" w14:textId="53E58735" w:rsidR="00622EC8" w:rsidRPr="0010222A" w:rsidRDefault="00622EC8" w:rsidP="0010222A">
      <w:pPr>
        <w:rPr>
          <w:rFonts w:ascii="Times New Roman" w:hAnsi="Times New Roman" w:cs="Times New Roman"/>
        </w:rPr>
      </w:pPr>
      <w:r w:rsidRPr="0010222A">
        <w:rPr>
          <w:rFonts w:ascii="Times New Roman" w:hAnsi="Times New Roman" w:cs="Times New Roman"/>
        </w:rPr>
        <w:t xml:space="preserve">In this model, there are two parts, one is the “encoder” , featuring two stacked layers of Bidirectional Gated Recurrent Units (Bi-GRUs). Unlike sliding-window models, the Bi-GRU maintains a "hidden state" that captures long-range dependencies across the sequence. The bidirectional nature also allows the model to process information from both the N-terminal and C-terminal directions simultaneously, mimicking the global interactions that stabilize secondary structures. The second part is the “decoder” which consists of a linear classifier that projects these high-dimensional states into three-state logits (H, E, C). </w:t>
      </w:r>
    </w:p>
    <w:p w14:paraId="27C4DE37" w14:textId="7347056A" w:rsidR="0010222A" w:rsidRPr="007345F3" w:rsidRDefault="00622EC8" w:rsidP="007345F3">
      <w:pPr>
        <w:pStyle w:val="ListParagraph"/>
        <w:numPr>
          <w:ilvl w:val="0"/>
          <w:numId w:val="9"/>
        </w:numPr>
        <w:rPr>
          <w:rFonts w:ascii="Times New Roman" w:hAnsi="Times New Roman" w:cs="Times New Roman"/>
        </w:rPr>
      </w:pPr>
      <w:r w:rsidRPr="007345F3">
        <w:rPr>
          <w:rFonts w:ascii="Times New Roman" w:hAnsi="Times New Roman" w:cs="Times New Roman"/>
        </w:rPr>
        <w:t xml:space="preserve">Training and Optimization </w:t>
      </w:r>
    </w:p>
    <w:p w14:paraId="13BCF9C6" w14:textId="761CD88B" w:rsidR="0010222A" w:rsidRPr="007345F3" w:rsidRDefault="0010222A" w:rsidP="007345F3">
      <w:pPr>
        <w:rPr>
          <w:rFonts w:ascii="Times New Roman" w:hAnsi="Times New Roman" w:cs="Times New Roman"/>
        </w:rPr>
      </w:pPr>
      <w:r w:rsidRPr="0010222A">
        <w:rPr>
          <w:rFonts w:ascii="Times New Roman" w:hAnsi="Times New Roman" w:cs="Times New Roman"/>
        </w:rPr>
        <w:t xml:space="preserve">To optimise the model, firstly the 2 Bi-GRU layers were used followed by implementing </w:t>
      </w:r>
      <w:r w:rsidR="00622EC8" w:rsidRPr="0010222A">
        <w:rPr>
          <w:rFonts w:ascii="Times New Roman" w:hAnsi="Times New Roman" w:cs="Times New Roman"/>
        </w:rPr>
        <w:t xml:space="preserve">a multi-layer </w:t>
      </w:r>
      <w:r w:rsidRPr="0010222A">
        <w:rPr>
          <w:rFonts w:ascii="Times New Roman" w:hAnsi="Times New Roman" w:cs="Times New Roman"/>
        </w:rPr>
        <w:t>perceptron (instead of the single linear classifier from before) which also comprises a</w:t>
      </w:r>
      <w:r w:rsidR="00622EC8" w:rsidRPr="0010222A">
        <w:rPr>
          <w:rFonts w:ascii="Times New Roman" w:hAnsi="Times New Roman" w:cs="Times New Roman"/>
        </w:rPr>
        <w:t xml:space="preserve"> ReLU activation and Dropout (0.3) to prevent </w:t>
      </w:r>
      <w:r w:rsidRPr="0010222A">
        <w:rPr>
          <w:rFonts w:ascii="Times New Roman" w:hAnsi="Times New Roman" w:cs="Times New Roman"/>
        </w:rPr>
        <w:t xml:space="preserve">vanishing gradients and </w:t>
      </w:r>
      <w:r w:rsidR="00C15360" w:rsidRPr="0010222A">
        <w:rPr>
          <w:rFonts w:ascii="Times New Roman" w:hAnsi="Times New Roman" w:cs="Times New Roman"/>
        </w:rPr>
        <w:t>overfitting,</w:t>
      </w:r>
      <w:r w:rsidRPr="0010222A">
        <w:rPr>
          <w:rFonts w:ascii="Times New Roman" w:hAnsi="Times New Roman" w:cs="Times New Roman"/>
        </w:rPr>
        <w:t xml:space="preserve"> respectively</w:t>
      </w:r>
      <w:r w:rsidR="00622EC8" w:rsidRPr="0010222A">
        <w:rPr>
          <w:rFonts w:ascii="Times New Roman" w:hAnsi="Times New Roman" w:cs="Times New Roman"/>
        </w:rPr>
        <w:t xml:space="preserve">. The model also uses a Cross-Entropy Loss with class weights to address the natural imbalance between Helices, Strands, and Coils. Optimization was performed using </w:t>
      </w:r>
      <w:r w:rsidR="00622EC8" w:rsidRPr="0010222A">
        <w:rPr>
          <w:rFonts w:ascii="Times New Roman" w:hAnsi="Times New Roman" w:cs="Times New Roman"/>
        </w:rPr>
        <w:lastRenderedPageBreak/>
        <w:t>the Adam optimized, paired with a learning rate scheduler to ensure stable convergence as the model reached the global loss minimum.</w:t>
      </w:r>
    </w:p>
    <w:p w14:paraId="40B3D4E1" w14:textId="0FC5990B" w:rsidR="004F7A77" w:rsidRPr="0010222A" w:rsidRDefault="004F7A77" w:rsidP="004F7A77">
      <w:pPr>
        <w:rPr>
          <w:rFonts w:ascii="Times New Roman" w:hAnsi="Times New Roman" w:cs="Times New Roman"/>
          <w:b/>
          <w:bCs/>
        </w:rPr>
      </w:pPr>
      <w:r w:rsidRPr="0010222A">
        <w:rPr>
          <w:rFonts w:ascii="Times New Roman" w:hAnsi="Times New Roman" w:cs="Times New Roman"/>
          <w:b/>
          <w:bCs/>
        </w:rPr>
        <w:t>Results</w:t>
      </w:r>
    </w:p>
    <w:p w14:paraId="73D3C97B" w14:textId="5BA6C5A6" w:rsidR="009E638A" w:rsidRPr="0010222A" w:rsidRDefault="00186188" w:rsidP="00AF0138">
      <w:pPr>
        <w:rPr>
          <w:rFonts w:ascii="Times New Roman" w:hAnsi="Times New Roman" w:cs="Times New Roman"/>
        </w:rPr>
      </w:pPr>
      <w:r>
        <w:rPr>
          <w:rFonts w:ascii="Times New Roman" w:hAnsi="Times New Roman" w:cs="Times New Roman"/>
          <w:b/>
          <w:bCs/>
        </w:rPr>
        <w:t xml:space="preserve">1. </w:t>
      </w:r>
      <w:r w:rsidR="009E638A" w:rsidRPr="0010222A">
        <w:rPr>
          <w:rFonts w:ascii="Times New Roman" w:hAnsi="Times New Roman" w:cs="Times New Roman"/>
          <w:b/>
          <w:bCs/>
        </w:rPr>
        <w:t>Baseline Model Performance</w:t>
      </w:r>
      <w:r w:rsidR="009E638A" w:rsidRPr="0010222A">
        <w:rPr>
          <w:rFonts w:ascii="Times New Roman" w:hAnsi="Times New Roman" w:cs="Times New Roman"/>
        </w:rPr>
        <w:t xml:space="preserve"> : The initial phase of the study involved training a baseline </w:t>
      </w:r>
      <w:r w:rsidR="009E638A" w:rsidRPr="0010222A">
        <w:rPr>
          <w:rFonts w:ascii="Times New Roman" w:hAnsi="Times New Roman" w:cs="Times New Roman"/>
          <w:b/>
          <w:bCs/>
        </w:rPr>
        <w:t>Bi-GRU</w:t>
      </w:r>
      <w:r w:rsidR="009E638A" w:rsidRPr="0010222A">
        <w:rPr>
          <w:rFonts w:ascii="Times New Roman" w:hAnsi="Times New Roman" w:cs="Times New Roman"/>
        </w:rPr>
        <w:t xml:space="preserve"> model with 64 hidden units, a fixed learning rate of 0.001, and unweighted Cross-Entropy loss. This model achieved an initial </w:t>
      </w:r>
      <w:r w:rsidR="009E638A" w:rsidRPr="0010222A">
        <w:rPr>
          <w:rFonts w:ascii="Times New Roman" w:hAnsi="Times New Roman" w:cs="Times New Roman"/>
          <w:b/>
          <w:bCs/>
        </w:rPr>
        <w:t>Q3 accuracy of approximately 66%</w:t>
      </w:r>
      <w:r w:rsidR="009E638A" w:rsidRPr="0010222A">
        <w:rPr>
          <w:rFonts w:ascii="Times New Roman" w:hAnsi="Times New Roman" w:cs="Times New Roman"/>
        </w:rPr>
        <w:t xml:space="preserve">. </w:t>
      </w:r>
      <w:r w:rsidR="002A1B51" w:rsidRPr="0010222A">
        <w:rPr>
          <w:rFonts w:ascii="Times New Roman" w:hAnsi="Times New Roman" w:cs="Times New Roman"/>
        </w:rPr>
        <w:t xml:space="preserve">The training loss as well as the validation loss showed a steady </w:t>
      </w:r>
      <w:r w:rsidR="003352F4" w:rsidRPr="0010222A">
        <w:rPr>
          <w:rFonts w:ascii="Times New Roman" w:hAnsi="Times New Roman" w:cs="Times New Roman"/>
        </w:rPr>
        <w:t>decline,</w:t>
      </w:r>
      <w:r w:rsidR="002A1B51" w:rsidRPr="0010222A">
        <w:rPr>
          <w:rFonts w:ascii="Times New Roman" w:hAnsi="Times New Roman" w:cs="Times New Roman"/>
        </w:rPr>
        <w:t xml:space="preserve"> but the model seemed to be under-fit as it was ‘healthy’ but did not seem to reach its full potential (shown in Fig</w:t>
      </w:r>
      <w:r w:rsidR="003352F4" w:rsidRPr="0010222A">
        <w:rPr>
          <w:rFonts w:ascii="Times New Roman" w:hAnsi="Times New Roman" w:cs="Times New Roman"/>
        </w:rPr>
        <w:t xml:space="preserve"> 1a</w:t>
      </w:r>
      <w:r w:rsidR="002A1B51" w:rsidRPr="0010222A">
        <w:rPr>
          <w:rFonts w:ascii="Times New Roman" w:hAnsi="Times New Roman" w:cs="Times New Roman"/>
        </w:rPr>
        <w:t xml:space="preserve">). </w:t>
      </w:r>
    </w:p>
    <w:p w14:paraId="616AA061" w14:textId="77777777" w:rsidR="002A1B51" w:rsidRPr="0010222A" w:rsidRDefault="009E638A" w:rsidP="002A1B51">
      <w:pPr>
        <w:keepNext/>
        <w:jc w:val="center"/>
        <w:rPr>
          <w:rFonts w:ascii="Times New Roman" w:hAnsi="Times New Roman" w:cs="Times New Roman"/>
        </w:rPr>
      </w:pPr>
      <w:r w:rsidRPr="0010222A">
        <w:rPr>
          <w:rFonts w:ascii="Times New Roman" w:hAnsi="Times New Roman" w:cs="Times New Roman"/>
          <w:noProof/>
        </w:rPr>
        <w:drawing>
          <wp:inline distT="0" distB="0" distL="0" distR="0" wp14:anchorId="01192D7B" wp14:editId="75B092FD">
            <wp:extent cx="3659962" cy="2165451"/>
            <wp:effectExtent l="0" t="0" r="0" b="6350"/>
            <wp:docPr id="25940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03147" name=""/>
                    <pic:cNvPicPr/>
                  </pic:nvPicPr>
                  <pic:blipFill>
                    <a:blip r:embed="rId5"/>
                    <a:stretch>
                      <a:fillRect/>
                    </a:stretch>
                  </pic:blipFill>
                  <pic:spPr>
                    <a:xfrm>
                      <a:off x="0" y="0"/>
                      <a:ext cx="3673040" cy="2173189"/>
                    </a:xfrm>
                    <a:prstGeom prst="rect">
                      <a:avLst/>
                    </a:prstGeom>
                  </pic:spPr>
                </pic:pic>
              </a:graphicData>
            </a:graphic>
          </wp:inline>
        </w:drawing>
      </w:r>
    </w:p>
    <w:p w14:paraId="529781E1" w14:textId="29F65892" w:rsidR="002A1B51" w:rsidRPr="00186188" w:rsidRDefault="002A1B51" w:rsidP="002A1B51">
      <w:pPr>
        <w:pStyle w:val="Caption"/>
        <w:jc w:val="center"/>
        <w:rPr>
          <w:rFonts w:ascii="Times New Roman" w:hAnsi="Times New Roman" w:cs="Times New Roman"/>
        </w:rPr>
      </w:pPr>
      <w:r w:rsidRPr="00186188">
        <w:rPr>
          <w:rFonts w:ascii="Times New Roman" w:hAnsi="Times New Roman" w:cs="Times New Roman"/>
        </w:rPr>
        <w:t xml:space="preserve">Figure </w:t>
      </w:r>
      <w:r w:rsidRPr="00186188">
        <w:rPr>
          <w:rFonts w:ascii="Times New Roman" w:hAnsi="Times New Roman" w:cs="Times New Roman"/>
        </w:rPr>
        <w:fldChar w:fldCharType="begin"/>
      </w:r>
      <w:r w:rsidRPr="00186188">
        <w:rPr>
          <w:rFonts w:ascii="Times New Roman" w:hAnsi="Times New Roman" w:cs="Times New Roman"/>
        </w:rPr>
        <w:instrText xml:space="preserve"> SEQ Figure \* ARABIC </w:instrText>
      </w:r>
      <w:r w:rsidRPr="00186188">
        <w:rPr>
          <w:rFonts w:ascii="Times New Roman" w:hAnsi="Times New Roman" w:cs="Times New Roman"/>
        </w:rPr>
        <w:fldChar w:fldCharType="separate"/>
      </w:r>
      <w:r w:rsidR="00773F20">
        <w:rPr>
          <w:rFonts w:ascii="Times New Roman" w:hAnsi="Times New Roman" w:cs="Times New Roman"/>
          <w:noProof/>
        </w:rPr>
        <w:t>1</w:t>
      </w:r>
      <w:r w:rsidRPr="00186188">
        <w:rPr>
          <w:rFonts w:ascii="Times New Roman" w:hAnsi="Times New Roman" w:cs="Times New Roman"/>
        </w:rPr>
        <w:fldChar w:fldCharType="end"/>
      </w:r>
      <w:r w:rsidR="00C15360" w:rsidRPr="00186188">
        <w:rPr>
          <w:rFonts w:ascii="Times New Roman" w:hAnsi="Times New Roman" w:cs="Times New Roman"/>
        </w:rPr>
        <w:t xml:space="preserve">. </w:t>
      </w:r>
      <w:r w:rsidRPr="00186188">
        <w:rPr>
          <w:rFonts w:ascii="Times New Roman" w:hAnsi="Times New Roman" w:cs="Times New Roman"/>
        </w:rPr>
        <w:t xml:space="preserve">Loss curves for the </w:t>
      </w:r>
      <w:r w:rsidR="0067351E" w:rsidRPr="00186188">
        <w:rPr>
          <w:rFonts w:ascii="Times New Roman" w:hAnsi="Times New Roman" w:cs="Times New Roman"/>
        </w:rPr>
        <w:t xml:space="preserve">ordinary </w:t>
      </w:r>
      <w:r w:rsidRPr="00186188">
        <w:rPr>
          <w:rFonts w:ascii="Times New Roman" w:hAnsi="Times New Roman" w:cs="Times New Roman"/>
        </w:rPr>
        <w:t>Bi-GRU after 10 epochs</w:t>
      </w:r>
    </w:p>
    <w:p w14:paraId="74BD1CBD" w14:textId="77777777" w:rsidR="00F73629" w:rsidRPr="0010222A" w:rsidRDefault="00F73629" w:rsidP="00F73629">
      <w:pPr>
        <w:keepNext/>
        <w:jc w:val="center"/>
        <w:rPr>
          <w:rFonts w:ascii="Times New Roman" w:hAnsi="Times New Roman" w:cs="Times New Roman"/>
        </w:rPr>
      </w:pPr>
      <w:r w:rsidRPr="0010222A">
        <w:rPr>
          <w:rFonts w:ascii="Times New Roman" w:hAnsi="Times New Roman" w:cs="Times New Roman"/>
          <w:noProof/>
        </w:rPr>
        <w:drawing>
          <wp:inline distT="0" distB="0" distL="0" distR="0" wp14:anchorId="6038934A" wp14:editId="2DAA11CC">
            <wp:extent cx="3591763" cy="1986981"/>
            <wp:effectExtent l="0" t="0" r="8890" b="0"/>
            <wp:docPr id="4596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7884" name=""/>
                    <pic:cNvPicPr/>
                  </pic:nvPicPr>
                  <pic:blipFill>
                    <a:blip r:embed="rId6"/>
                    <a:stretch>
                      <a:fillRect/>
                    </a:stretch>
                  </pic:blipFill>
                  <pic:spPr>
                    <a:xfrm>
                      <a:off x="0" y="0"/>
                      <a:ext cx="3627183" cy="2006576"/>
                    </a:xfrm>
                    <a:prstGeom prst="rect">
                      <a:avLst/>
                    </a:prstGeom>
                  </pic:spPr>
                </pic:pic>
              </a:graphicData>
            </a:graphic>
          </wp:inline>
        </w:drawing>
      </w:r>
    </w:p>
    <w:p w14:paraId="5A3E3C7E" w14:textId="4C52E544" w:rsidR="00F73629" w:rsidRPr="00186188" w:rsidRDefault="00F73629" w:rsidP="00F73629">
      <w:pPr>
        <w:pStyle w:val="Caption"/>
        <w:jc w:val="center"/>
        <w:rPr>
          <w:rFonts w:ascii="Times New Roman" w:hAnsi="Times New Roman" w:cs="Times New Roman"/>
        </w:rPr>
      </w:pPr>
      <w:r w:rsidRPr="00186188">
        <w:rPr>
          <w:rFonts w:ascii="Times New Roman" w:hAnsi="Times New Roman" w:cs="Times New Roman"/>
        </w:rPr>
        <w:t xml:space="preserve">Figure </w:t>
      </w:r>
      <w:r w:rsidRPr="00186188">
        <w:rPr>
          <w:rFonts w:ascii="Times New Roman" w:hAnsi="Times New Roman" w:cs="Times New Roman"/>
        </w:rPr>
        <w:fldChar w:fldCharType="begin"/>
      </w:r>
      <w:r w:rsidRPr="00186188">
        <w:rPr>
          <w:rFonts w:ascii="Times New Roman" w:hAnsi="Times New Roman" w:cs="Times New Roman"/>
        </w:rPr>
        <w:instrText xml:space="preserve"> SEQ Figure \* ARABIC </w:instrText>
      </w:r>
      <w:r w:rsidRPr="00186188">
        <w:rPr>
          <w:rFonts w:ascii="Times New Roman" w:hAnsi="Times New Roman" w:cs="Times New Roman"/>
        </w:rPr>
        <w:fldChar w:fldCharType="separate"/>
      </w:r>
      <w:r w:rsidR="00773F20">
        <w:rPr>
          <w:rFonts w:ascii="Times New Roman" w:hAnsi="Times New Roman" w:cs="Times New Roman"/>
          <w:noProof/>
        </w:rPr>
        <w:t>2</w:t>
      </w:r>
      <w:r w:rsidRPr="00186188">
        <w:rPr>
          <w:rFonts w:ascii="Times New Roman" w:hAnsi="Times New Roman" w:cs="Times New Roman"/>
        </w:rPr>
        <w:fldChar w:fldCharType="end"/>
      </w:r>
      <w:r w:rsidRPr="00186188">
        <w:rPr>
          <w:rFonts w:ascii="Times New Roman" w:hAnsi="Times New Roman" w:cs="Times New Roman"/>
        </w:rPr>
        <w:t xml:space="preserve">. Loss curved for the </w:t>
      </w:r>
      <w:r w:rsidR="00773F20" w:rsidRPr="00186188">
        <w:rPr>
          <w:rFonts w:ascii="Times New Roman" w:hAnsi="Times New Roman" w:cs="Times New Roman"/>
        </w:rPr>
        <w:t>ordinary</w:t>
      </w:r>
      <w:r w:rsidRPr="00186188">
        <w:rPr>
          <w:rFonts w:ascii="Times New Roman" w:hAnsi="Times New Roman" w:cs="Times New Roman"/>
        </w:rPr>
        <w:t xml:space="preserve"> Bi-GRU after 20 </w:t>
      </w:r>
      <w:r w:rsidR="00C15360" w:rsidRPr="00186188">
        <w:rPr>
          <w:rFonts w:ascii="Times New Roman" w:hAnsi="Times New Roman" w:cs="Times New Roman"/>
        </w:rPr>
        <w:t>epochs.</w:t>
      </w:r>
    </w:p>
    <w:p w14:paraId="01536ACD" w14:textId="176C57AE" w:rsidR="003352F4" w:rsidRPr="0010222A" w:rsidRDefault="003352F4" w:rsidP="003352F4">
      <w:pPr>
        <w:rPr>
          <w:rFonts w:ascii="Times New Roman" w:hAnsi="Times New Roman" w:cs="Times New Roman"/>
        </w:rPr>
      </w:pPr>
      <w:r w:rsidRPr="0010222A">
        <w:rPr>
          <w:rFonts w:ascii="Times New Roman" w:hAnsi="Times New Roman" w:cs="Times New Roman"/>
        </w:rPr>
        <w:t xml:space="preserve">In order to investigate the limitations of the baseline architecture, the model was trained for 20 epochs at a constant learning rate of 0.001 (Fig 2 ). While the Q3 accuracy improved to 71%, the </w:t>
      </w:r>
      <w:r w:rsidR="00F73629" w:rsidRPr="0010222A">
        <w:rPr>
          <w:rFonts w:ascii="Times New Roman" w:hAnsi="Times New Roman" w:cs="Times New Roman"/>
        </w:rPr>
        <w:t xml:space="preserve">validation </w:t>
      </w:r>
      <w:r w:rsidRPr="0010222A">
        <w:rPr>
          <w:rFonts w:ascii="Times New Roman" w:hAnsi="Times New Roman" w:cs="Times New Roman"/>
        </w:rPr>
        <w:t>learning curv</w:t>
      </w:r>
      <w:r w:rsidR="00F73629" w:rsidRPr="0010222A">
        <w:rPr>
          <w:rFonts w:ascii="Times New Roman" w:hAnsi="Times New Roman" w:cs="Times New Roman"/>
        </w:rPr>
        <w:t>e showed some fluctuation between 0.69 and 0.70 after 10 epochs, indicating that the learning rate was too fast for it to settle to a global minimum (still underfit and slow convergence). Also, the widening gap between training and validation curves was indicative that the model may start overfitting</w:t>
      </w:r>
      <w:r w:rsidR="00C15360" w:rsidRPr="0010222A">
        <w:rPr>
          <w:rFonts w:ascii="Times New Roman" w:hAnsi="Times New Roman" w:cs="Times New Roman"/>
        </w:rPr>
        <w:t xml:space="preserve">. </w:t>
      </w:r>
      <w:r w:rsidR="00F73629" w:rsidRPr="0010222A">
        <w:rPr>
          <w:rFonts w:ascii="Times New Roman" w:hAnsi="Times New Roman" w:cs="Times New Roman"/>
        </w:rPr>
        <w:t xml:space="preserve">Hence, in the improved model </w:t>
      </w:r>
      <w:r w:rsidRPr="0010222A">
        <w:rPr>
          <w:rFonts w:ascii="Times New Roman" w:hAnsi="Times New Roman" w:cs="Times New Roman"/>
        </w:rPr>
        <w:t xml:space="preserve">regularization </w:t>
      </w:r>
      <w:r w:rsidR="00F73629" w:rsidRPr="0010222A">
        <w:rPr>
          <w:rFonts w:ascii="Times New Roman" w:hAnsi="Times New Roman" w:cs="Times New Roman"/>
        </w:rPr>
        <w:t>and</w:t>
      </w:r>
      <w:r w:rsidRPr="0010222A">
        <w:rPr>
          <w:rFonts w:ascii="Times New Roman" w:hAnsi="Times New Roman" w:cs="Times New Roman"/>
        </w:rPr>
        <w:t xml:space="preserve"> learning rate decay </w:t>
      </w:r>
      <w:r w:rsidR="00F73629" w:rsidRPr="0010222A">
        <w:rPr>
          <w:rFonts w:ascii="Times New Roman" w:hAnsi="Times New Roman" w:cs="Times New Roman"/>
        </w:rPr>
        <w:t xml:space="preserve">using a scheduler is used to improve </w:t>
      </w:r>
      <w:r w:rsidRPr="0010222A">
        <w:rPr>
          <w:rFonts w:ascii="Times New Roman" w:hAnsi="Times New Roman" w:cs="Times New Roman"/>
        </w:rPr>
        <w:t>structural prediction</w:t>
      </w:r>
      <w:r w:rsidR="00F73629" w:rsidRPr="0010222A">
        <w:rPr>
          <w:rFonts w:ascii="Times New Roman" w:hAnsi="Times New Roman" w:cs="Times New Roman"/>
        </w:rPr>
        <w:t xml:space="preserve">. </w:t>
      </w:r>
    </w:p>
    <w:p w14:paraId="2DC1143E" w14:textId="3C18FE89" w:rsidR="003352F4" w:rsidRPr="0010222A" w:rsidRDefault="00054459" w:rsidP="003352F4">
      <w:pPr>
        <w:rPr>
          <w:rFonts w:ascii="Times New Roman" w:hAnsi="Times New Roman" w:cs="Times New Roman"/>
        </w:rPr>
      </w:pPr>
      <w:r>
        <w:rPr>
          <w:rFonts w:ascii="Times New Roman" w:hAnsi="Times New Roman" w:cs="Times New Roman"/>
        </w:rPr>
        <w:t xml:space="preserve">As seen in Fig 3, for </w:t>
      </w:r>
      <w:r w:rsidR="0067351E" w:rsidRPr="0010222A">
        <w:rPr>
          <w:rFonts w:ascii="Times New Roman" w:hAnsi="Times New Roman" w:cs="Times New Roman"/>
        </w:rPr>
        <w:t xml:space="preserve">the model trained on 10 epochs, </w:t>
      </w:r>
      <w:r w:rsidR="003352F4" w:rsidRPr="0010222A">
        <w:rPr>
          <w:rFonts w:ascii="Times New Roman" w:hAnsi="Times New Roman" w:cs="Times New Roman"/>
        </w:rPr>
        <w:t>the confusion matrix revealed that while Alpha-Helices (H) were predicted with high precision, the model significantly struggled with Beta-Sheets (E), often misclassifying them as Coils (C).</w:t>
      </w:r>
    </w:p>
    <w:p w14:paraId="339824B2" w14:textId="41035D16" w:rsidR="0067351E" w:rsidRPr="0010222A" w:rsidRDefault="003352F4" w:rsidP="0067351E">
      <w:pPr>
        <w:keepNext/>
        <w:jc w:val="center"/>
        <w:rPr>
          <w:rFonts w:ascii="Times New Roman" w:hAnsi="Times New Roman" w:cs="Times New Roman"/>
        </w:rPr>
      </w:pPr>
      <w:r w:rsidRPr="0010222A">
        <w:rPr>
          <w:rFonts w:ascii="Times New Roman" w:hAnsi="Times New Roman" w:cs="Times New Roman"/>
          <w:noProof/>
        </w:rPr>
        <w:lastRenderedPageBreak/>
        <w:drawing>
          <wp:inline distT="0" distB="0" distL="0" distR="0" wp14:anchorId="48CD3749" wp14:editId="6717E784">
            <wp:extent cx="2337442" cy="1990571"/>
            <wp:effectExtent l="0" t="0" r="5715" b="0"/>
            <wp:docPr id="9090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04056" name=""/>
                    <pic:cNvPicPr/>
                  </pic:nvPicPr>
                  <pic:blipFill>
                    <a:blip r:embed="rId7"/>
                    <a:stretch>
                      <a:fillRect/>
                    </a:stretch>
                  </pic:blipFill>
                  <pic:spPr>
                    <a:xfrm>
                      <a:off x="0" y="0"/>
                      <a:ext cx="2370921" cy="2019082"/>
                    </a:xfrm>
                    <a:prstGeom prst="rect">
                      <a:avLst/>
                    </a:prstGeom>
                  </pic:spPr>
                </pic:pic>
              </a:graphicData>
            </a:graphic>
          </wp:inline>
        </w:drawing>
      </w:r>
      <w:r w:rsidR="0067351E" w:rsidRPr="0010222A">
        <w:rPr>
          <w:rFonts w:ascii="Times New Roman" w:hAnsi="Times New Roman" w:cs="Times New Roman"/>
          <w:noProof/>
        </w:rPr>
        <w:drawing>
          <wp:inline distT="0" distB="0" distL="0" distR="0" wp14:anchorId="3916E41E" wp14:editId="2F57FE13">
            <wp:extent cx="2259600" cy="1009498"/>
            <wp:effectExtent l="0" t="0" r="7620" b="635"/>
            <wp:docPr id="15681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5474" name=""/>
                    <pic:cNvPicPr/>
                  </pic:nvPicPr>
                  <pic:blipFill>
                    <a:blip r:embed="rId8"/>
                    <a:stretch>
                      <a:fillRect/>
                    </a:stretch>
                  </pic:blipFill>
                  <pic:spPr>
                    <a:xfrm>
                      <a:off x="0" y="0"/>
                      <a:ext cx="2297150" cy="1026274"/>
                    </a:xfrm>
                    <a:prstGeom prst="rect">
                      <a:avLst/>
                    </a:prstGeom>
                  </pic:spPr>
                </pic:pic>
              </a:graphicData>
            </a:graphic>
          </wp:inline>
        </w:drawing>
      </w:r>
    </w:p>
    <w:p w14:paraId="1A88DEB3" w14:textId="6D2EB1D9" w:rsidR="004F015D" w:rsidRPr="00186188" w:rsidRDefault="0067351E" w:rsidP="00E060FB">
      <w:pPr>
        <w:pStyle w:val="Caption"/>
        <w:jc w:val="center"/>
        <w:rPr>
          <w:rFonts w:ascii="Times New Roman" w:hAnsi="Times New Roman" w:cs="Times New Roman"/>
        </w:rPr>
      </w:pPr>
      <w:r w:rsidRPr="00186188">
        <w:rPr>
          <w:rFonts w:ascii="Times New Roman" w:hAnsi="Times New Roman" w:cs="Times New Roman"/>
        </w:rPr>
        <w:t xml:space="preserve">Figure </w:t>
      </w:r>
      <w:r w:rsidRPr="00186188">
        <w:rPr>
          <w:rFonts w:ascii="Times New Roman" w:hAnsi="Times New Roman" w:cs="Times New Roman"/>
        </w:rPr>
        <w:fldChar w:fldCharType="begin"/>
      </w:r>
      <w:r w:rsidRPr="00186188">
        <w:rPr>
          <w:rFonts w:ascii="Times New Roman" w:hAnsi="Times New Roman" w:cs="Times New Roman"/>
        </w:rPr>
        <w:instrText xml:space="preserve"> SEQ Figure \* ARABIC </w:instrText>
      </w:r>
      <w:r w:rsidRPr="00186188">
        <w:rPr>
          <w:rFonts w:ascii="Times New Roman" w:hAnsi="Times New Roman" w:cs="Times New Roman"/>
        </w:rPr>
        <w:fldChar w:fldCharType="separate"/>
      </w:r>
      <w:r w:rsidR="00773F20">
        <w:rPr>
          <w:rFonts w:ascii="Times New Roman" w:hAnsi="Times New Roman" w:cs="Times New Roman"/>
          <w:noProof/>
        </w:rPr>
        <w:t>3</w:t>
      </w:r>
      <w:r w:rsidRPr="00186188">
        <w:rPr>
          <w:rFonts w:ascii="Times New Roman" w:hAnsi="Times New Roman" w:cs="Times New Roman"/>
        </w:rPr>
        <w:fldChar w:fldCharType="end"/>
      </w:r>
      <w:r w:rsidRPr="00186188">
        <w:rPr>
          <w:rFonts w:ascii="Times New Roman" w:hAnsi="Times New Roman" w:cs="Times New Roman"/>
        </w:rPr>
        <w:t xml:space="preserve">. Confusion matrix and metrics for the ordinary Bi-GRU trained on 10 </w:t>
      </w:r>
      <w:r w:rsidR="00C15360" w:rsidRPr="00186188">
        <w:rPr>
          <w:rFonts w:ascii="Times New Roman" w:hAnsi="Times New Roman" w:cs="Times New Roman"/>
        </w:rPr>
        <w:t>epochs.</w:t>
      </w:r>
    </w:p>
    <w:p w14:paraId="34B2288E" w14:textId="05A38B20" w:rsidR="009E638A" w:rsidRPr="0010222A" w:rsidRDefault="009E638A" w:rsidP="009E638A">
      <w:pPr>
        <w:rPr>
          <w:rFonts w:ascii="Times New Roman" w:hAnsi="Times New Roman" w:cs="Times New Roman"/>
        </w:rPr>
      </w:pPr>
      <w:r w:rsidRPr="0010222A">
        <w:rPr>
          <w:rFonts w:ascii="Times New Roman" w:hAnsi="Times New Roman" w:cs="Times New Roman"/>
          <w:b/>
          <w:bCs/>
        </w:rPr>
        <w:t xml:space="preserve">Optimization and Refinement: </w:t>
      </w:r>
      <w:r w:rsidRPr="0010222A">
        <w:rPr>
          <w:rFonts w:ascii="Times New Roman" w:hAnsi="Times New Roman" w:cs="Times New Roman"/>
        </w:rPr>
        <w:t>To address the limitations of the baseline, three specific optimizations were implemented. First, class weights were introduced in the  Cross  Entropy Loss to compensate for the lower frequency of Beta-strands in the dataset. This forced the model to prioritize the correct identification of 'E' residues</w:t>
      </w:r>
      <w:r w:rsidR="00E060FB" w:rsidRPr="0010222A">
        <w:rPr>
          <w:rFonts w:ascii="Times New Roman" w:hAnsi="Times New Roman" w:cs="Times New Roman"/>
        </w:rPr>
        <w:t>, by giving that class more weight</w:t>
      </w:r>
      <w:r w:rsidRPr="0010222A">
        <w:rPr>
          <w:rFonts w:ascii="Times New Roman" w:hAnsi="Times New Roman" w:cs="Times New Roman"/>
        </w:rPr>
        <w:t xml:space="preserve">. I also implemented a StepLR scheduler to reduce the learning rate by </w:t>
      </w:r>
      <w:r w:rsidR="007E527D" w:rsidRPr="0010222A">
        <w:rPr>
          <w:rFonts w:ascii="Times New Roman" w:hAnsi="Times New Roman" w:cs="Times New Roman"/>
        </w:rPr>
        <w:t>0.1</w:t>
      </w:r>
      <w:r w:rsidRPr="0010222A">
        <w:rPr>
          <w:rFonts w:ascii="Times New Roman" w:hAnsi="Times New Roman" w:cs="Times New Roman"/>
        </w:rPr>
        <w:t xml:space="preserve"> every 5 epochs. This allowed for rapid initial learning followed by fine-tuning of the weights, leading to a smoother loss convergence</w:t>
      </w:r>
      <w:r w:rsidR="00054459">
        <w:rPr>
          <w:rFonts w:ascii="Times New Roman" w:hAnsi="Times New Roman" w:cs="Times New Roman"/>
        </w:rPr>
        <w:t>, as seen in Fig 4</w:t>
      </w:r>
      <w:r w:rsidRPr="0010222A">
        <w:rPr>
          <w:rFonts w:ascii="Times New Roman" w:hAnsi="Times New Roman" w:cs="Times New Roman"/>
        </w:rPr>
        <w:t>.</w:t>
      </w:r>
      <w:r w:rsidR="00AF0138" w:rsidRPr="0010222A">
        <w:rPr>
          <w:rFonts w:ascii="Times New Roman" w:hAnsi="Times New Roman" w:cs="Times New Roman"/>
        </w:rPr>
        <w:t xml:space="preserve"> </w:t>
      </w:r>
      <w:r w:rsidRPr="0010222A">
        <w:rPr>
          <w:rFonts w:ascii="Times New Roman" w:hAnsi="Times New Roman" w:cs="Times New Roman"/>
        </w:rPr>
        <w:t xml:space="preserve">After optimization, the </w:t>
      </w:r>
      <w:r w:rsidRPr="0010222A">
        <w:rPr>
          <w:rFonts w:ascii="Times New Roman" w:hAnsi="Times New Roman" w:cs="Times New Roman"/>
          <w:b/>
          <w:bCs/>
        </w:rPr>
        <w:t xml:space="preserve">Q3 accuracy improved to </w:t>
      </w:r>
      <w:r w:rsidR="00AF0138" w:rsidRPr="0010222A">
        <w:rPr>
          <w:rFonts w:ascii="Times New Roman" w:hAnsi="Times New Roman" w:cs="Times New Roman"/>
          <w:b/>
          <w:bCs/>
        </w:rPr>
        <w:t>73</w:t>
      </w:r>
      <w:r w:rsidRPr="0010222A">
        <w:rPr>
          <w:rFonts w:ascii="Times New Roman" w:hAnsi="Times New Roman" w:cs="Times New Roman"/>
          <w:b/>
          <w:bCs/>
        </w:rPr>
        <w:t>%</w:t>
      </w:r>
      <w:r w:rsidRPr="0010222A">
        <w:rPr>
          <w:rFonts w:ascii="Times New Roman" w:hAnsi="Times New Roman" w:cs="Times New Roman"/>
        </w:rPr>
        <w:t xml:space="preserve">. </w:t>
      </w:r>
      <w:r w:rsidR="00054459">
        <w:rPr>
          <w:rFonts w:ascii="Times New Roman" w:hAnsi="Times New Roman" w:cs="Times New Roman"/>
        </w:rPr>
        <w:t>As seen in Fig 5, t</w:t>
      </w:r>
      <w:r w:rsidRPr="0010222A">
        <w:rPr>
          <w:rFonts w:ascii="Times New Roman" w:hAnsi="Times New Roman" w:cs="Times New Roman"/>
        </w:rPr>
        <w:t xml:space="preserve">he precision for Beta-strands increased by </w:t>
      </w:r>
      <w:r w:rsidR="00E060FB" w:rsidRPr="0010222A">
        <w:rPr>
          <w:rFonts w:ascii="Times New Roman" w:hAnsi="Times New Roman" w:cs="Times New Roman"/>
        </w:rPr>
        <w:t>4</w:t>
      </w:r>
      <w:r w:rsidRPr="0010222A">
        <w:rPr>
          <w:rFonts w:ascii="Times New Roman" w:hAnsi="Times New Roman" w:cs="Times New Roman"/>
        </w:rPr>
        <w:t>%</w:t>
      </w:r>
      <w:r w:rsidR="00E060FB" w:rsidRPr="0010222A">
        <w:rPr>
          <w:rFonts w:ascii="Times New Roman" w:hAnsi="Times New Roman" w:cs="Times New Roman"/>
        </w:rPr>
        <w:t xml:space="preserve"> and recall increased by 50%</w:t>
      </w:r>
      <w:r w:rsidRPr="0010222A">
        <w:rPr>
          <w:rFonts w:ascii="Times New Roman" w:hAnsi="Times New Roman" w:cs="Times New Roman"/>
        </w:rPr>
        <w:t xml:space="preserve">, demonstrating that the model </w:t>
      </w:r>
      <w:r w:rsidR="00E060FB" w:rsidRPr="0010222A">
        <w:rPr>
          <w:rFonts w:ascii="Times New Roman" w:hAnsi="Times New Roman" w:cs="Times New Roman"/>
        </w:rPr>
        <w:t xml:space="preserve">improved slightly at classifying true positives beta strands but improved greatly for just identifying many of the beta </w:t>
      </w:r>
      <w:r w:rsidR="00C15360" w:rsidRPr="0010222A">
        <w:rPr>
          <w:rFonts w:ascii="Times New Roman" w:hAnsi="Times New Roman" w:cs="Times New Roman"/>
        </w:rPr>
        <w:t>strands,</w:t>
      </w:r>
      <w:r w:rsidR="00E060FB" w:rsidRPr="0010222A">
        <w:rPr>
          <w:rFonts w:ascii="Times New Roman" w:hAnsi="Times New Roman" w:cs="Times New Roman"/>
        </w:rPr>
        <w:t xml:space="preserve"> respectively</w:t>
      </w:r>
      <w:r w:rsidR="00C15360" w:rsidRPr="0010222A">
        <w:rPr>
          <w:rFonts w:ascii="Times New Roman" w:hAnsi="Times New Roman" w:cs="Times New Roman"/>
        </w:rPr>
        <w:t xml:space="preserve">. </w:t>
      </w:r>
    </w:p>
    <w:p w14:paraId="785998F9" w14:textId="77777777" w:rsidR="00E060FB" w:rsidRPr="0010222A" w:rsidRDefault="00AF0138" w:rsidP="00E060FB">
      <w:pPr>
        <w:keepNext/>
        <w:jc w:val="center"/>
        <w:rPr>
          <w:rFonts w:ascii="Times New Roman" w:hAnsi="Times New Roman" w:cs="Times New Roman"/>
        </w:rPr>
      </w:pPr>
      <w:r w:rsidRPr="0010222A">
        <w:rPr>
          <w:rFonts w:ascii="Times New Roman" w:hAnsi="Times New Roman" w:cs="Times New Roman"/>
          <w:noProof/>
        </w:rPr>
        <w:drawing>
          <wp:inline distT="0" distB="0" distL="0" distR="0" wp14:anchorId="1C1966D6" wp14:editId="5351C462">
            <wp:extent cx="3217825" cy="1900047"/>
            <wp:effectExtent l="0" t="0" r="1905" b="5080"/>
            <wp:docPr id="7852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9418" name=""/>
                    <pic:cNvPicPr/>
                  </pic:nvPicPr>
                  <pic:blipFill>
                    <a:blip r:embed="rId9"/>
                    <a:stretch>
                      <a:fillRect/>
                    </a:stretch>
                  </pic:blipFill>
                  <pic:spPr>
                    <a:xfrm>
                      <a:off x="0" y="0"/>
                      <a:ext cx="3343162" cy="1974055"/>
                    </a:xfrm>
                    <a:prstGeom prst="rect">
                      <a:avLst/>
                    </a:prstGeom>
                  </pic:spPr>
                </pic:pic>
              </a:graphicData>
            </a:graphic>
          </wp:inline>
        </w:drawing>
      </w:r>
    </w:p>
    <w:p w14:paraId="204E7A20" w14:textId="262362DA" w:rsidR="00E060FB" w:rsidRPr="00186188" w:rsidRDefault="00E060FB" w:rsidP="00E060FB">
      <w:pPr>
        <w:pStyle w:val="Caption"/>
        <w:jc w:val="center"/>
        <w:rPr>
          <w:rFonts w:ascii="Times New Roman" w:hAnsi="Times New Roman" w:cs="Times New Roman"/>
        </w:rPr>
      </w:pPr>
      <w:r w:rsidRPr="00186188">
        <w:rPr>
          <w:rFonts w:ascii="Times New Roman" w:hAnsi="Times New Roman" w:cs="Times New Roman"/>
        </w:rPr>
        <w:t xml:space="preserve">Figure </w:t>
      </w:r>
      <w:r w:rsidRPr="00186188">
        <w:rPr>
          <w:rFonts w:ascii="Times New Roman" w:hAnsi="Times New Roman" w:cs="Times New Roman"/>
        </w:rPr>
        <w:fldChar w:fldCharType="begin"/>
      </w:r>
      <w:r w:rsidRPr="00186188">
        <w:rPr>
          <w:rFonts w:ascii="Times New Roman" w:hAnsi="Times New Roman" w:cs="Times New Roman"/>
        </w:rPr>
        <w:instrText xml:space="preserve"> SEQ Figure \* ARABIC </w:instrText>
      </w:r>
      <w:r w:rsidRPr="00186188">
        <w:rPr>
          <w:rFonts w:ascii="Times New Roman" w:hAnsi="Times New Roman" w:cs="Times New Roman"/>
        </w:rPr>
        <w:fldChar w:fldCharType="separate"/>
      </w:r>
      <w:r w:rsidR="00773F20">
        <w:rPr>
          <w:rFonts w:ascii="Times New Roman" w:hAnsi="Times New Roman" w:cs="Times New Roman"/>
          <w:noProof/>
        </w:rPr>
        <w:t>4</w:t>
      </w:r>
      <w:r w:rsidRPr="00186188">
        <w:rPr>
          <w:rFonts w:ascii="Times New Roman" w:hAnsi="Times New Roman" w:cs="Times New Roman"/>
        </w:rPr>
        <w:fldChar w:fldCharType="end"/>
      </w:r>
      <w:r w:rsidRPr="00186188">
        <w:rPr>
          <w:rFonts w:ascii="Times New Roman" w:hAnsi="Times New Roman" w:cs="Times New Roman"/>
        </w:rPr>
        <w:t xml:space="preserve">. Loss curves for the optimised Bi-GRU run for 15 </w:t>
      </w:r>
      <w:r w:rsidR="00C15360" w:rsidRPr="00186188">
        <w:rPr>
          <w:rFonts w:ascii="Times New Roman" w:hAnsi="Times New Roman" w:cs="Times New Roman"/>
        </w:rPr>
        <w:t>epochs.</w:t>
      </w:r>
    </w:p>
    <w:p w14:paraId="284AF008" w14:textId="346181E4" w:rsidR="00E060FB" w:rsidRPr="0010222A" w:rsidRDefault="00E060FB" w:rsidP="00E060FB">
      <w:pPr>
        <w:keepNext/>
        <w:jc w:val="center"/>
        <w:rPr>
          <w:rFonts w:ascii="Times New Roman" w:hAnsi="Times New Roman" w:cs="Times New Roman"/>
        </w:rPr>
      </w:pPr>
      <w:r w:rsidRPr="0010222A">
        <w:rPr>
          <w:rFonts w:ascii="Times New Roman" w:hAnsi="Times New Roman" w:cs="Times New Roman"/>
          <w:noProof/>
        </w:rPr>
        <w:drawing>
          <wp:inline distT="0" distB="0" distL="0" distR="0" wp14:anchorId="6DFBC43D" wp14:editId="284CCF4B">
            <wp:extent cx="2254667" cy="2049185"/>
            <wp:effectExtent l="0" t="0" r="0" b="8255"/>
            <wp:docPr id="20269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81023" name=""/>
                    <pic:cNvPicPr/>
                  </pic:nvPicPr>
                  <pic:blipFill>
                    <a:blip r:embed="rId10"/>
                    <a:stretch>
                      <a:fillRect/>
                    </a:stretch>
                  </pic:blipFill>
                  <pic:spPr>
                    <a:xfrm>
                      <a:off x="0" y="0"/>
                      <a:ext cx="2345081" cy="2131359"/>
                    </a:xfrm>
                    <a:prstGeom prst="rect">
                      <a:avLst/>
                    </a:prstGeom>
                  </pic:spPr>
                </pic:pic>
              </a:graphicData>
            </a:graphic>
          </wp:inline>
        </w:drawing>
      </w:r>
      <w:r w:rsidRPr="0010222A">
        <w:rPr>
          <w:rFonts w:ascii="Times New Roman" w:hAnsi="Times New Roman" w:cs="Times New Roman"/>
          <w:b/>
          <w:bCs/>
          <w:noProof/>
        </w:rPr>
        <w:drawing>
          <wp:inline distT="0" distB="0" distL="0" distR="0" wp14:anchorId="1BC0DE4C" wp14:editId="511CD49D">
            <wp:extent cx="2273267" cy="1118260"/>
            <wp:effectExtent l="0" t="0" r="0" b="5715"/>
            <wp:docPr id="135819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8568" name=""/>
                    <pic:cNvPicPr/>
                  </pic:nvPicPr>
                  <pic:blipFill>
                    <a:blip r:embed="rId11"/>
                    <a:stretch>
                      <a:fillRect/>
                    </a:stretch>
                  </pic:blipFill>
                  <pic:spPr>
                    <a:xfrm>
                      <a:off x="0" y="0"/>
                      <a:ext cx="2286427" cy="1124734"/>
                    </a:xfrm>
                    <a:prstGeom prst="rect">
                      <a:avLst/>
                    </a:prstGeom>
                  </pic:spPr>
                </pic:pic>
              </a:graphicData>
            </a:graphic>
          </wp:inline>
        </w:drawing>
      </w:r>
    </w:p>
    <w:p w14:paraId="53A0187B" w14:textId="5458378E" w:rsidR="00AF0138" w:rsidRPr="00186188" w:rsidRDefault="00E060FB" w:rsidP="00E060FB">
      <w:pPr>
        <w:pStyle w:val="Caption"/>
        <w:jc w:val="center"/>
        <w:rPr>
          <w:rFonts w:ascii="Times New Roman" w:hAnsi="Times New Roman" w:cs="Times New Roman"/>
        </w:rPr>
      </w:pPr>
      <w:r w:rsidRPr="00186188">
        <w:rPr>
          <w:rFonts w:ascii="Times New Roman" w:hAnsi="Times New Roman" w:cs="Times New Roman"/>
        </w:rPr>
        <w:t xml:space="preserve">Figure </w:t>
      </w:r>
      <w:r w:rsidRPr="00186188">
        <w:rPr>
          <w:rFonts w:ascii="Times New Roman" w:hAnsi="Times New Roman" w:cs="Times New Roman"/>
        </w:rPr>
        <w:fldChar w:fldCharType="begin"/>
      </w:r>
      <w:r w:rsidRPr="00186188">
        <w:rPr>
          <w:rFonts w:ascii="Times New Roman" w:hAnsi="Times New Roman" w:cs="Times New Roman"/>
        </w:rPr>
        <w:instrText xml:space="preserve"> SEQ Figure \* ARABIC </w:instrText>
      </w:r>
      <w:r w:rsidRPr="00186188">
        <w:rPr>
          <w:rFonts w:ascii="Times New Roman" w:hAnsi="Times New Roman" w:cs="Times New Roman"/>
        </w:rPr>
        <w:fldChar w:fldCharType="separate"/>
      </w:r>
      <w:r w:rsidR="00773F20">
        <w:rPr>
          <w:rFonts w:ascii="Times New Roman" w:hAnsi="Times New Roman" w:cs="Times New Roman"/>
          <w:noProof/>
        </w:rPr>
        <w:t>5</w:t>
      </w:r>
      <w:r w:rsidRPr="00186188">
        <w:rPr>
          <w:rFonts w:ascii="Times New Roman" w:hAnsi="Times New Roman" w:cs="Times New Roman"/>
        </w:rPr>
        <w:fldChar w:fldCharType="end"/>
      </w:r>
      <w:r w:rsidRPr="00186188">
        <w:rPr>
          <w:rFonts w:ascii="Times New Roman" w:hAnsi="Times New Roman" w:cs="Times New Roman"/>
        </w:rPr>
        <w:t xml:space="preserve"> Confusion matrix and metrics for optimised Bi-GRU model trained for 15 </w:t>
      </w:r>
      <w:r w:rsidR="00C15360" w:rsidRPr="00186188">
        <w:rPr>
          <w:rFonts w:ascii="Times New Roman" w:hAnsi="Times New Roman" w:cs="Times New Roman"/>
        </w:rPr>
        <w:t>epochs.</w:t>
      </w:r>
    </w:p>
    <w:p w14:paraId="4CF88C81" w14:textId="61501BB4" w:rsidR="00AF0138" w:rsidRPr="0010222A" w:rsidRDefault="009E638A" w:rsidP="00AF0138">
      <w:pPr>
        <w:tabs>
          <w:tab w:val="num" w:pos="720"/>
        </w:tabs>
        <w:rPr>
          <w:rFonts w:ascii="Times New Roman" w:hAnsi="Times New Roman" w:cs="Times New Roman"/>
        </w:rPr>
      </w:pPr>
      <w:r w:rsidRPr="0010222A">
        <w:rPr>
          <w:rFonts w:ascii="Times New Roman" w:hAnsi="Times New Roman" w:cs="Times New Roman"/>
          <w:b/>
          <w:bCs/>
        </w:rPr>
        <w:lastRenderedPageBreak/>
        <w:t>Ablation Studies</w:t>
      </w:r>
      <w:r w:rsidRPr="0010222A">
        <w:rPr>
          <w:rFonts w:ascii="Times New Roman" w:hAnsi="Times New Roman" w:cs="Times New Roman"/>
        </w:rPr>
        <w:t xml:space="preserve"> </w:t>
      </w:r>
      <w:r w:rsidR="00AF0138" w:rsidRPr="0010222A">
        <w:rPr>
          <w:rFonts w:ascii="Times New Roman" w:hAnsi="Times New Roman" w:cs="Times New Roman"/>
        </w:rPr>
        <w:t>– to further understand how parameters affect the Q3 accuracy I ablated these:</w:t>
      </w:r>
    </w:p>
    <w:p w14:paraId="47C12189" w14:textId="5B899C6D" w:rsidR="009E638A" w:rsidRPr="0010222A" w:rsidRDefault="00AF0138" w:rsidP="00AF0138">
      <w:pPr>
        <w:tabs>
          <w:tab w:val="num" w:pos="720"/>
        </w:tabs>
        <w:rPr>
          <w:rFonts w:ascii="Times New Roman" w:hAnsi="Times New Roman" w:cs="Times New Roman"/>
        </w:rPr>
      </w:pPr>
      <w:r w:rsidRPr="0010222A">
        <w:rPr>
          <w:rFonts w:ascii="Times New Roman" w:hAnsi="Times New Roman" w:cs="Times New Roman"/>
        </w:rPr>
        <w:t xml:space="preserve">First, I compared the number of stacked Bi-GRU layers to find the optimal balance between model capacity and generalization. </w:t>
      </w:r>
      <w:r w:rsidR="009E638A" w:rsidRPr="0010222A">
        <w:rPr>
          <w:rFonts w:ascii="Times New Roman" w:hAnsi="Times New Roman" w:cs="Times New Roman"/>
        </w:rPr>
        <w:t xml:space="preserve">The </w:t>
      </w:r>
      <w:r w:rsidRPr="0010222A">
        <w:rPr>
          <w:rFonts w:ascii="Times New Roman" w:hAnsi="Times New Roman" w:cs="Times New Roman"/>
        </w:rPr>
        <w:t>3</w:t>
      </w:r>
      <w:r w:rsidR="009E638A" w:rsidRPr="0010222A">
        <w:rPr>
          <w:rFonts w:ascii="Times New Roman" w:hAnsi="Times New Roman" w:cs="Times New Roman"/>
        </w:rPr>
        <w:t>-layer model outperformed the single layer by 3.5% in Q3 accuracy</w:t>
      </w:r>
      <w:r w:rsidR="0031045C" w:rsidRPr="0010222A">
        <w:rPr>
          <w:rFonts w:ascii="Times New Roman" w:hAnsi="Times New Roman" w:cs="Times New Roman"/>
        </w:rPr>
        <w:t xml:space="preserve"> (thus achieving 77%)</w:t>
      </w:r>
      <w:r w:rsidR="009E638A" w:rsidRPr="0010222A">
        <w:rPr>
          <w:rFonts w:ascii="Times New Roman" w:hAnsi="Times New Roman" w:cs="Times New Roman"/>
        </w:rPr>
        <w:t>, suggesting that the second layer is necessary to capture higher-order structural motifs that a shallower network cannot represent.</w:t>
      </w:r>
    </w:p>
    <w:p w14:paraId="1C3BBC2D" w14:textId="5BBC0AFE" w:rsidR="00BA7BF3" w:rsidRPr="0010222A" w:rsidRDefault="00BA7BF3" w:rsidP="00BA7BF3">
      <w:pPr>
        <w:rPr>
          <w:rFonts w:ascii="Times New Roman" w:hAnsi="Times New Roman" w:cs="Times New Roman"/>
        </w:rPr>
      </w:pPr>
      <w:r w:rsidRPr="0010222A">
        <w:rPr>
          <w:rFonts w:ascii="Times New Roman" w:hAnsi="Times New Roman" w:cs="Times New Roman"/>
        </w:rPr>
        <w:t>Second, I compared the learning Rate Sensitivity, to find the optimal step size that allows the model to descend the loss landscape without oscillating or stalling. A rate of 0.1 led to "exploding gradients" where the model failed to converge, while 0.0001 was too slow</w:t>
      </w:r>
      <w:r w:rsidR="007E527D" w:rsidRPr="0010222A">
        <w:rPr>
          <w:rFonts w:ascii="Times New Roman" w:hAnsi="Times New Roman" w:cs="Times New Roman"/>
        </w:rPr>
        <w:t>, for the given number of 10 epochs</w:t>
      </w:r>
      <w:r w:rsidR="008B44F6" w:rsidRPr="0010222A">
        <w:rPr>
          <w:rFonts w:ascii="Times New Roman" w:hAnsi="Times New Roman" w:cs="Times New Roman"/>
        </w:rPr>
        <w:t xml:space="preserve"> </w:t>
      </w:r>
      <w:r w:rsidRPr="0010222A">
        <w:rPr>
          <w:rFonts w:ascii="Times New Roman" w:hAnsi="Times New Roman" w:cs="Times New Roman"/>
        </w:rPr>
        <w:t>. The 0.001 rate was therefore used for stable and efficient training.</w:t>
      </w:r>
    </w:p>
    <w:p w14:paraId="5B37BB1B" w14:textId="590B116D" w:rsidR="00BA7BF3" w:rsidRPr="0010222A" w:rsidRDefault="00BA7BF3" w:rsidP="00BA7BF3">
      <w:pPr>
        <w:rPr>
          <w:rFonts w:ascii="Times New Roman" w:hAnsi="Times New Roman" w:cs="Times New Roman"/>
        </w:rPr>
      </w:pPr>
      <w:r w:rsidRPr="0010222A">
        <w:rPr>
          <w:rFonts w:ascii="Times New Roman" w:hAnsi="Times New Roman" w:cs="Times New Roman"/>
        </w:rPr>
        <w:t>Third, I evaluated the effect of Hidden Layer Size which determines how much contextual information the Bi-GRU can retain about a residue’s environment. A size of 32 resulted in underfitting, while 256 led to overfitting on the training set. A hidden size of 128 was chosen as the optimal capacity, providing enough dimensionality to encode complex residue dependencies without sacrificing the model's ability to generalize to unseen validation data.</w:t>
      </w:r>
    </w:p>
    <w:p w14:paraId="0D95E54F" w14:textId="77777777" w:rsidR="00773F20" w:rsidRDefault="00BA7BF3" w:rsidP="00773F20">
      <w:pPr>
        <w:keepNext/>
      </w:pPr>
      <w:r w:rsidRPr="0010222A">
        <w:rPr>
          <w:rFonts w:ascii="Times New Roman" w:hAnsi="Times New Roman" w:cs="Times New Roman"/>
          <w:noProof/>
        </w:rPr>
        <w:drawing>
          <wp:inline distT="0" distB="0" distL="0" distR="0" wp14:anchorId="4BA1589E" wp14:editId="6FBA919E">
            <wp:extent cx="5943600" cy="1626870"/>
            <wp:effectExtent l="0" t="0" r="0" b="0"/>
            <wp:docPr id="178495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7489" name=""/>
                    <pic:cNvPicPr/>
                  </pic:nvPicPr>
                  <pic:blipFill>
                    <a:blip r:embed="rId12"/>
                    <a:stretch>
                      <a:fillRect/>
                    </a:stretch>
                  </pic:blipFill>
                  <pic:spPr>
                    <a:xfrm>
                      <a:off x="0" y="0"/>
                      <a:ext cx="5943600" cy="1626870"/>
                    </a:xfrm>
                    <a:prstGeom prst="rect">
                      <a:avLst/>
                    </a:prstGeom>
                  </pic:spPr>
                </pic:pic>
              </a:graphicData>
            </a:graphic>
          </wp:inline>
        </w:drawing>
      </w:r>
    </w:p>
    <w:p w14:paraId="1A3ECEA5" w14:textId="2E7E4882" w:rsidR="00BA7BF3" w:rsidRPr="00773F20" w:rsidRDefault="00773F20" w:rsidP="00773F20">
      <w:pPr>
        <w:pStyle w:val="Caption"/>
        <w:jc w:val="center"/>
        <w:rPr>
          <w:rFonts w:ascii="Times New Roman" w:hAnsi="Times New Roman" w:cs="Times New Roman"/>
          <w:sz w:val="22"/>
          <w:szCs w:val="22"/>
        </w:rPr>
      </w:pPr>
      <w:r w:rsidRPr="00773F20">
        <w:rPr>
          <w:rFonts w:ascii="Times New Roman" w:hAnsi="Times New Roman" w:cs="Times New Roman"/>
        </w:rPr>
        <w:t xml:space="preserve">Figure </w:t>
      </w:r>
      <w:r w:rsidRPr="00773F20">
        <w:rPr>
          <w:rFonts w:ascii="Times New Roman" w:hAnsi="Times New Roman" w:cs="Times New Roman"/>
        </w:rPr>
        <w:fldChar w:fldCharType="begin"/>
      </w:r>
      <w:r w:rsidRPr="00773F20">
        <w:rPr>
          <w:rFonts w:ascii="Times New Roman" w:hAnsi="Times New Roman" w:cs="Times New Roman"/>
        </w:rPr>
        <w:instrText xml:space="preserve"> SEQ Figure \* ARABIC </w:instrText>
      </w:r>
      <w:r w:rsidRPr="00773F20">
        <w:rPr>
          <w:rFonts w:ascii="Times New Roman" w:hAnsi="Times New Roman" w:cs="Times New Roman"/>
        </w:rPr>
        <w:fldChar w:fldCharType="separate"/>
      </w:r>
      <w:r w:rsidRPr="00773F20">
        <w:rPr>
          <w:rFonts w:ascii="Times New Roman" w:hAnsi="Times New Roman" w:cs="Times New Roman"/>
          <w:noProof/>
        </w:rPr>
        <w:t>6</w:t>
      </w:r>
      <w:r w:rsidRPr="00773F20">
        <w:rPr>
          <w:rFonts w:ascii="Times New Roman" w:hAnsi="Times New Roman" w:cs="Times New Roman"/>
        </w:rPr>
        <w:fldChar w:fldCharType="end"/>
      </w:r>
      <w:r w:rsidRPr="00773F20">
        <w:rPr>
          <w:rFonts w:ascii="Times New Roman" w:hAnsi="Times New Roman" w:cs="Times New Roman"/>
        </w:rPr>
        <w:t xml:space="preserve"> Changes in Q3 accuracy during ablation of model depth (number of GRU layers, learning rate and hidden size)</w:t>
      </w:r>
    </w:p>
    <w:p w14:paraId="01275DD3" w14:textId="4DFA8AC9" w:rsidR="004F7A77" w:rsidRPr="000228CE" w:rsidRDefault="004F7A77" w:rsidP="004F7A77">
      <w:pPr>
        <w:rPr>
          <w:rFonts w:ascii="Times New Roman" w:hAnsi="Times New Roman" w:cs="Times New Roman"/>
          <w:b/>
          <w:bCs/>
        </w:rPr>
      </w:pPr>
      <w:r w:rsidRPr="000228CE">
        <w:rPr>
          <w:rFonts w:ascii="Times New Roman" w:hAnsi="Times New Roman" w:cs="Times New Roman"/>
          <w:b/>
          <w:bCs/>
        </w:rPr>
        <w:t xml:space="preserve">Conclusion/discussion </w:t>
      </w:r>
    </w:p>
    <w:p w14:paraId="2D21992A" w14:textId="77777777" w:rsidR="00C42990" w:rsidRPr="0010222A" w:rsidRDefault="0031045C" w:rsidP="0031045C">
      <w:pPr>
        <w:rPr>
          <w:rFonts w:ascii="Times New Roman" w:hAnsi="Times New Roman" w:cs="Times New Roman"/>
        </w:rPr>
      </w:pPr>
      <w:r w:rsidRPr="0010222A">
        <w:rPr>
          <w:rFonts w:ascii="Times New Roman" w:hAnsi="Times New Roman" w:cs="Times New Roman"/>
        </w:rPr>
        <w:t>The results suggest that Bidirectional GRU architectures are well suited for protein secondary structure prediction. The final model achieved a Q3 accuracy of 73%, indicating that recurrent architectures can learn meaningful structural patterns directly from protein sequence data when combined with evolutionary information.</w:t>
      </w:r>
    </w:p>
    <w:p w14:paraId="31A48044" w14:textId="77777777" w:rsidR="00C42990" w:rsidRPr="0010222A" w:rsidRDefault="0031045C" w:rsidP="00C42990">
      <w:pPr>
        <w:pStyle w:val="ListParagraph"/>
        <w:numPr>
          <w:ilvl w:val="0"/>
          <w:numId w:val="6"/>
        </w:numPr>
        <w:rPr>
          <w:rFonts w:ascii="Times New Roman" w:hAnsi="Times New Roman" w:cs="Times New Roman"/>
        </w:rPr>
      </w:pPr>
      <w:r w:rsidRPr="0010222A">
        <w:rPr>
          <w:rFonts w:ascii="Times New Roman" w:hAnsi="Times New Roman" w:cs="Times New Roman"/>
        </w:rPr>
        <w:t xml:space="preserve">One reason the model performs well is its ability to retain contextual information across the sequence. Protein folding is not purely local; structural elements such as β-sheets often depend on interactions between residues that are distant in sequence. By processing the sequence in both forward and backward directions, the Bi-GRU can incorporate information from surrounding residues when predicting the structural state of each position. </w:t>
      </w:r>
    </w:p>
    <w:p w14:paraId="48F87B70" w14:textId="77777777" w:rsidR="00C42990" w:rsidRPr="0010222A" w:rsidRDefault="0031045C" w:rsidP="00C42990">
      <w:pPr>
        <w:pStyle w:val="ListParagraph"/>
        <w:numPr>
          <w:ilvl w:val="0"/>
          <w:numId w:val="6"/>
        </w:numPr>
        <w:rPr>
          <w:rFonts w:ascii="Times New Roman" w:hAnsi="Times New Roman" w:cs="Times New Roman"/>
        </w:rPr>
      </w:pPr>
      <w:r w:rsidRPr="0010222A">
        <w:rPr>
          <w:rFonts w:ascii="Times New Roman" w:hAnsi="Times New Roman" w:cs="Times New Roman"/>
        </w:rPr>
        <w:t xml:space="preserve">Additionally, since PSSMs encode evolutionary conservation, the model also learns which residues are structurally constrained. This likely gives the network stronger cues about which positions are important for maintaining stable structural motifs. </w:t>
      </w:r>
    </w:p>
    <w:p w14:paraId="35561B22" w14:textId="0ED97F62" w:rsidR="0031045C" w:rsidRPr="0010222A" w:rsidRDefault="0031045C" w:rsidP="00C42990">
      <w:pPr>
        <w:pStyle w:val="ListParagraph"/>
        <w:numPr>
          <w:ilvl w:val="0"/>
          <w:numId w:val="6"/>
        </w:numPr>
        <w:rPr>
          <w:rFonts w:ascii="Times New Roman" w:hAnsi="Times New Roman" w:cs="Times New Roman"/>
        </w:rPr>
      </w:pPr>
      <w:r w:rsidRPr="0010222A">
        <w:rPr>
          <w:rFonts w:ascii="Times New Roman" w:hAnsi="Times New Roman" w:cs="Times New Roman"/>
        </w:rPr>
        <w:t>The ablation studies further suggest that increasing model depth and hidden dimension improves performance. This may reflect the model learning hierarchical representations, where lower layers capture local sequence patterns and deeper layers integrate broader structural context. Despite these improvements, predicting β-strands and coil regions remains challenging, likely because their formation depends on complex and flexible long-range interactions.</w:t>
      </w:r>
    </w:p>
    <w:p w14:paraId="000E4B1F" w14:textId="75BCC021" w:rsidR="00954A60" w:rsidRDefault="0031045C">
      <w:pPr>
        <w:rPr>
          <w:rFonts w:ascii="Times New Roman" w:hAnsi="Times New Roman" w:cs="Times New Roman"/>
        </w:rPr>
      </w:pPr>
      <w:r w:rsidRPr="000228CE">
        <w:rPr>
          <w:rFonts w:ascii="Times New Roman" w:hAnsi="Times New Roman" w:cs="Times New Roman"/>
          <w:b/>
          <w:bCs/>
        </w:rPr>
        <w:t>Credits:</w:t>
      </w:r>
      <w:r w:rsidRPr="0010222A">
        <w:rPr>
          <w:rFonts w:ascii="Times New Roman" w:hAnsi="Times New Roman" w:cs="Times New Roman"/>
        </w:rPr>
        <w:t xml:space="preserve"> Gemini </w:t>
      </w:r>
      <w:r w:rsidR="004F015D" w:rsidRPr="0010222A">
        <w:rPr>
          <w:rFonts w:ascii="Times New Roman" w:hAnsi="Times New Roman" w:cs="Times New Roman"/>
        </w:rPr>
        <w:t xml:space="preserve">and ChatGPT was used for writing the code and understanding the outputs. </w:t>
      </w:r>
    </w:p>
    <w:p w14:paraId="0785B765" w14:textId="4A9C9819" w:rsidR="00C27C1E" w:rsidRDefault="00C27C1E">
      <w:pPr>
        <w:rPr>
          <w:rFonts w:ascii="Times New Roman" w:hAnsi="Times New Roman" w:cs="Times New Roman"/>
        </w:rPr>
      </w:pPr>
      <w:r w:rsidRPr="00C27C1E">
        <w:rPr>
          <w:rFonts w:ascii="Times New Roman" w:hAnsi="Times New Roman" w:cs="Times New Roman"/>
          <w:b/>
          <w:bCs/>
        </w:rPr>
        <w:lastRenderedPageBreak/>
        <w:t>Link to public colab:</w:t>
      </w:r>
      <w:r>
        <w:rPr>
          <w:rFonts w:ascii="Times New Roman" w:hAnsi="Times New Roman" w:cs="Times New Roman"/>
        </w:rPr>
        <w:t xml:space="preserve"> </w:t>
      </w:r>
      <w:hyperlink r:id="rId13" w:history="1">
        <w:r w:rsidRPr="00D04E2F">
          <w:rPr>
            <w:rStyle w:val="Hyperlink"/>
            <w:rFonts w:ascii="Times New Roman" w:hAnsi="Times New Roman" w:cs="Times New Roman"/>
          </w:rPr>
          <w:t>https://colab.research.google.com/drive/1LAVcFecMEipg3SyLZvbNibTsZMSHoTZV?usp=sharing</w:t>
        </w:r>
      </w:hyperlink>
    </w:p>
    <w:p w14:paraId="24EDD9C2" w14:textId="69224EB5" w:rsidR="004F015D" w:rsidRPr="000228CE" w:rsidRDefault="004F015D">
      <w:pPr>
        <w:rPr>
          <w:rFonts w:ascii="Times New Roman" w:hAnsi="Times New Roman" w:cs="Times New Roman"/>
          <w:b/>
          <w:bCs/>
        </w:rPr>
      </w:pPr>
      <w:r w:rsidRPr="000228CE">
        <w:rPr>
          <w:rFonts w:ascii="Times New Roman" w:hAnsi="Times New Roman" w:cs="Times New Roman"/>
          <w:b/>
          <w:bCs/>
        </w:rPr>
        <w:t>Reference</w:t>
      </w:r>
      <w:r w:rsidR="006E110A" w:rsidRPr="000228CE">
        <w:rPr>
          <w:rFonts w:ascii="Times New Roman" w:hAnsi="Times New Roman" w:cs="Times New Roman"/>
          <w:b/>
          <w:bCs/>
        </w:rPr>
        <w:t>s</w:t>
      </w:r>
    </w:p>
    <w:p w14:paraId="45068029" w14:textId="77777777" w:rsidR="006E110A" w:rsidRPr="0010222A" w:rsidRDefault="006E110A" w:rsidP="006E110A">
      <w:pPr>
        <w:pStyle w:val="ListParagraph"/>
        <w:numPr>
          <w:ilvl w:val="0"/>
          <w:numId w:val="7"/>
        </w:numPr>
        <w:rPr>
          <w:rFonts w:ascii="Times New Roman" w:hAnsi="Times New Roman" w:cs="Times New Roman"/>
        </w:rPr>
      </w:pPr>
      <w:r w:rsidRPr="0010222A">
        <w:rPr>
          <w:rFonts w:ascii="Times New Roman" w:hAnsi="Times New Roman" w:cs="Times New Roman"/>
        </w:rPr>
        <w:t>The model was inspired by a much more complex implementation in this paper:</w:t>
      </w:r>
    </w:p>
    <w:p w14:paraId="2BF33FA0" w14:textId="256F7751" w:rsidR="004F015D" w:rsidRPr="0010222A" w:rsidRDefault="006E110A" w:rsidP="006E110A">
      <w:pPr>
        <w:pStyle w:val="ListParagraph"/>
        <w:numPr>
          <w:ilvl w:val="0"/>
          <w:numId w:val="8"/>
        </w:numPr>
        <w:rPr>
          <w:rFonts w:ascii="Times New Roman" w:hAnsi="Times New Roman" w:cs="Times New Roman"/>
        </w:rPr>
      </w:pPr>
      <w:r w:rsidRPr="0010222A">
        <w:rPr>
          <w:rFonts w:ascii="Times New Roman" w:hAnsi="Times New Roman" w:cs="Times New Roman"/>
        </w:rPr>
        <w:t xml:space="preserve">Wang, Y., Mao, H., &amp; Yi, Z. (2017). Protein secondary structure prediction by using deep learning method. Knowledge-Based Systems, 118, 115–123. </w:t>
      </w:r>
      <w:hyperlink r:id="rId14" w:history="1">
        <w:r w:rsidRPr="0010222A">
          <w:rPr>
            <w:rStyle w:val="Hyperlink"/>
            <w:rFonts w:ascii="Times New Roman" w:hAnsi="Times New Roman" w:cs="Times New Roman"/>
          </w:rPr>
          <w:t>https://doi.org/10.1016/j.knosys.2016.11.015</w:t>
        </w:r>
      </w:hyperlink>
    </w:p>
    <w:p w14:paraId="58D9CFBF" w14:textId="67D738A2" w:rsidR="006E110A" w:rsidRPr="0010222A" w:rsidRDefault="006E110A" w:rsidP="006E110A">
      <w:pPr>
        <w:pStyle w:val="ListParagraph"/>
        <w:numPr>
          <w:ilvl w:val="0"/>
          <w:numId w:val="7"/>
        </w:numPr>
        <w:rPr>
          <w:rFonts w:ascii="Times New Roman" w:hAnsi="Times New Roman" w:cs="Times New Roman"/>
        </w:rPr>
      </w:pPr>
      <w:r w:rsidRPr="0010222A">
        <w:rPr>
          <w:rFonts w:ascii="Times New Roman" w:hAnsi="Times New Roman" w:cs="Times New Roman"/>
        </w:rPr>
        <w:t>For the introduction</w:t>
      </w:r>
    </w:p>
    <w:p w14:paraId="2F8306CB" w14:textId="0C73E076" w:rsidR="006E110A" w:rsidRPr="0010222A" w:rsidRDefault="006E110A" w:rsidP="006E110A">
      <w:pPr>
        <w:pStyle w:val="ListParagraph"/>
        <w:numPr>
          <w:ilvl w:val="0"/>
          <w:numId w:val="8"/>
        </w:numPr>
        <w:rPr>
          <w:rFonts w:ascii="Times New Roman" w:hAnsi="Times New Roman" w:cs="Times New Roman"/>
        </w:rPr>
      </w:pPr>
      <w:r w:rsidRPr="0010222A">
        <w:rPr>
          <w:rFonts w:ascii="Times New Roman" w:hAnsi="Times New Roman" w:cs="Times New Roman"/>
        </w:rPr>
        <w:t>Huang, Y. F., &amp; Chen, S. Y. (2013). Extracting physicochemical features to predict protein secondary structure. </w:t>
      </w:r>
      <w:r w:rsidRPr="0010222A">
        <w:rPr>
          <w:rFonts w:ascii="Times New Roman" w:hAnsi="Times New Roman" w:cs="Times New Roman"/>
          <w:i/>
          <w:iCs/>
        </w:rPr>
        <w:t>TheScientificWorldJournal</w:t>
      </w:r>
      <w:r w:rsidRPr="0010222A">
        <w:rPr>
          <w:rFonts w:ascii="Times New Roman" w:hAnsi="Times New Roman" w:cs="Times New Roman"/>
        </w:rPr>
        <w:t>, </w:t>
      </w:r>
      <w:r w:rsidRPr="0010222A">
        <w:rPr>
          <w:rFonts w:ascii="Times New Roman" w:hAnsi="Times New Roman" w:cs="Times New Roman"/>
          <w:i/>
          <w:iCs/>
        </w:rPr>
        <w:t>2013</w:t>
      </w:r>
      <w:r w:rsidRPr="0010222A">
        <w:rPr>
          <w:rFonts w:ascii="Times New Roman" w:hAnsi="Times New Roman" w:cs="Times New Roman"/>
        </w:rPr>
        <w:t xml:space="preserve">, 347106. </w:t>
      </w:r>
      <w:hyperlink r:id="rId15" w:history="1">
        <w:r w:rsidRPr="0010222A">
          <w:rPr>
            <w:rStyle w:val="Hyperlink"/>
            <w:rFonts w:ascii="Times New Roman" w:hAnsi="Times New Roman" w:cs="Times New Roman"/>
          </w:rPr>
          <w:t>https://doi.org/10.1155/2013/347106</w:t>
        </w:r>
      </w:hyperlink>
    </w:p>
    <w:p w14:paraId="7225EBC2" w14:textId="1336E0FA" w:rsidR="006E110A" w:rsidRDefault="006E110A" w:rsidP="006E110A">
      <w:pPr>
        <w:pStyle w:val="ListParagraph"/>
        <w:numPr>
          <w:ilvl w:val="0"/>
          <w:numId w:val="8"/>
        </w:numPr>
        <w:rPr>
          <w:rFonts w:ascii="Times New Roman" w:hAnsi="Times New Roman" w:cs="Times New Roman"/>
        </w:rPr>
      </w:pPr>
      <w:r w:rsidRPr="0010222A">
        <w:rPr>
          <w:rFonts w:ascii="Times New Roman" w:hAnsi="Times New Roman" w:cs="Times New Roman"/>
        </w:rPr>
        <w:t xml:space="preserve">Mienye, I. D., Swart, T. G., &amp; Obaido, G. (2024). Recurrent Neural Networks: A Comprehensive Review of Architectures, Variants, and Applications. Information, 15(9), 517. </w:t>
      </w:r>
      <w:hyperlink r:id="rId16" w:history="1">
        <w:r w:rsidR="000C1A85" w:rsidRPr="009156A2">
          <w:rPr>
            <w:rStyle w:val="Hyperlink"/>
            <w:rFonts w:ascii="Times New Roman" w:hAnsi="Times New Roman" w:cs="Times New Roman"/>
          </w:rPr>
          <w:t>https://doi.org/10.3390/info15090517</w:t>
        </w:r>
      </w:hyperlink>
    </w:p>
    <w:p w14:paraId="03CA6F16" w14:textId="77777777" w:rsidR="000C1A85" w:rsidRPr="0010222A" w:rsidRDefault="000C1A85" w:rsidP="000C1A85">
      <w:pPr>
        <w:pStyle w:val="ListParagraph"/>
        <w:ind w:left="1440"/>
        <w:rPr>
          <w:rFonts w:ascii="Times New Roman" w:hAnsi="Times New Roman" w:cs="Times New Roman"/>
        </w:rPr>
      </w:pPr>
    </w:p>
    <w:p w14:paraId="189083B9" w14:textId="77777777" w:rsidR="006E110A" w:rsidRPr="0010222A" w:rsidRDefault="006E110A" w:rsidP="006E110A">
      <w:pPr>
        <w:pStyle w:val="ListParagraph"/>
        <w:rPr>
          <w:rFonts w:ascii="Times New Roman" w:hAnsi="Times New Roman" w:cs="Times New Roman"/>
        </w:rPr>
      </w:pPr>
    </w:p>
    <w:sectPr w:rsidR="006E110A" w:rsidRPr="0010222A" w:rsidSect="0010222A">
      <w:pgSz w:w="12240" w:h="15840"/>
      <w:pgMar w:top="1134" w:right="1077" w:bottom="1134" w:left="107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B80"/>
    <w:multiLevelType w:val="hybridMultilevel"/>
    <w:tmpl w:val="1C24D2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D432CB"/>
    <w:multiLevelType w:val="hybridMultilevel"/>
    <w:tmpl w:val="B7C80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7852E5"/>
    <w:multiLevelType w:val="hybridMultilevel"/>
    <w:tmpl w:val="37EA5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1B2114"/>
    <w:multiLevelType w:val="hybridMultilevel"/>
    <w:tmpl w:val="9A4016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B90FC9"/>
    <w:multiLevelType w:val="multilevel"/>
    <w:tmpl w:val="981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96A0E"/>
    <w:multiLevelType w:val="multilevel"/>
    <w:tmpl w:val="C6D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F158D"/>
    <w:multiLevelType w:val="hybridMultilevel"/>
    <w:tmpl w:val="5BEA9756"/>
    <w:lvl w:ilvl="0" w:tplc="6DC6C8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B543CC"/>
    <w:multiLevelType w:val="hybridMultilevel"/>
    <w:tmpl w:val="BEDA6AE0"/>
    <w:lvl w:ilvl="0" w:tplc="2FBED9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80C394B"/>
    <w:multiLevelType w:val="hybridMultilevel"/>
    <w:tmpl w:val="73F27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6410375">
    <w:abstractNumId w:val="7"/>
  </w:num>
  <w:num w:numId="2" w16cid:durableId="1559779365">
    <w:abstractNumId w:val="4"/>
  </w:num>
  <w:num w:numId="3" w16cid:durableId="125438464">
    <w:abstractNumId w:val="5"/>
  </w:num>
  <w:num w:numId="4" w16cid:durableId="215514011">
    <w:abstractNumId w:val="6"/>
  </w:num>
  <w:num w:numId="5" w16cid:durableId="605507934">
    <w:abstractNumId w:val="1"/>
  </w:num>
  <w:num w:numId="6" w16cid:durableId="1012295247">
    <w:abstractNumId w:val="3"/>
  </w:num>
  <w:num w:numId="7" w16cid:durableId="1175192820">
    <w:abstractNumId w:val="8"/>
  </w:num>
  <w:num w:numId="8" w16cid:durableId="1326544546">
    <w:abstractNumId w:val="0"/>
  </w:num>
  <w:num w:numId="9" w16cid:durableId="1396079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77"/>
    <w:rsid w:val="000228CE"/>
    <w:rsid w:val="00054459"/>
    <w:rsid w:val="000A1987"/>
    <w:rsid w:val="000C1A85"/>
    <w:rsid w:val="0010222A"/>
    <w:rsid w:val="001374FC"/>
    <w:rsid w:val="00186188"/>
    <w:rsid w:val="001C6C44"/>
    <w:rsid w:val="002832FD"/>
    <w:rsid w:val="002A1B51"/>
    <w:rsid w:val="0031045C"/>
    <w:rsid w:val="003352F4"/>
    <w:rsid w:val="003D7455"/>
    <w:rsid w:val="004E7E71"/>
    <w:rsid w:val="004F015D"/>
    <w:rsid w:val="004F7A77"/>
    <w:rsid w:val="005C506E"/>
    <w:rsid w:val="00622EC8"/>
    <w:rsid w:val="0067351E"/>
    <w:rsid w:val="006E110A"/>
    <w:rsid w:val="007345F3"/>
    <w:rsid w:val="00773F20"/>
    <w:rsid w:val="00783CFE"/>
    <w:rsid w:val="007E527D"/>
    <w:rsid w:val="008B44F6"/>
    <w:rsid w:val="008C07B1"/>
    <w:rsid w:val="008C41E7"/>
    <w:rsid w:val="00954A60"/>
    <w:rsid w:val="009E638A"/>
    <w:rsid w:val="00A308DD"/>
    <w:rsid w:val="00AF0138"/>
    <w:rsid w:val="00AF0571"/>
    <w:rsid w:val="00BA7BF3"/>
    <w:rsid w:val="00C15360"/>
    <w:rsid w:val="00C27C1E"/>
    <w:rsid w:val="00C42990"/>
    <w:rsid w:val="00C5542A"/>
    <w:rsid w:val="00CA4291"/>
    <w:rsid w:val="00DD11CB"/>
    <w:rsid w:val="00DD3A47"/>
    <w:rsid w:val="00E060FB"/>
    <w:rsid w:val="00E27B29"/>
    <w:rsid w:val="00E30767"/>
    <w:rsid w:val="00E7666E"/>
    <w:rsid w:val="00EE3680"/>
    <w:rsid w:val="00F73629"/>
    <w:rsid w:val="00FE46D8"/>
    <w:rsid w:val="00FE7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DE50"/>
  <w15:chartTrackingRefBased/>
  <w15:docId w15:val="{57527E4D-5F07-41F1-9AAC-5A359B09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77"/>
    <w:rPr>
      <w:rFonts w:eastAsiaTheme="majorEastAsia" w:cstheme="majorBidi"/>
      <w:color w:val="272727" w:themeColor="text1" w:themeTint="D8"/>
    </w:rPr>
  </w:style>
  <w:style w:type="paragraph" w:styleId="Title">
    <w:name w:val="Title"/>
    <w:basedOn w:val="Normal"/>
    <w:next w:val="Normal"/>
    <w:link w:val="TitleChar"/>
    <w:uiPriority w:val="10"/>
    <w:qFormat/>
    <w:rsid w:val="004F7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77"/>
    <w:pPr>
      <w:spacing w:before="160"/>
      <w:jc w:val="center"/>
    </w:pPr>
    <w:rPr>
      <w:i/>
      <w:iCs/>
      <w:color w:val="404040" w:themeColor="text1" w:themeTint="BF"/>
    </w:rPr>
  </w:style>
  <w:style w:type="character" w:customStyle="1" w:styleId="QuoteChar">
    <w:name w:val="Quote Char"/>
    <w:basedOn w:val="DefaultParagraphFont"/>
    <w:link w:val="Quote"/>
    <w:uiPriority w:val="29"/>
    <w:rsid w:val="004F7A77"/>
    <w:rPr>
      <w:i/>
      <w:iCs/>
      <w:color w:val="404040" w:themeColor="text1" w:themeTint="BF"/>
    </w:rPr>
  </w:style>
  <w:style w:type="paragraph" w:styleId="ListParagraph">
    <w:name w:val="List Paragraph"/>
    <w:basedOn w:val="Normal"/>
    <w:uiPriority w:val="34"/>
    <w:qFormat/>
    <w:rsid w:val="004F7A77"/>
    <w:pPr>
      <w:ind w:left="720"/>
      <w:contextualSpacing/>
    </w:pPr>
  </w:style>
  <w:style w:type="character" w:styleId="IntenseEmphasis">
    <w:name w:val="Intense Emphasis"/>
    <w:basedOn w:val="DefaultParagraphFont"/>
    <w:uiPriority w:val="21"/>
    <w:qFormat/>
    <w:rsid w:val="004F7A77"/>
    <w:rPr>
      <w:i/>
      <w:iCs/>
      <w:color w:val="0F4761" w:themeColor="accent1" w:themeShade="BF"/>
    </w:rPr>
  </w:style>
  <w:style w:type="paragraph" w:styleId="IntenseQuote">
    <w:name w:val="Intense Quote"/>
    <w:basedOn w:val="Normal"/>
    <w:next w:val="Normal"/>
    <w:link w:val="IntenseQuoteChar"/>
    <w:uiPriority w:val="30"/>
    <w:qFormat/>
    <w:rsid w:val="004F7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A77"/>
    <w:rPr>
      <w:i/>
      <w:iCs/>
      <w:color w:val="0F4761" w:themeColor="accent1" w:themeShade="BF"/>
    </w:rPr>
  </w:style>
  <w:style w:type="character" w:styleId="IntenseReference">
    <w:name w:val="Intense Reference"/>
    <w:basedOn w:val="DefaultParagraphFont"/>
    <w:uiPriority w:val="32"/>
    <w:qFormat/>
    <w:rsid w:val="004F7A77"/>
    <w:rPr>
      <w:b/>
      <w:bCs/>
      <w:smallCaps/>
      <w:color w:val="0F4761" w:themeColor="accent1" w:themeShade="BF"/>
      <w:spacing w:val="5"/>
    </w:rPr>
  </w:style>
  <w:style w:type="paragraph" w:styleId="NormalWeb">
    <w:name w:val="Normal (Web)"/>
    <w:basedOn w:val="Normal"/>
    <w:uiPriority w:val="99"/>
    <w:semiHidden/>
    <w:unhideWhenUsed/>
    <w:rsid w:val="002832FD"/>
    <w:rPr>
      <w:rFonts w:ascii="Times New Roman" w:hAnsi="Times New Roman" w:cs="Times New Roman"/>
      <w:sz w:val="24"/>
      <w:szCs w:val="24"/>
    </w:rPr>
  </w:style>
  <w:style w:type="paragraph" w:styleId="Caption">
    <w:name w:val="caption"/>
    <w:basedOn w:val="Normal"/>
    <w:next w:val="Normal"/>
    <w:uiPriority w:val="35"/>
    <w:unhideWhenUsed/>
    <w:qFormat/>
    <w:rsid w:val="002A1B51"/>
    <w:pPr>
      <w:spacing w:after="200" w:line="240" w:lineRule="auto"/>
    </w:pPr>
    <w:rPr>
      <w:i/>
      <w:iCs/>
      <w:color w:val="0E2841" w:themeColor="text2"/>
      <w:sz w:val="18"/>
      <w:szCs w:val="18"/>
    </w:rPr>
  </w:style>
  <w:style w:type="character" w:styleId="Hyperlink">
    <w:name w:val="Hyperlink"/>
    <w:basedOn w:val="DefaultParagraphFont"/>
    <w:uiPriority w:val="99"/>
    <w:unhideWhenUsed/>
    <w:rsid w:val="006E110A"/>
    <w:rPr>
      <w:color w:val="467886" w:themeColor="hyperlink"/>
      <w:u w:val="single"/>
    </w:rPr>
  </w:style>
  <w:style w:type="character" w:styleId="UnresolvedMention">
    <w:name w:val="Unresolved Mention"/>
    <w:basedOn w:val="DefaultParagraphFont"/>
    <w:uiPriority w:val="99"/>
    <w:semiHidden/>
    <w:unhideWhenUsed/>
    <w:rsid w:val="006E1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lab.research.google.com/drive/1LAVcFecMEipg3SyLZvbNibTsZMSHoTZV?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90/info1509051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155/2013/34710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knosys.2016.11.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Shrujana K</dc:creator>
  <cp:keywords/>
  <dc:description/>
  <cp:lastModifiedBy>Shrujana K</cp:lastModifiedBy>
  <cp:revision>3</cp:revision>
  <dcterms:created xsi:type="dcterms:W3CDTF">2026-03-18T11:40:00Z</dcterms:created>
  <dcterms:modified xsi:type="dcterms:W3CDTF">2026-03-18T11:43:00Z</dcterms:modified>
</cp:coreProperties>
</file>