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9A1216" w14:textId="59CC2DE2" w:rsidR="0019602C" w:rsidRPr="00804BA6" w:rsidRDefault="00486B5D" w:rsidP="00A0223E">
      <w:pPr>
        <w:spacing w:line="240"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Team no. 20</w:t>
      </w:r>
    </w:p>
    <w:tbl>
      <w:tblPr>
        <w:tblStyle w:val="TableGrid"/>
        <w:tblW w:w="9093" w:type="dxa"/>
        <w:jc w:val="center"/>
        <w:tblLook w:val="04A0" w:firstRow="1" w:lastRow="0" w:firstColumn="1" w:lastColumn="0" w:noHBand="0" w:noVBand="1"/>
      </w:tblPr>
      <w:tblGrid>
        <w:gridCol w:w="2335"/>
        <w:gridCol w:w="2165"/>
        <w:gridCol w:w="2250"/>
        <w:gridCol w:w="2343"/>
      </w:tblGrid>
      <w:tr w:rsidR="006F379B" w:rsidRPr="00804BA6" w14:paraId="06A330E5" w14:textId="77777777" w:rsidTr="006F379B">
        <w:trPr>
          <w:trHeight w:val="2735"/>
          <w:jc w:val="center"/>
        </w:trPr>
        <w:tc>
          <w:tcPr>
            <w:tcW w:w="2335" w:type="dxa"/>
          </w:tcPr>
          <w:p w14:paraId="5564B293" w14:textId="09090EC5" w:rsidR="003D79DF" w:rsidRPr="003D79DF" w:rsidRDefault="006F379B"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70528" behindDoc="0" locked="0" layoutInCell="1" allowOverlap="1" wp14:anchorId="0F4E9988" wp14:editId="6958D192">
                  <wp:simplePos x="0" y="0"/>
                  <wp:positionH relativeFrom="column">
                    <wp:posOffset>-717</wp:posOffset>
                  </wp:positionH>
                  <wp:positionV relativeFrom="paragraph">
                    <wp:posOffset>67559</wp:posOffset>
                  </wp:positionV>
                  <wp:extent cx="1304014" cy="1628690"/>
                  <wp:effectExtent l="0" t="0" r="0" b="0"/>
                  <wp:wrapNone/>
                  <wp:docPr id="5571868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014" cy="1628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1181AB" w14:textId="673290A2" w:rsidR="009B66A4" w:rsidRPr="00804BA6" w:rsidRDefault="009B66A4" w:rsidP="00A0223E">
            <w:pPr>
              <w:jc w:val="both"/>
              <w:rPr>
                <w:rFonts w:ascii="Times New Roman" w:hAnsi="Times New Roman" w:cs="Times New Roman"/>
                <w:color w:val="000000" w:themeColor="text1"/>
              </w:rPr>
            </w:pPr>
          </w:p>
        </w:tc>
        <w:tc>
          <w:tcPr>
            <w:tcW w:w="2165" w:type="dxa"/>
          </w:tcPr>
          <w:p w14:paraId="648AD480" w14:textId="2914C278" w:rsidR="009B66A4" w:rsidRPr="009B66A4" w:rsidRDefault="006F379B"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69504" behindDoc="0" locked="0" layoutInCell="1" allowOverlap="1" wp14:anchorId="078A6D2C" wp14:editId="3C3E622D">
                  <wp:simplePos x="0" y="0"/>
                  <wp:positionH relativeFrom="column">
                    <wp:posOffset>-17891</wp:posOffset>
                  </wp:positionH>
                  <wp:positionV relativeFrom="paragraph">
                    <wp:posOffset>42738</wp:posOffset>
                  </wp:positionV>
                  <wp:extent cx="1327867" cy="1645285"/>
                  <wp:effectExtent l="0" t="0" r="5715" b="0"/>
                  <wp:wrapNone/>
                  <wp:docPr id="836645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1333019" cy="16516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82895" w14:textId="019D56B5" w:rsidR="009B66A4" w:rsidRPr="00804BA6" w:rsidRDefault="009B66A4" w:rsidP="00A0223E">
            <w:pPr>
              <w:jc w:val="both"/>
              <w:rPr>
                <w:rFonts w:ascii="Times New Roman" w:hAnsi="Times New Roman" w:cs="Times New Roman"/>
                <w:color w:val="000000" w:themeColor="text1"/>
              </w:rPr>
            </w:pPr>
          </w:p>
        </w:tc>
        <w:tc>
          <w:tcPr>
            <w:tcW w:w="2250" w:type="dxa"/>
          </w:tcPr>
          <w:p w14:paraId="1093C1F3" w14:textId="5D84618C" w:rsidR="00804BA6" w:rsidRPr="00804BA6" w:rsidRDefault="00804BA6"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71552" behindDoc="0" locked="0" layoutInCell="1" allowOverlap="1" wp14:anchorId="1D2431B6" wp14:editId="71079189">
                  <wp:simplePos x="0" y="0"/>
                  <wp:positionH relativeFrom="column">
                    <wp:posOffset>-38486</wp:posOffset>
                  </wp:positionH>
                  <wp:positionV relativeFrom="paragraph">
                    <wp:posOffset>26394</wp:posOffset>
                  </wp:positionV>
                  <wp:extent cx="1350119" cy="1669774"/>
                  <wp:effectExtent l="0" t="0" r="2540" b="6985"/>
                  <wp:wrapNone/>
                  <wp:docPr id="1327166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0119" cy="1669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299D17" w14:textId="77777777" w:rsidR="009B66A4" w:rsidRPr="00804BA6" w:rsidRDefault="009B66A4" w:rsidP="00A0223E">
            <w:pPr>
              <w:jc w:val="both"/>
              <w:rPr>
                <w:rFonts w:ascii="Times New Roman" w:hAnsi="Times New Roman" w:cs="Times New Roman"/>
                <w:color w:val="000000" w:themeColor="text1"/>
              </w:rPr>
            </w:pPr>
          </w:p>
        </w:tc>
        <w:tc>
          <w:tcPr>
            <w:tcW w:w="2343" w:type="dxa"/>
          </w:tcPr>
          <w:p w14:paraId="376984C8" w14:textId="4E610843" w:rsidR="009B66A4" w:rsidRPr="009B66A4" w:rsidRDefault="009B66A4"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72576" behindDoc="0" locked="0" layoutInCell="1" allowOverlap="1" wp14:anchorId="02169547" wp14:editId="1C5321A4">
                  <wp:simplePos x="0" y="0"/>
                  <wp:positionH relativeFrom="column">
                    <wp:posOffset>-44202</wp:posOffset>
                  </wp:positionH>
                  <wp:positionV relativeFrom="paragraph">
                    <wp:posOffset>26394</wp:posOffset>
                  </wp:positionV>
                  <wp:extent cx="1431612" cy="1661822"/>
                  <wp:effectExtent l="0" t="0" r="0" b="0"/>
                  <wp:wrapNone/>
                  <wp:docPr id="547487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1612" cy="1661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C67B3" w14:textId="77777777" w:rsidR="009B66A4" w:rsidRPr="00804BA6" w:rsidRDefault="009B66A4" w:rsidP="00A0223E">
            <w:pPr>
              <w:jc w:val="both"/>
              <w:rPr>
                <w:rFonts w:ascii="Times New Roman" w:hAnsi="Times New Roman" w:cs="Times New Roman"/>
                <w:color w:val="000000" w:themeColor="text1"/>
              </w:rPr>
            </w:pPr>
          </w:p>
        </w:tc>
      </w:tr>
      <w:tr w:rsidR="006F379B" w:rsidRPr="00804BA6" w14:paraId="5AD31785" w14:textId="77777777" w:rsidTr="006F379B">
        <w:trPr>
          <w:trHeight w:val="1039"/>
          <w:jc w:val="center"/>
        </w:trPr>
        <w:tc>
          <w:tcPr>
            <w:tcW w:w="2335" w:type="dxa"/>
          </w:tcPr>
          <w:p w14:paraId="7B94C26C" w14:textId="646CEBC6" w:rsidR="006F379B" w:rsidRDefault="009B66A4" w:rsidP="00A0223E">
            <w:pPr>
              <w:jc w:val="both"/>
              <w:rPr>
                <w:rFonts w:ascii="Times New Roman" w:hAnsi="Times New Roman" w:cs="Times New Roman"/>
                <w:color w:val="000000" w:themeColor="text1"/>
              </w:rPr>
            </w:pPr>
            <w:r w:rsidRPr="00804BA6">
              <w:rPr>
                <w:rFonts w:ascii="Times New Roman" w:hAnsi="Times New Roman" w:cs="Times New Roman"/>
                <w:color w:val="000000" w:themeColor="text1"/>
              </w:rPr>
              <w:t>Shrushranto</w:t>
            </w:r>
            <w:r w:rsidR="006F379B">
              <w:rPr>
                <w:rFonts w:ascii="Times New Roman" w:hAnsi="Times New Roman" w:cs="Times New Roman"/>
                <w:color w:val="000000" w:themeColor="text1"/>
              </w:rPr>
              <w:t xml:space="preserve"> </w:t>
            </w:r>
            <w:r w:rsidRPr="00804BA6">
              <w:rPr>
                <w:rFonts w:ascii="Times New Roman" w:hAnsi="Times New Roman" w:cs="Times New Roman"/>
                <w:color w:val="000000" w:themeColor="text1"/>
              </w:rPr>
              <w:t>Rajbongshi</w:t>
            </w:r>
          </w:p>
          <w:p w14:paraId="68D69860" w14:textId="7A49C844" w:rsidR="009B66A4" w:rsidRPr="00804BA6" w:rsidRDefault="009B66A4" w:rsidP="00A0223E">
            <w:pPr>
              <w:jc w:val="both"/>
              <w:rPr>
                <w:rFonts w:ascii="Times New Roman" w:hAnsi="Times New Roman" w:cs="Times New Roman"/>
                <w:color w:val="000000" w:themeColor="text1"/>
              </w:rPr>
            </w:pPr>
            <w:r w:rsidRPr="00804BA6">
              <w:rPr>
                <w:rFonts w:ascii="Times New Roman" w:hAnsi="Times New Roman" w:cs="Times New Roman"/>
                <w:color w:val="000000" w:themeColor="text1"/>
              </w:rPr>
              <w:t xml:space="preserve"> 524110026</w:t>
            </w:r>
          </w:p>
          <w:p w14:paraId="3D978633" w14:textId="77777777" w:rsidR="009B66A4" w:rsidRPr="00804BA6" w:rsidRDefault="009B66A4" w:rsidP="00A0223E">
            <w:pPr>
              <w:jc w:val="both"/>
              <w:rPr>
                <w:rFonts w:ascii="Times New Roman" w:hAnsi="Times New Roman" w:cs="Times New Roman"/>
                <w:color w:val="000000" w:themeColor="text1"/>
              </w:rPr>
            </w:pPr>
          </w:p>
        </w:tc>
        <w:tc>
          <w:tcPr>
            <w:tcW w:w="2165" w:type="dxa"/>
          </w:tcPr>
          <w:p w14:paraId="61525305" w14:textId="4622EF06" w:rsidR="009B66A4" w:rsidRPr="00804BA6" w:rsidRDefault="009B66A4" w:rsidP="00A0223E">
            <w:pPr>
              <w:jc w:val="both"/>
              <w:rPr>
                <w:rFonts w:ascii="Times New Roman" w:hAnsi="Times New Roman" w:cs="Times New Roman"/>
                <w:color w:val="000000" w:themeColor="text1"/>
              </w:rPr>
            </w:pPr>
            <w:r w:rsidRPr="00804BA6">
              <w:rPr>
                <w:rFonts w:ascii="Times New Roman" w:hAnsi="Times New Roman" w:cs="Times New Roman"/>
                <w:color w:val="000000" w:themeColor="text1"/>
              </w:rPr>
              <w:t xml:space="preserve">Suraj Pandey </w:t>
            </w:r>
          </w:p>
          <w:p w14:paraId="6C605F86" w14:textId="46E1D918" w:rsidR="009B66A4" w:rsidRPr="00804BA6" w:rsidRDefault="009B66A4" w:rsidP="00A0223E">
            <w:pPr>
              <w:jc w:val="both"/>
              <w:rPr>
                <w:rFonts w:ascii="Times New Roman" w:hAnsi="Times New Roman" w:cs="Times New Roman"/>
                <w:color w:val="000000" w:themeColor="text1"/>
              </w:rPr>
            </w:pPr>
            <w:r w:rsidRPr="00804BA6">
              <w:rPr>
                <w:rFonts w:ascii="Times New Roman" w:hAnsi="Times New Roman" w:cs="Times New Roman"/>
                <w:color w:val="000000" w:themeColor="text1"/>
              </w:rPr>
              <w:t>524110023</w:t>
            </w:r>
          </w:p>
          <w:p w14:paraId="79043787" w14:textId="77777777" w:rsidR="009B66A4" w:rsidRPr="00804BA6" w:rsidRDefault="009B66A4" w:rsidP="00A0223E">
            <w:pPr>
              <w:jc w:val="both"/>
              <w:rPr>
                <w:rFonts w:ascii="Times New Roman" w:hAnsi="Times New Roman" w:cs="Times New Roman"/>
                <w:color w:val="000000" w:themeColor="text1"/>
              </w:rPr>
            </w:pPr>
          </w:p>
        </w:tc>
        <w:tc>
          <w:tcPr>
            <w:tcW w:w="2250" w:type="dxa"/>
          </w:tcPr>
          <w:p w14:paraId="7722B78D" w14:textId="7DF15F6A" w:rsidR="009B66A4" w:rsidRPr="00804BA6" w:rsidRDefault="009B66A4" w:rsidP="00712ED4">
            <w:pPr>
              <w:rPr>
                <w:rFonts w:ascii="Times New Roman" w:hAnsi="Times New Roman" w:cs="Times New Roman"/>
                <w:color w:val="000000" w:themeColor="text1"/>
              </w:rPr>
            </w:pPr>
            <w:r w:rsidRPr="00804BA6">
              <w:rPr>
                <w:rFonts w:ascii="Times New Roman" w:hAnsi="Times New Roman" w:cs="Times New Roman"/>
                <w:color w:val="000000" w:themeColor="text1"/>
              </w:rPr>
              <w:t>Priyanshu</w:t>
            </w:r>
            <w:r w:rsidR="00804BA6">
              <w:rPr>
                <w:rFonts w:ascii="Times New Roman" w:hAnsi="Times New Roman" w:cs="Times New Roman"/>
                <w:color w:val="000000" w:themeColor="text1"/>
              </w:rPr>
              <w:t xml:space="preserve"> </w:t>
            </w:r>
            <w:r w:rsidRPr="00804BA6">
              <w:rPr>
                <w:rFonts w:ascii="Times New Roman" w:hAnsi="Times New Roman" w:cs="Times New Roman"/>
                <w:color w:val="000000" w:themeColor="text1"/>
              </w:rPr>
              <w:t>Mudgal 524110044</w:t>
            </w:r>
          </w:p>
          <w:p w14:paraId="31D3308D" w14:textId="77777777" w:rsidR="009B66A4" w:rsidRPr="00804BA6" w:rsidRDefault="009B66A4" w:rsidP="00A0223E">
            <w:pPr>
              <w:jc w:val="both"/>
              <w:rPr>
                <w:rFonts w:ascii="Times New Roman" w:hAnsi="Times New Roman" w:cs="Times New Roman"/>
                <w:color w:val="000000" w:themeColor="text1"/>
              </w:rPr>
            </w:pPr>
          </w:p>
        </w:tc>
        <w:tc>
          <w:tcPr>
            <w:tcW w:w="2343" w:type="dxa"/>
          </w:tcPr>
          <w:p w14:paraId="7A49D7C7" w14:textId="46CBFAE6" w:rsidR="009B66A4" w:rsidRPr="00804BA6" w:rsidRDefault="009B66A4" w:rsidP="00712ED4">
            <w:pPr>
              <w:rPr>
                <w:rFonts w:ascii="Times New Roman" w:hAnsi="Times New Roman" w:cs="Times New Roman"/>
                <w:color w:val="000000" w:themeColor="text1"/>
              </w:rPr>
            </w:pPr>
            <w:r w:rsidRPr="00804BA6">
              <w:rPr>
                <w:rFonts w:ascii="Times New Roman" w:hAnsi="Times New Roman" w:cs="Times New Roman"/>
                <w:color w:val="000000" w:themeColor="text1"/>
              </w:rPr>
              <w:t>Nishant Singh 524110035</w:t>
            </w:r>
          </w:p>
          <w:p w14:paraId="0DFA6A77" w14:textId="77777777" w:rsidR="009B66A4" w:rsidRPr="00804BA6" w:rsidRDefault="009B66A4" w:rsidP="00A0223E">
            <w:pPr>
              <w:jc w:val="both"/>
              <w:rPr>
                <w:rFonts w:ascii="Times New Roman" w:hAnsi="Times New Roman" w:cs="Times New Roman"/>
                <w:color w:val="000000" w:themeColor="text1"/>
              </w:rPr>
            </w:pPr>
          </w:p>
        </w:tc>
      </w:tr>
    </w:tbl>
    <w:p w14:paraId="016E3583" w14:textId="3B8862F9" w:rsidR="00486B5D" w:rsidRPr="00804BA6" w:rsidRDefault="006F379B" w:rsidP="006F379B">
      <w:pPr>
        <w:tabs>
          <w:tab w:val="left" w:pos="5409"/>
        </w:tabs>
        <w:jc w:val="both"/>
        <w:rPr>
          <w:rFonts w:ascii="Times New Roman" w:hAnsi="Times New Roman" w:cs="Times New Roman"/>
          <w:color w:val="000000" w:themeColor="text1"/>
        </w:rPr>
      </w:pPr>
      <w:r>
        <w:rPr>
          <w:rFonts w:ascii="Times New Roman" w:hAnsi="Times New Roman" w:cs="Times New Roman"/>
          <w:color w:val="000000" w:themeColor="text1"/>
        </w:rPr>
        <w:tab/>
      </w:r>
    </w:p>
    <w:p w14:paraId="76E9F722" w14:textId="655D61C9" w:rsidR="00FC7ED2" w:rsidRPr="00804BA6" w:rsidRDefault="009B66A4" w:rsidP="00A0223E">
      <w:pPr>
        <w:pStyle w:val="Heading2"/>
        <w:spacing w:line="276" w:lineRule="auto"/>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t>Introduction</w:t>
      </w:r>
    </w:p>
    <w:p w14:paraId="70D334BB" w14:textId="77777777" w:rsidR="009B66A4" w:rsidRPr="009B66A4" w:rsidRDefault="009B66A4" w:rsidP="00A0223E">
      <w:pPr>
        <w:spacing w:line="276" w:lineRule="auto"/>
        <w:jc w:val="both"/>
        <w:rPr>
          <w:rFonts w:ascii="Times New Roman" w:hAnsi="Times New Roman" w:cs="Times New Roman"/>
          <w:color w:val="000000" w:themeColor="text1"/>
        </w:rPr>
      </w:pPr>
      <w:r w:rsidRPr="009B66A4">
        <w:rPr>
          <w:rFonts w:ascii="Times New Roman" w:hAnsi="Times New Roman" w:cs="Times New Roman"/>
          <w:color w:val="000000" w:themeColor="text1"/>
        </w:rPr>
        <w:t>In recent years, the landscape of crime in India has evolved significantly, with emerging challenges posed by crimes involving foreigners, cybercrimes, and violations under the Indian Penal Code (IPC). This report delves into comprehensive analysis spanning the years 2018 to 2021, aiming to uncover underlying patterns and trends in these distinct categories of criminal activities.</w:t>
      </w:r>
    </w:p>
    <w:p w14:paraId="719AE87C" w14:textId="77777777" w:rsidR="009B66A4" w:rsidRPr="009B66A4" w:rsidRDefault="009B66A4" w:rsidP="00A0223E">
      <w:pPr>
        <w:spacing w:line="276" w:lineRule="auto"/>
        <w:jc w:val="both"/>
        <w:rPr>
          <w:rFonts w:ascii="Times New Roman" w:hAnsi="Times New Roman" w:cs="Times New Roman"/>
          <w:color w:val="000000" w:themeColor="text1"/>
        </w:rPr>
      </w:pPr>
      <w:r w:rsidRPr="009B66A4">
        <w:rPr>
          <w:rFonts w:ascii="Times New Roman" w:hAnsi="Times New Roman" w:cs="Times New Roman"/>
          <w:color w:val="000000" w:themeColor="text1"/>
        </w:rPr>
        <w:t xml:space="preserve">The primary objective of this project is to scrutinize crime data to discern temporal shifts, identify emerging trends, and ascertain the prevalence and nature of crimes involving foreigners—both tourists and residents—alongside cybercrimes and IPC offenses. By examining these datasets, we </w:t>
      </w:r>
      <w:proofErr w:type="spellStart"/>
      <w:r w:rsidRPr="009B66A4">
        <w:rPr>
          <w:rFonts w:ascii="Times New Roman" w:hAnsi="Times New Roman" w:cs="Times New Roman"/>
          <w:color w:val="000000" w:themeColor="text1"/>
        </w:rPr>
        <w:t>endeavor</w:t>
      </w:r>
      <w:proofErr w:type="spellEnd"/>
      <w:r w:rsidRPr="009B66A4">
        <w:rPr>
          <w:rFonts w:ascii="Times New Roman" w:hAnsi="Times New Roman" w:cs="Times New Roman"/>
          <w:color w:val="000000" w:themeColor="text1"/>
        </w:rPr>
        <w:t xml:space="preserve"> to gain deeper insights into the dynamics of these crimes, thereby facilitating informed strategies for prevention and mitigation.</w:t>
      </w:r>
    </w:p>
    <w:p w14:paraId="4ACB6E2D" w14:textId="0C7CB053" w:rsidR="0019602C" w:rsidRDefault="009B66A4" w:rsidP="00A0223E">
      <w:pPr>
        <w:spacing w:line="276" w:lineRule="auto"/>
        <w:jc w:val="both"/>
        <w:rPr>
          <w:rFonts w:ascii="Times New Roman" w:hAnsi="Times New Roman" w:cs="Times New Roman"/>
          <w:color w:val="000000" w:themeColor="text1"/>
        </w:rPr>
      </w:pPr>
      <w:r w:rsidRPr="009B66A4">
        <w:rPr>
          <w:rFonts w:ascii="Times New Roman" w:hAnsi="Times New Roman" w:cs="Times New Roman"/>
          <w:color w:val="000000" w:themeColor="text1"/>
        </w:rPr>
        <w:t>Through rigorous data analysis and statistical methods, this report seeks not only to highlight the evolving nature of these crimes but also to propose actionable recommendations aimed at enhancing law enforcement strategies and bolstering public safety measures.</w:t>
      </w:r>
    </w:p>
    <w:p w14:paraId="6472E010" w14:textId="77777777" w:rsidR="00C41ED9" w:rsidRPr="00804BA6" w:rsidRDefault="00C41ED9" w:rsidP="00A0223E">
      <w:pPr>
        <w:spacing w:line="276" w:lineRule="auto"/>
        <w:jc w:val="both"/>
        <w:rPr>
          <w:rFonts w:ascii="Times New Roman" w:hAnsi="Times New Roman" w:cs="Times New Roman"/>
          <w:color w:val="000000" w:themeColor="text1"/>
        </w:rPr>
      </w:pPr>
    </w:p>
    <w:p w14:paraId="230E1560" w14:textId="696A482F" w:rsidR="0019602C" w:rsidRPr="00804BA6" w:rsidRDefault="009B66A4" w:rsidP="00A0223E">
      <w:pPr>
        <w:pStyle w:val="Heading2"/>
        <w:spacing w:line="276" w:lineRule="auto"/>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t>Dataset and Tool:</w:t>
      </w:r>
    </w:p>
    <w:p w14:paraId="713B5620" w14:textId="550488EA" w:rsidR="009B66A4" w:rsidRDefault="0019602C"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 xml:space="preserve">. </w:t>
      </w:r>
      <w:r w:rsidR="009B66A4" w:rsidRPr="00804BA6">
        <w:rPr>
          <w:rFonts w:ascii="Times New Roman" w:hAnsi="Times New Roman" w:cs="Times New Roman"/>
          <w:color w:val="000000" w:themeColor="text1"/>
        </w:rPr>
        <w:t>The dataset is collected from the Indian Government’s official data portal (</w:t>
      </w:r>
      <w:hyperlink r:id="rId12" w:tgtFrame="_new" w:history="1">
        <w:r w:rsidR="009B66A4" w:rsidRPr="00804BA6">
          <w:rPr>
            <w:rStyle w:val="Hyperlink"/>
            <w:rFonts w:ascii="Times New Roman" w:hAnsi="Times New Roman" w:cs="Times New Roman"/>
            <w:color w:val="000000" w:themeColor="text1"/>
          </w:rPr>
          <w:t>https://www.data.gov.in/moreresult/crime%20headwise%20police%20disposal%20cyber%20crime%20cases?domain=data.gov.in&amp;r=%2Fsearch%2F%3Freturn%3Dtrue%26title%3Dcrime</w:t>
        </w:r>
      </w:hyperlink>
      <w:r w:rsidR="009B66A4" w:rsidRPr="00804BA6">
        <w:rPr>
          <w:rFonts w:ascii="Times New Roman" w:hAnsi="Times New Roman" w:cs="Times New Roman"/>
          <w:color w:val="000000" w:themeColor="text1"/>
        </w:rPr>
        <w:t>. Which is official open data platform of the Government of India. It provides access to a wide range of datasets published by various government departments and organizations. The platform aims to promote transparency, innovation, and data-driven decision-making by making government data freely available to the public, researchers, and developers.</w:t>
      </w:r>
    </w:p>
    <w:p w14:paraId="27EC50B2" w14:textId="77777777" w:rsidR="00C41ED9" w:rsidRDefault="00C41ED9" w:rsidP="00A0223E">
      <w:pPr>
        <w:spacing w:line="276" w:lineRule="auto"/>
        <w:jc w:val="both"/>
        <w:rPr>
          <w:rFonts w:ascii="Times New Roman" w:hAnsi="Times New Roman" w:cs="Times New Roman"/>
          <w:color w:val="000000" w:themeColor="text1"/>
        </w:rPr>
      </w:pPr>
    </w:p>
    <w:p w14:paraId="35E45DBE" w14:textId="77777777" w:rsidR="00C41ED9" w:rsidRDefault="00C41ED9" w:rsidP="00A0223E">
      <w:pPr>
        <w:spacing w:line="276" w:lineRule="auto"/>
        <w:jc w:val="both"/>
        <w:rPr>
          <w:rFonts w:ascii="Times New Roman" w:hAnsi="Times New Roman" w:cs="Times New Roman"/>
          <w:color w:val="000000" w:themeColor="text1"/>
        </w:rPr>
      </w:pPr>
    </w:p>
    <w:p w14:paraId="036A3B03" w14:textId="77777777" w:rsidR="00C41ED9" w:rsidRPr="00804BA6" w:rsidRDefault="00C41ED9" w:rsidP="00A0223E">
      <w:pPr>
        <w:spacing w:line="276" w:lineRule="auto"/>
        <w:jc w:val="both"/>
        <w:rPr>
          <w:rFonts w:ascii="Times New Roman" w:hAnsi="Times New Roman" w:cs="Times New Roman"/>
          <w:color w:val="000000" w:themeColor="text1"/>
        </w:rPr>
      </w:pPr>
    </w:p>
    <w:p w14:paraId="06BD278C" w14:textId="53D96BC2" w:rsidR="009B66A4" w:rsidRPr="00804BA6" w:rsidRDefault="009B66A4"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lastRenderedPageBreak/>
        <w:t xml:space="preserve">The dataset </w:t>
      </w:r>
      <w:proofErr w:type="gramStart"/>
      <w:r w:rsidRPr="00804BA6">
        <w:rPr>
          <w:rFonts w:ascii="Times New Roman" w:hAnsi="Times New Roman" w:cs="Times New Roman"/>
          <w:color w:val="000000" w:themeColor="text1"/>
        </w:rPr>
        <w:t>consist</w:t>
      </w:r>
      <w:proofErr w:type="gramEnd"/>
      <w:r w:rsidRPr="00804BA6">
        <w:rPr>
          <w:rFonts w:ascii="Times New Roman" w:hAnsi="Times New Roman" w:cs="Times New Roman"/>
          <w:color w:val="000000" w:themeColor="text1"/>
        </w:rPr>
        <w:t xml:space="preserve"> of following attributes:</w:t>
      </w:r>
    </w:p>
    <w:p w14:paraId="060E3BD0" w14:textId="6B1954EE" w:rsidR="003D79DF" w:rsidRPr="00804BA6" w:rsidRDefault="003D79DF" w:rsidP="00A0223E">
      <w:pPr>
        <w:spacing w:line="276" w:lineRule="auto"/>
        <w:jc w:val="both"/>
        <w:rPr>
          <w:rStyle w:val="Heading3Char"/>
          <w:rFonts w:ascii="Times New Roman" w:hAnsi="Times New Roman" w:cs="Times New Roman"/>
          <w:b/>
          <w:bCs/>
          <w:color w:val="000000" w:themeColor="text1"/>
        </w:rPr>
      </w:pPr>
      <w:r w:rsidRPr="00804BA6">
        <w:rPr>
          <w:rStyle w:val="Heading3Char"/>
          <w:rFonts w:ascii="Times New Roman" w:hAnsi="Times New Roman" w:cs="Times New Roman"/>
          <w:b/>
          <w:bCs/>
          <w:color w:val="000000" w:themeColor="text1"/>
        </w:rPr>
        <w:t>Crime against Foreigners:</w:t>
      </w:r>
    </w:p>
    <w:p w14:paraId="281442D1" w14:textId="4B9821B7" w:rsidR="003D79DF" w:rsidRPr="00804BA6" w:rsidRDefault="003D79DF"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Category – </w:t>
      </w:r>
      <w:r w:rsidR="00772987" w:rsidRPr="00804BA6">
        <w:rPr>
          <w:rFonts w:ascii="Times New Roman" w:hAnsi="Times New Roman" w:cs="Times New Roman"/>
          <w:color w:val="000000" w:themeColor="text1"/>
        </w:rPr>
        <w:t xml:space="preserve">Classifies crimes into two broad types : </w:t>
      </w:r>
      <w:r w:rsidR="00772987" w:rsidRPr="00804BA6">
        <w:rPr>
          <w:rFonts w:ascii="Times New Roman" w:hAnsi="Times New Roman" w:cs="Times New Roman"/>
          <w:b/>
          <w:bCs/>
          <w:color w:val="000000" w:themeColor="text1"/>
        </w:rPr>
        <w:t>IPC, SLL</w:t>
      </w:r>
    </w:p>
    <w:p w14:paraId="72092061" w14:textId="77777777" w:rsidR="00772987" w:rsidRPr="00804BA6" w:rsidRDefault="00772987" w:rsidP="00A0223E">
      <w:pPr>
        <w:pStyle w:val="ListParagraph"/>
        <w:numPr>
          <w:ilvl w:val="0"/>
          <w:numId w:val="52"/>
        </w:numPr>
        <w:jc w:val="both"/>
        <w:rPr>
          <w:rFonts w:ascii="Times New Roman" w:hAnsi="Times New Roman" w:cs="Times New Roman"/>
          <w:color w:val="000000" w:themeColor="text1"/>
        </w:rPr>
      </w:pPr>
      <w:r w:rsidRPr="00804BA6">
        <w:rPr>
          <w:rStyle w:val="Heading3Char"/>
          <w:rFonts w:ascii="Times New Roman" w:hAnsi="Times New Roman" w:cs="Times New Roman"/>
          <w:b/>
          <w:bCs/>
          <w:color w:val="000000" w:themeColor="text1"/>
          <w:sz w:val="24"/>
          <w:szCs w:val="24"/>
        </w:rPr>
        <w:t xml:space="preserve">Crime head - </w:t>
      </w:r>
      <w:r w:rsidRPr="00804BA6">
        <w:rPr>
          <w:rFonts w:ascii="Times New Roman" w:hAnsi="Times New Roman" w:cs="Times New Roman"/>
          <w:color w:val="000000" w:themeColor="text1"/>
        </w:rPr>
        <w:t>The type of crime committed against foreigners.</w:t>
      </w:r>
    </w:p>
    <w:p w14:paraId="71D397D8" w14:textId="35E5F1DF" w:rsidR="002A45A4" w:rsidRPr="00804BA6" w:rsidRDefault="00772987"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Style w:val="Heading3Char"/>
          <w:rFonts w:ascii="Times New Roman" w:hAnsi="Times New Roman" w:cs="Times New Roman"/>
          <w:b/>
          <w:bCs/>
          <w:color w:val="000000" w:themeColor="text1"/>
          <w:sz w:val="24"/>
          <w:szCs w:val="24"/>
        </w:rPr>
        <w:t xml:space="preserve">Cases of Crimes Committed against Foreign Tourist- </w:t>
      </w:r>
      <w:r w:rsidRPr="00804BA6">
        <w:rPr>
          <w:rFonts w:ascii="Times New Roman" w:hAnsi="Times New Roman" w:cs="Times New Roman"/>
          <w:color w:val="000000" w:themeColor="text1"/>
        </w:rPr>
        <w:t>The number of reported cases where the victim was a foreign tourist</w:t>
      </w:r>
    </w:p>
    <w:p w14:paraId="7D9DB808" w14:textId="77777777" w:rsidR="00772987" w:rsidRPr="00804BA6" w:rsidRDefault="00772987" w:rsidP="00A0223E">
      <w:pPr>
        <w:pStyle w:val="ListParagraph"/>
        <w:numPr>
          <w:ilvl w:val="0"/>
          <w:numId w:val="52"/>
        </w:numPr>
        <w:jc w:val="both"/>
        <w:rPr>
          <w:rFonts w:ascii="Times New Roman" w:hAnsi="Times New Roman" w:cs="Times New Roman"/>
          <w:color w:val="000000" w:themeColor="text1"/>
        </w:rPr>
      </w:pPr>
      <w:r w:rsidRPr="00804BA6">
        <w:rPr>
          <w:rStyle w:val="Heading3Char"/>
          <w:rFonts w:ascii="Times New Roman" w:hAnsi="Times New Roman" w:cs="Times New Roman"/>
          <w:b/>
          <w:bCs/>
          <w:color w:val="000000" w:themeColor="text1"/>
          <w:sz w:val="24"/>
          <w:szCs w:val="24"/>
        </w:rPr>
        <w:t xml:space="preserve">Cases of Crimes Committed against Other Foreigners - </w:t>
      </w:r>
      <w:r w:rsidRPr="00804BA6">
        <w:rPr>
          <w:rFonts w:ascii="Times New Roman" w:hAnsi="Times New Roman" w:cs="Times New Roman"/>
          <w:color w:val="000000" w:themeColor="text1"/>
        </w:rPr>
        <w:t>The number of reported cases where the victim was a foreigner who is not a tourist (</w:t>
      </w:r>
      <w:proofErr w:type="spellStart"/>
      <w:r w:rsidRPr="00804BA6">
        <w:rPr>
          <w:rFonts w:ascii="Times New Roman" w:hAnsi="Times New Roman" w:cs="Times New Roman"/>
          <w:color w:val="000000" w:themeColor="text1"/>
        </w:rPr>
        <w:t>e.g.students</w:t>
      </w:r>
      <w:proofErr w:type="spellEnd"/>
      <w:r w:rsidRPr="00804BA6">
        <w:rPr>
          <w:rFonts w:ascii="Times New Roman" w:hAnsi="Times New Roman" w:cs="Times New Roman"/>
          <w:color w:val="000000" w:themeColor="text1"/>
        </w:rPr>
        <w:t xml:space="preserve">, business </w:t>
      </w:r>
      <w:proofErr w:type="spellStart"/>
      <w:r w:rsidRPr="00804BA6">
        <w:rPr>
          <w:rFonts w:ascii="Times New Roman" w:hAnsi="Times New Roman" w:cs="Times New Roman"/>
          <w:color w:val="000000" w:themeColor="text1"/>
        </w:rPr>
        <w:t>travelers</w:t>
      </w:r>
      <w:proofErr w:type="spellEnd"/>
      <w:r w:rsidRPr="00804BA6">
        <w:rPr>
          <w:rFonts w:ascii="Times New Roman" w:hAnsi="Times New Roman" w:cs="Times New Roman"/>
          <w:color w:val="000000" w:themeColor="text1"/>
        </w:rPr>
        <w:t>).</w:t>
      </w:r>
    </w:p>
    <w:p w14:paraId="2933BE91" w14:textId="0B595091" w:rsidR="002A45A4" w:rsidRPr="00804BA6" w:rsidRDefault="00772987"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Style w:val="Heading3Char"/>
          <w:rFonts w:ascii="Times New Roman" w:hAnsi="Times New Roman" w:cs="Times New Roman"/>
          <w:b/>
          <w:bCs/>
          <w:color w:val="000000" w:themeColor="text1"/>
          <w:sz w:val="24"/>
          <w:szCs w:val="24"/>
        </w:rPr>
        <w:t xml:space="preserve">Cases of Crimes Committed against Total Foreigners - </w:t>
      </w:r>
      <w:r w:rsidRPr="00804BA6">
        <w:rPr>
          <w:rFonts w:ascii="Times New Roman" w:hAnsi="Times New Roman" w:cs="Times New Roman"/>
          <w:color w:val="000000" w:themeColor="text1"/>
        </w:rPr>
        <w:t>The sum of cases against foreign tourists and other foreigners</w:t>
      </w:r>
    </w:p>
    <w:p w14:paraId="1D926D90" w14:textId="5AA34CB5" w:rsidR="00772987" w:rsidRPr="00804BA6" w:rsidRDefault="00BD6A36" w:rsidP="00A0223E">
      <w:pPr>
        <w:spacing w:line="276" w:lineRule="auto"/>
        <w:jc w:val="both"/>
        <w:rPr>
          <w:rFonts w:ascii="Times New Roman" w:eastAsiaTheme="majorEastAsia" w:hAnsi="Times New Roman" w:cs="Times New Roman"/>
          <w:b/>
          <w:bCs/>
          <w:color w:val="000000" w:themeColor="text1"/>
          <w:sz w:val="28"/>
          <w:szCs w:val="28"/>
        </w:rPr>
      </w:pPr>
      <w:r w:rsidRPr="00804BA6">
        <w:rPr>
          <w:rFonts w:ascii="Times New Roman" w:eastAsiaTheme="majorEastAsia" w:hAnsi="Times New Roman" w:cs="Times New Roman"/>
          <w:b/>
          <w:bCs/>
          <w:color w:val="000000" w:themeColor="text1"/>
          <w:sz w:val="28"/>
          <w:szCs w:val="28"/>
        </w:rPr>
        <w:t xml:space="preserve">IPC Crimes – </w:t>
      </w:r>
    </w:p>
    <w:p w14:paraId="5841F911" w14:textId="10B98BFF"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Year –</w:t>
      </w:r>
      <w:r w:rsidRPr="00804BA6">
        <w:rPr>
          <w:rFonts w:ascii="Times New Roman" w:eastAsiaTheme="majorEastAsia" w:hAnsi="Times New Roman" w:cs="Times New Roman"/>
          <w:color w:val="000000" w:themeColor="text1"/>
          <w:sz w:val="24"/>
          <w:szCs w:val="24"/>
        </w:rPr>
        <w:t xml:space="preserve"> The calendar year the data refers to.</w:t>
      </w:r>
    </w:p>
    <w:p w14:paraId="75FCE0DB" w14:textId="7130C7A8"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Category –</w:t>
      </w:r>
      <w:r w:rsidRPr="00804BA6">
        <w:rPr>
          <w:rFonts w:ascii="Times New Roman" w:eastAsiaTheme="majorEastAsia" w:hAnsi="Times New Roman" w:cs="Times New Roman"/>
          <w:color w:val="000000" w:themeColor="text1"/>
          <w:sz w:val="24"/>
          <w:szCs w:val="24"/>
        </w:rPr>
        <w:t xml:space="preserve"> Broad classification of the crime type.</w:t>
      </w:r>
    </w:p>
    <w:p w14:paraId="014B300B" w14:textId="4264BDAE"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Crime Head –</w:t>
      </w:r>
      <w:r w:rsidRPr="00804BA6">
        <w:rPr>
          <w:rFonts w:ascii="Times New Roman" w:eastAsiaTheme="majorEastAsia" w:hAnsi="Times New Roman" w:cs="Times New Roman"/>
          <w:color w:val="000000" w:themeColor="text1"/>
          <w:sz w:val="24"/>
          <w:szCs w:val="24"/>
        </w:rPr>
        <w:t xml:space="preserve"> Specific nature or type of crime.</w:t>
      </w:r>
    </w:p>
    <w:p w14:paraId="3C7EBA7D" w14:textId="4AB8C8E8"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Pending Investigation from Previous Year –</w:t>
      </w:r>
      <w:r w:rsidRPr="00804BA6">
        <w:rPr>
          <w:rFonts w:ascii="Times New Roman" w:eastAsiaTheme="majorEastAsia" w:hAnsi="Times New Roman" w:cs="Times New Roman"/>
          <w:color w:val="000000" w:themeColor="text1"/>
          <w:sz w:val="24"/>
          <w:szCs w:val="24"/>
        </w:rPr>
        <w:t xml:space="preserve"> Unresolved cases carried over from the prior year.</w:t>
      </w:r>
    </w:p>
    <w:p w14:paraId="64C5127E" w14:textId="1FB0DC7D"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Reported during the Year –</w:t>
      </w:r>
      <w:r w:rsidRPr="00804BA6">
        <w:rPr>
          <w:rFonts w:ascii="Times New Roman" w:eastAsiaTheme="majorEastAsia" w:hAnsi="Times New Roman" w:cs="Times New Roman"/>
          <w:color w:val="000000" w:themeColor="text1"/>
          <w:sz w:val="24"/>
          <w:szCs w:val="24"/>
        </w:rPr>
        <w:t xml:space="preserve"> New crime cases reported in the current year.</w:t>
      </w:r>
    </w:p>
    <w:p w14:paraId="77636335" w14:textId="3EED252F"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Reopened for Investigation –</w:t>
      </w:r>
      <w:r w:rsidRPr="00804BA6">
        <w:rPr>
          <w:rFonts w:ascii="Times New Roman" w:eastAsiaTheme="majorEastAsia" w:hAnsi="Times New Roman" w:cs="Times New Roman"/>
          <w:color w:val="000000" w:themeColor="text1"/>
          <w:sz w:val="24"/>
          <w:szCs w:val="24"/>
        </w:rPr>
        <w:t xml:space="preserve"> Closed cases that were reopened for investigation.</w:t>
      </w:r>
    </w:p>
    <w:p w14:paraId="3AE1D6A0" w14:textId="4F9BE96F"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Total Cases for Investigation –</w:t>
      </w:r>
      <w:r w:rsidRPr="00804BA6">
        <w:rPr>
          <w:rFonts w:ascii="Times New Roman" w:eastAsiaTheme="majorEastAsia" w:hAnsi="Times New Roman" w:cs="Times New Roman"/>
          <w:color w:val="000000" w:themeColor="text1"/>
          <w:sz w:val="24"/>
          <w:szCs w:val="24"/>
        </w:rPr>
        <w:t xml:space="preserve"> Total caseload for the year (pending + new + reopened).</w:t>
      </w:r>
    </w:p>
    <w:p w14:paraId="04F38109" w14:textId="3C6F2549"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Not Investigated under 157(1)(b) CRPC –</w:t>
      </w:r>
      <w:r w:rsidRPr="00804BA6">
        <w:rPr>
          <w:rFonts w:ascii="Times New Roman" w:eastAsiaTheme="majorEastAsia" w:hAnsi="Times New Roman" w:cs="Times New Roman"/>
          <w:color w:val="000000" w:themeColor="text1"/>
          <w:sz w:val="24"/>
          <w:szCs w:val="24"/>
        </w:rPr>
        <w:t xml:space="preserve"> Cases dropped early due to insufficient grounds.</w:t>
      </w:r>
    </w:p>
    <w:p w14:paraId="0CA9DFA2" w14:textId="47EC73A5"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Transferred to other State or Agency –</w:t>
      </w:r>
      <w:r w:rsidRPr="00804BA6">
        <w:rPr>
          <w:rFonts w:ascii="Times New Roman" w:eastAsiaTheme="majorEastAsia" w:hAnsi="Times New Roman" w:cs="Times New Roman"/>
          <w:color w:val="000000" w:themeColor="text1"/>
          <w:sz w:val="24"/>
          <w:szCs w:val="24"/>
        </w:rPr>
        <w:t xml:space="preserve"> Cases moved to another jurisdiction or agency.</w:t>
      </w:r>
    </w:p>
    <w:p w14:paraId="6BF50784" w14:textId="6E7B4CBA"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Withdrawn by the Govt during Investigation –</w:t>
      </w:r>
      <w:r w:rsidRPr="00804BA6">
        <w:rPr>
          <w:rFonts w:ascii="Times New Roman" w:eastAsiaTheme="majorEastAsia" w:hAnsi="Times New Roman" w:cs="Times New Roman"/>
          <w:color w:val="000000" w:themeColor="text1"/>
          <w:sz w:val="24"/>
          <w:szCs w:val="24"/>
        </w:rPr>
        <w:t xml:space="preserve"> Government-initiated withdrawal before completion.</w:t>
      </w:r>
    </w:p>
    <w:p w14:paraId="322E3F9A" w14:textId="36FD79A3"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FR Non-Cognizable –</w:t>
      </w:r>
      <w:r w:rsidRPr="00804BA6">
        <w:rPr>
          <w:rFonts w:ascii="Times New Roman" w:eastAsiaTheme="majorEastAsia" w:hAnsi="Times New Roman" w:cs="Times New Roman"/>
          <w:color w:val="000000" w:themeColor="text1"/>
          <w:sz w:val="24"/>
          <w:szCs w:val="24"/>
        </w:rPr>
        <w:t xml:space="preserve"> Cases closed as minor (non-cognizable) offences.</w:t>
      </w:r>
    </w:p>
    <w:p w14:paraId="334AB91C" w14:textId="4481B351"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Final Report False –</w:t>
      </w:r>
      <w:r w:rsidRPr="00804BA6">
        <w:rPr>
          <w:rFonts w:ascii="Times New Roman" w:eastAsiaTheme="majorEastAsia" w:hAnsi="Times New Roman" w:cs="Times New Roman"/>
          <w:color w:val="000000" w:themeColor="text1"/>
          <w:sz w:val="24"/>
          <w:szCs w:val="24"/>
        </w:rPr>
        <w:t xml:space="preserve"> Cases proven to be false complaints.</w:t>
      </w:r>
    </w:p>
    <w:p w14:paraId="54AC298F" w14:textId="292F0E1D"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Mistake of Fact or of Law or Civil Dispute</w:t>
      </w:r>
      <w:r w:rsidRPr="00804BA6">
        <w:rPr>
          <w:rFonts w:ascii="Times New Roman" w:eastAsiaTheme="majorEastAsia" w:hAnsi="Times New Roman" w:cs="Times New Roman"/>
          <w:color w:val="000000" w:themeColor="text1"/>
          <w:sz w:val="24"/>
          <w:szCs w:val="24"/>
        </w:rPr>
        <w:t xml:space="preserve"> – Dismissed due to legal or factual error.</w:t>
      </w:r>
    </w:p>
    <w:p w14:paraId="6BC32A3D" w14:textId="3E1257BB"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True but Insufficient Evidence or Untraced or No Clue –</w:t>
      </w:r>
      <w:r w:rsidRPr="00804BA6">
        <w:rPr>
          <w:rFonts w:ascii="Times New Roman" w:eastAsiaTheme="majorEastAsia" w:hAnsi="Times New Roman" w:cs="Times New Roman"/>
          <w:color w:val="000000" w:themeColor="text1"/>
          <w:sz w:val="24"/>
          <w:szCs w:val="24"/>
        </w:rPr>
        <w:t xml:space="preserve"> Real crimes but lacked evidence or leads.</w:t>
      </w:r>
    </w:p>
    <w:p w14:paraId="39385774" w14:textId="24981597"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Abated during Investigation –</w:t>
      </w:r>
      <w:r w:rsidRPr="00804BA6">
        <w:rPr>
          <w:rFonts w:ascii="Times New Roman" w:eastAsiaTheme="majorEastAsia" w:hAnsi="Times New Roman" w:cs="Times New Roman"/>
          <w:color w:val="000000" w:themeColor="text1"/>
          <w:sz w:val="24"/>
          <w:szCs w:val="24"/>
        </w:rPr>
        <w:t xml:space="preserve"> Dropped due to reasons like accused being deceased or untraceable.</w:t>
      </w:r>
    </w:p>
    <w:p w14:paraId="417FC931" w14:textId="483C5375"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Total –</w:t>
      </w:r>
      <w:r w:rsidRPr="00804BA6">
        <w:rPr>
          <w:rFonts w:ascii="Times New Roman" w:eastAsiaTheme="majorEastAsia" w:hAnsi="Times New Roman" w:cs="Times New Roman"/>
          <w:color w:val="000000" w:themeColor="text1"/>
          <w:sz w:val="24"/>
          <w:szCs w:val="24"/>
        </w:rPr>
        <w:t xml:space="preserve"> Total cases closed through all final report categories.</w:t>
      </w:r>
    </w:p>
    <w:p w14:paraId="5E5644A6" w14:textId="22BFCC17"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Chargesheets Submitted -</w:t>
      </w:r>
      <w:r w:rsidRPr="00804BA6">
        <w:rPr>
          <w:rFonts w:ascii="Times New Roman" w:eastAsiaTheme="majorEastAsia" w:hAnsi="Times New Roman" w:cs="Times New Roman"/>
          <w:color w:val="000000" w:themeColor="text1"/>
          <w:sz w:val="24"/>
          <w:szCs w:val="24"/>
        </w:rPr>
        <w:t xml:space="preserve"> Cases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 xml:space="preserve"> Out of Cases from Previous Year – Chargesheets filed from prior year’s cases.</w:t>
      </w:r>
    </w:p>
    <w:p w14:paraId="2E948B11" w14:textId="5E46FC9D"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lastRenderedPageBreak/>
        <w:t>Chargesheets Submitted -</w:t>
      </w:r>
      <w:r w:rsidRPr="00804BA6">
        <w:rPr>
          <w:rFonts w:ascii="Times New Roman" w:eastAsiaTheme="majorEastAsia" w:hAnsi="Times New Roman" w:cs="Times New Roman"/>
          <w:color w:val="000000" w:themeColor="text1"/>
          <w:sz w:val="24"/>
          <w:szCs w:val="24"/>
        </w:rPr>
        <w:t xml:space="preserve"> Cases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 xml:space="preserve"> Out of Cases during the Year – Chargesheets filed from current year’s cases.</w:t>
      </w:r>
    </w:p>
    <w:p w14:paraId="13A7E132" w14:textId="7C062816"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Chargesheets Submitted -</w:t>
      </w:r>
      <w:r w:rsidRPr="00804BA6">
        <w:rPr>
          <w:rFonts w:ascii="Times New Roman" w:eastAsiaTheme="majorEastAsia" w:hAnsi="Times New Roman" w:cs="Times New Roman"/>
          <w:color w:val="000000" w:themeColor="text1"/>
          <w:sz w:val="24"/>
          <w:szCs w:val="24"/>
        </w:rPr>
        <w:t xml:space="preserve"> Cases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 xml:space="preserve"> – Combined total of chargesheets submitted.</w:t>
      </w:r>
    </w:p>
    <w:p w14:paraId="2A7702B9" w14:textId="71033C25"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Total Cases Disposed </w:t>
      </w:r>
      <w:proofErr w:type="spellStart"/>
      <w:r w:rsidRPr="00804BA6">
        <w:rPr>
          <w:rFonts w:ascii="Times New Roman" w:eastAsiaTheme="majorEastAsia" w:hAnsi="Times New Roman" w:cs="Times New Roman"/>
          <w:b/>
          <w:bCs/>
          <w:color w:val="000000" w:themeColor="text1"/>
          <w:sz w:val="24"/>
          <w:szCs w:val="24"/>
        </w:rPr>
        <w:t>Off</w:t>
      </w:r>
      <w:proofErr w:type="spellEnd"/>
      <w:r w:rsidRPr="00804BA6">
        <w:rPr>
          <w:rFonts w:ascii="Times New Roman" w:eastAsiaTheme="majorEastAsia" w:hAnsi="Times New Roman" w:cs="Times New Roman"/>
          <w:b/>
          <w:bCs/>
          <w:color w:val="000000" w:themeColor="text1"/>
          <w:sz w:val="24"/>
          <w:szCs w:val="24"/>
        </w:rPr>
        <w:t xml:space="preserve"> by Police</w:t>
      </w:r>
      <w:r w:rsidRPr="00804BA6">
        <w:rPr>
          <w:rFonts w:ascii="Times New Roman" w:eastAsiaTheme="majorEastAsia" w:hAnsi="Times New Roman" w:cs="Times New Roman"/>
          <w:color w:val="000000" w:themeColor="text1"/>
          <w:sz w:val="24"/>
          <w:szCs w:val="24"/>
        </w:rPr>
        <w:t xml:space="preserve"> – Sum of all closed, transferred, withdrawn, or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 xml:space="preserve"> cases.</w:t>
      </w:r>
    </w:p>
    <w:p w14:paraId="32B03897" w14:textId="09EA307B"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Quashed at Investigation Stage –</w:t>
      </w:r>
      <w:r w:rsidRPr="00804BA6">
        <w:rPr>
          <w:rFonts w:ascii="Times New Roman" w:eastAsiaTheme="majorEastAsia" w:hAnsi="Times New Roman" w:cs="Times New Roman"/>
          <w:color w:val="000000" w:themeColor="text1"/>
          <w:sz w:val="24"/>
          <w:szCs w:val="24"/>
        </w:rPr>
        <w:t xml:space="preserve"> Cases terminated by court during investigation.</w:t>
      </w:r>
    </w:p>
    <w:p w14:paraId="2D77DA57" w14:textId="4EFCE436"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Stayed at Investigation Stage</w:t>
      </w:r>
      <w:r w:rsidRPr="00804BA6">
        <w:rPr>
          <w:rFonts w:ascii="Times New Roman" w:eastAsiaTheme="majorEastAsia" w:hAnsi="Times New Roman" w:cs="Times New Roman"/>
          <w:color w:val="000000" w:themeColor="text1"/>
          <w:sz w:val="24"/>
          <w:szCs w:val="24"/>
        </w:rPr>
        <w:t xml:space="preserve"> – Investigation paused due to legal stay.</w:t>
      </w:r>
    </w:p>
    <w:p w14:paraId="69FFFB24" w14:textId="771C2A64"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Pending Investigation at End of the Year</w:t>
      </w:r>
      <w:r w:rsidRPr="00804BA6">
        <w:rPr>
          <w:rFonts w:ascii="Times New Roman" w:eastAsiaTheme="majorEastAsia" w:hAnsi="Times New Roman" w:cs="Times New Roman"/>
          <w:color w:val="000000" w:themeColor="text1"/>
          <w:sz w:val="24"/>
          <w:szCs w:val="24"/>
        </w:rPr>
        <w:t xml:space="preserve"> – Unresolved cases carried into the next year.</w:t>
      </w:r>
    </w:p>
    <w:p w14:paraId="1C52957B" w14:textId="1430D37D"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color w:val="000000" w:themeColor="text1"/>
          <w:sz w:val="24"/>
          <w:szCs w:val="24"/>
        </w:rPr>
        <w:t>*</w:t>
      </w:r>
      <w:proofErr w:type="spellStart"/>
      <w:r w:rsidRPr="00804BA6">
        <w:rPr>
          <w:rFonts w:ascii="Times New Roman" w:eastAsiaTheme="majorEastAsia" w:hAnsi="Times New Roman" w:cs="Times New Roman"/>
          <w:b/>
          <w:bCs/>
          <w:i/>
          <w:iCs/>
          <w:color w:val="000000" w:themeColor="text1"/>
          <w:sz w:val="24"/>
          <w:szCs w:val="24"/>
        </w:rPr>
        <w:t>Chargesheeting</w:t>
      </w:r>
      <w:proofErr w:type="spellEnd"/>
      <w:r w:rsidRPr="00804BA6">
        <w:rPr>
          <w:rFonts w:ascii="Times New Roman" w:eastAsiaTheme="majorEastAsia" w:hAnsi="Times New Roman" w:cs="Times New Roman"/>
          <w:b/>
          <w:bCs/>
          <w:i/>
          <w:iCs/>
          <w:color w:val="000000" w:themeColor="text1"/>
          <w:sz w:val="24"/>
          <w:szCs w:val="24"/>
        </w:rPr>
        <w:t xml:space="preserve"> Rate 100</w:t>
      </w:r>
      <w:r w:rsidRPr="00804BA6">
        <w:rPr>
          <w:rFonts w:ascii="Times New Roman" w:eastAsiaTheme="majorEastAsia" w:hAnsi="Times New Roman" w:cs="Times New Roman"/>
          <w:b/>
          <w:bCs/>
          <w:color w:val="000000" w:themeColor="text1"/>
          <w:sz w:val="24"/>
          <w:szCs w:val="24"/>
        </w:rPr>
        <w:t xml:space="preserve"> –</w:t>
      </w:r>
      <w:r w:rsidRPr="00804BA6">
        <w:rPr>
          <w:rFonts w:ascii="Times New Roman" w:eastAsiaTheme="majorEastAsia" w:hAnsi="Times New Roman" w:cs="Times New Roman"/>
          <w:color w:val="000000" w:themeColor="text1"/>
          <w:sz w:val="24"/>
          <w:szCs w:val="24"/>
        </w:rPr>
        <w:t xml:space="preserve"> Percentage of cases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 xml:space="preserve"> out of total investigated.</w:t>
      </w:r>
    </w:p>
    <w:p w14:paraId="273D5DC3" w14:textId="3F2FDF77"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color w:val="000000" w:themeColor="text1"/>
          <w:sz w:val="24"/>
          <w:szCs w:val="24"/>
        </w:rPr>
        <w:t>*</w:t>
      </w:r>
      <w:r w:rsidRPr="00804BA6">
        <w:rPr>
          <w:rFonts w:ascii="Times New Roman" w:eastAsiaTheme="majorEastAsia" w:hAnsi="Times New Roman" w:cs="Times New Roman"/>
          <w:b/>
          <w:bCs/>
          <w:i/>
          <w:iCs/>
          <w:color w:val="000000" w:themeColor="text1"/>
          <w:sz w:val="24"/>
          <w:szCs w:val="24"/>
        </w:rPr>
        <w:t>Pendency Percentage 100</w:t>
      </w:r>
      <w:r w:rsidRPr="00804BA6">
        <w:rPr>
          <w:rFonts w:ascii="Times New Roman" w:eastAsiaTheme="majorEastAsia" w:hAnsi="Times New Roman" w:cs="Times New Roman"/>
          <w:b/>
          <w:bCs/>
          <w:color w:val="000000" w:themeColor="text1"/>
          <w:sz w:val="24"/>
          <w:szCs w:val="24"/>
        </w:rPr>
        <w:t xml:space="preserve"> –</w:t>
      </w:r>
      <w:r w:rsidRPr="00804BA6">
        <w:rPr>
          <w:rFonts w:ascii="Times New Roman" w:eastAsiaTheme="majorEastAsia" w:hAnsi="Times New Roman" w:cs="Times New Roman"/>
          <w:color w:val="000000" w:themeColor="text1"/>
          <w:sz w:val="24"/>
          <w:szCs w:val="24"/>
        </w:rPr>
        <w:t xml:space="preserve"> Percentage of cases still pending investigation.</w:t>
      </w:r>
    </w:p>
    <w:p w14:paraId="479B1B92" w14:textId="5DC08061" w:rsidR="00BD6A36" w:rsidRPr="00804BA6" w:rsidRDefault="00BD6A36" w:rsidP="00A0223E">
      <w:pPr>
        <w:spacing w:line="276" w:lineRule="auto"/>
        <w:jc w:val="both"/>
        <w:rPr>
          <w:rFonts w:ascii="Times New Roman" w:eastAsiaTheme="majorEastAsia" w:hAnsi="Times New Roman" w:cs="Times New Roman"/>
          <w:b/>
          <w:bCs/>
          <w:color w:val="000000" w:themeColor="text1"/>
          <w:sz w:val="28"/>
          <w:szCs w:val="28"/>
        </w:rPr>
      </w:pPr>
      <w:r w:rsidRPr="00804BA6">
        <w:rPr>
          <w:rFonts w:ascii="Times New Roman" w:eastAsiaTheme="majorEastAsia" w:hAnsi="Times New Roman" w:cs="Times New Roman"/>
          <w:b/>
          <w:bCs/>
          <w:color w:val="000000" w:themeColor="text1"/>
          <w:sz w:val="28"/>
          <w:szCs w:val="28"/>
        </w:rPr>
        <w:t>Cyber Crime Dataset</w:t>
      </w:r>
    </w:p>
    <w:p w14:paraId="315F79FF" w14:textId="33B95262"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Year</w:t>
      </w:r>
      <w:r w:rsidRPr="00804BA6">
        <w:rPr>
          <w:rFonts w:ascii="Times New Roman" w:eastAsiaTheme="majorEastAsia" w:hAnsi="Times New Roman" w:cs="Times New Roman"/>
          <w:color w:val="000000" w:themeColor="text1"/>
          <w:sz w:val="24"/>
          <w:szCs w:val="24"/>
        </w:rPr>
        <w:t xml:space="preserve"> – Indicates the year of the recorded data.</w:t>
      </w:r>
    </w:p>
    <w:p w14:paraId="36D7F1EC" w14:textId="7740BD47"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Category</w:t>
      </w:r>
      <w:r w:rsidRPr="00804BA6">
        <w:rPr>
          <w:rFonts w:ascii="Times New Roman" w:eastAsiaTheme="majorEastAsia" w:hAnsi="Times New Roman" w:cs="Times New Roman"/>
          <w:color w:val="000000" w:themeColor="text1"/>
          <w:sz w:val="24"/>
          <w:szCs w:val="24"/>
        </w:rPr>
        <w:t xml:space="preserve"> – Represents the broad classification of the crime.</w:t>
      </w:r>
    </w:p>
    <w:p w14:paraId="1568ACC0" w14:textId="6493CD2B"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Crime Head</w:t>
      </w:r>
      <w:r w:rsidRPr="00804BA6">
        <w:rPr>
          <w:rFonts w:ascii="Times New Roman" w:eastAsiaTheme="majorEastAsia" w:hAnsi="Times New Roman" w:cs="Times New Roman"/>
          <w:color w:val="000000" w:themeColor="text1"/>
          <w:sz w:val="24"/>
          <w:szCs w:val="24"/>
        </w:rPr>
        <w:t xml:space="preserve"> – Specifies the exact nature or type of crime.</w:t>
      </w:r>
    </w:p>
    <w:p w14:paraId="6BB7F633" w14:textId="0C99E24C"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Pending Investigation from Previous Year</w:t>
      </w:r>
      <w:r w:rsidRPr="00804BA6">
        <w:rPr>
          <w:rFonts w:ascii="Times New Roman" w:eastAsiaTheme="majorEastAsia" w:hAnsi="Times New Roman" w:cs="Times New Roman"/>
          <w:color w:val="000000" w:themeColor="text1"/>
          <w:sz w:val="24"/>
          <w:szCs w:val="24"/>
        </w:rPr>
        <w:t xml:space="preserve"> – Unresolved cases carried forward from the previous year.</w:t>
      </w:r>
    </w:p>
    <w:p w14:paraId="0B6CE211" w14:textId="4C7908FA"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Reported during the Year</w:t>
      </w:r>
      <w:r w:rsidRPr="00804BA6">
        <w:rPr>
          <w:rFonts w:ascii="Times New Roman" w:eastAsiaTheme="majorEastAsia" w:hAnsi="Times New Roman" w:cs="Times New Roman"/>
          <w:color w:val="000000" w:themeColor="text1"/>
          <w:sz w:val="24"/>
          <w:szCs w:val="24"/>
        </w:rPr>
        <w:t xml:space="preserve"> – New crime cases reported in the current year.</w:t>
      </w:r>
    </w:p>
    <w:p w14:paraId="6B294A10" w14:textId="6D4DFB93"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Reopened for Investigation</w:t>
      </w:r>
      <w:r w:rsidRPr="00804BA6">
        <w:rPr>
          <w:rFonts w:ascii="Times New Roman" w:eastAsiaTheme="majorEastAsia" w:hAnsi="Times New Roman" w:cs="Times New Roman"/>
          <w:color w:val="000000" w:themeColor="text1"/>
          <w:sz w:val="24"/>
          <w:szCs w:val="24"/>
        </w:rPr>
        <w:t xml:space="preserve"> – Cases that were previously closed but have been reopened.</w:t>
      </w:r>
    </w:p>
    <w:p w14:paraId="2A0B483E" w14:textId="446E9BC9"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Total Cases for Investigation</w:t>
      </w:r>
      <w:r w:rsidRPr="00804BA6">
        <w:rPr>
          <w:rFonts w:ascii="Times New Roman" w:eastAsiaTheme="majorEastAsia" w:hAnsi="Times New Roman" w:cs="Times New Roman"/>
          <w:color w:val="000000" w:themeColor="text1"/>
          <w:sz w:val="24"/>
          <w:szCs w:val="24"/>
        </w:rPr>
        <w:t xml:space="preserve"> – Total number of cases under investigation (including pending, reported, and reopened).</w:t>
      </w:r>
    </w:p>
    <w:p w14:paraId="0DDF32E4" w14:textId="7E3BE8FC"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Not Investigated under 157(1)(b) CRPC</w:t>
      </w:r>
      <w:r w:rsidRPr="00804BA6">
        <w:rPr>
          <w:rFonts w:ascii="Times New Roman" w:eastAsiaTheme="majorEastAsia" w:hAnsi="Times New Roman" w:cs="Times New Roman"/>
          <w:color w:val="000000" w:themeColor="text1"/>
          <w:sz w:val="24"/>
          <w:szCs w:val="24"/>
        </w:rPr>
        <w:t xml:space="preserve"> – Cases dropped without investigation under legal provision.</w:t>
      </w:r>
    </w:p>
    <w:p w14:paraId="46B0096D" w14:textId="552BBEE6"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Transferred to other State or Agency</w:t>
      </w:r>
      <w:r w:rsidRPr="00804BA6">
        <w:rPr>
          <w:rFonts w:ascii="Times New Roman" w:eastAsiaTheme="majorEastAsia" w:hAnsi="Times New Roman" w:cs="Times New Roman"/>
          <w:color w:val="000000" w:themeColor="text1"/>
          <w:sz w:val="24"/>
          <w:szCs w:val="24"/>
        </w:rPr>
        <w:t xml:space="preserve"> – Cases moved to a different jurisdiction or investigation agency.</w:t>
      </w:r>
    </w:p>
    <w:p w14:paraId="6A668811" w14:textId="47187BB0"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Withdrawn by the Govt during Investigation</w:t>
      </w:r>
      <w:r w:rsidRPr="00804BA6">
        <w:rPr>
          <w:rFonts w:ascii="Times New Roman" w:eastAsiaTheme="majorEastAsia" w:hAnsi="Times New Roman" w:cs="Times New Roman"/>
          <w:color w:val="000000" w:themeColor="text1"/>
          <w:sz w:val="24"/>
          <w:szCs w:val="24"/>
        </w:rPr>
        <w:t xml:space="preserve"> – Government-withdrawn cases before investigation concluded.</w:t>
      </w:r>
    </w:p>
    <w:p w14:paraId="7A7EDC79" w14:textId="0A157204"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FR Non Cognizable</w:t>
      </w:r>
      <w:r w:rsidRPr="00804BA6">
        <w:rPr>
          <w:rFonts w:ascii="Times New Roman" w:eastAsiaTheme="majorEastAsia" w:hAnsi="Times New Roman" w:cs="Times New Roman"/>
          <w:color w:val="000000" w:themeColor="text1"/>
          <w:sz w:val="24"/>
          <w:szCs w:val="24"/>
        </w:rPr>
        <w:t xml:space="preserve"> – Minor offences not requiring immediate police action.</w:t>
      </w:r>
    </w:p>
    <w:p w14:paraId="6FDD082A" w14:textId="43196934"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Final Report False</w:t>
      </w:r>
      <w:r w:rsidRPr="00804BA6">
        <w:rPr>
          <w:rFonts w:ascii="Times New Roman" w:eastAsiaTheme="majorEastAsia" w:hAnsi="Times New Roman" w:cs="Times New Roman"/>
          <w:color w:val="000000" w:themeColor="text1"/>
          <w:sz w:val="24"/>
          <w:szCs w:val="24"/>
        </w:rPr>
        <w:t xml:space="preserve"> – Cases closed after being found false or fabricated.</w:t>
      </w:r>
    </w:p>
    <w:p w14:paraId="0D8F16FE" w14:textId="7B312D82"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Ended as Mistake of Fact or of Law or Civil Dispute</w:t>
      </w:r>
      <w:r w:rsidRPr="00804BA6">
        <w:rPr>
          <w:rFonts w:ascii="Times New Roman" w:eastAsiaTheme="majorEastAsia" w:hAnsi="Times New Roman" w:cs="Times New Roman"/>
          <w:color w:val="000000" w:themeColor="text1"/>
          <w:sz w:val="24"/>
          <w:szCs w:val="24"/>
        </w:rPr>
        <w:t xml:space="preserve"> – Closed due to misinterpretation of fact/law or being civil in nature.</w:t>
      </w:r>
    </w:p>
    <w:p w14:paraId="4571B8C2" w14:textId="6BF8FC93"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True but Insufficient Evidence or Untraced or No Clue</w:t>
      </w:r>
      <w:r w:rsidRPr="00804BA6">
        <w:rPr>
          <w:rFonts w:ascii="Times New Roman" w:eastAsiaTheme="majorEastAsia" w:hAnsi="Times New Roman" w:cs="Times New Roman"/>
          <w:color w:val="000000" w:themeColor="text1"/>
          <w:sz w:val="24"/>
          <w:szCs w:val="24"/>
        </w:rPr>
        <w:t xml:space="preserve"> – Genuine cases but lacking sufficient evidence or leads.</w:t>
      </w:r>
    </w:p>
    <w:p w14:paraId="36C9C3F1" w14:textId="70494EFA"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Final Report - Cases Abated during Investigation</w:t>
      </w:r>
      <w:r w:rsidRPr="00804BA6">
        <w:rPr>
          <w:rFonts w:ascii="Times New Roman" w:eastAsiaTheme="majorEastAsia" w:hAnsi="Times New Roman" w:cs="Times New Roman"/>
          <w:color w:val="000000" w:themeColor="text1"/>
          <w:sz w:val="24"/>
          <w:szCs w:val="24"/>
        </w:rPr>
        <w:t xml:space="preserve"> – Cases stopped due to circumstances like death of accused.</w:t>
      </w:r>
    </w:p>
    <w:p w14:paraId="756EC9BE" w14:textId="4F915D7A"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lastRenderedPageBreak/>
        <w:t>Final Report - Total</w:t>
      </w:r>
      <w:r w:rsidRPr="00804BA6">
        <w:rPr>
          <w:rFonts w:ascii="Times New Roman" w:eastAsiaTheme="majorEastAsia" w:hAnsi="Times New Roman" w:cs="Times New Roman"/>
          <w:color w:val="000000" w:themeColor="text1"/>
          <w:sz w:val="24"/>
          <w:szCs w:val="24"/>
        </w:rPr>
        <w:t xml:space="preserve"> – Total of all final report categories.</w:t>
      </w:r>
    </w:p>
    <w:p w14:paraId="363E6C05" w14:textId="7D756705"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Chargesheets Submitted - Out of Cases from Previous Year</w:t>
      </w:r>
      <w:r w:rsidRPr="00804BA6">
        <w:rPr>
          <w:rFonts w:ascii="Times New Roman" w:eastAsiaTheme="majorEastAsia" w:hAnsi="Times New Roman" w:cs="Times New Roman"/>
          <w:color w:val="000000" w:themeColor="text1"/>
          <w:sz w:val="24"/>
          <w:szCs w:val="24"/>
        </w:rPr>
        <w:t xml:space="preserve"> – Chargesheets filed from previous year’s cases.</w:t>
      </w:r>
    </w:p>
    <w:p w14:paraId="13C2C82C" w14:textId="734489C8"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Chargesheets Submitted - Out of Cases during the Year</w:t>
      </w:r>
      <w:r w:rsidRPr="00804BA6">
        <w:rPr>
          <w:rFonts w:ascii="Times New Roman" w:eastAsiaTheme="majorEastAsia" w:hAnsi="Times New Roman" w:cs="Times New Roman"/>
          <w:color w:val="000000" w:themeColor="text1"/>
          <w:sz w:val="24"/>
          <w:szCs w:val="24"/>
        </w:rPr>
        <w:t xml:space="preserve"> – Chargesheets filed from current year’s cases.</w:t>
      </w:r>
    </w:p>
    <w:p w14:paraId="3285F6FC" w14:textId="012D3A4C"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Chargesheets Submitted - Total</w:t>
      </w:r>
      <w:r w:rsidRPr="00804BA6">
        <w:rPr>
          <w:rFonts w:ascii="Times New Roman" w:eastAsiaTheme="majorEastAsia" w:hAnsi="Times New Roman" w:cs="Times New Roman"/>
          <w:color w:val="000000" w:themeColor="text1"/>
          <w:sz w:val="24"/>
          <w:szCs w:val="24"/>
        </w:rPr>
        <w:t xml:space="preserve"> – Total number of chargesheets filed.</w:t>
      </w:r>
    </w:p>
    <w:p w14:paraId="5860E176" w14:textId="190CE2B0"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Total Cases Disposed </w:t>
      </w:r>
      <w:proofErr w:type="spellStart"/>
      <w:r w:rsidRPr="00804BA6">
        <w:rPr>
          <w:rFonts w:ascii="Times New Roman" w:eastAsiaTheme="majorEastAsia" w:hAnsi="Times New Roman" w:cs="Times New Roman"/>
          <w:b/>
          <w:bCs/>
          <w:color w:val="000000" w:themeColor="text1"/>
          <w:sz w:val="24"/>
          <w:szCs w:val="24"/>
        </w:rPr>
        <w:t>Off</w:t>
      </w:r>
      <w:proofErr w:type="spellEnd"/>
      <w:r w:rsidRPr="00804BA6">
        <w:rPr>
          <w:rFonts w:ascii="Times New Roman" w:eastAsiaTheme="majorEastAsia" w:hAnsi="Times New Roman" w:cs="Times New Roman"/>
          <w:b/>
          <w:bCs/>
          <w:color w:val="000000" w:themeColor="text1"/>
          <w:sz w:val="24"/>
          <w:szCs w:val="24"/>
        </w:rPr>
        <w:t xml:space="preserve"> by Police</w:t>
      </w:r>
      <w:r w:rsidRPr="00804BA6">
        <w:rPr>
          <w:rFonts w:ascii="Times New Roman" w:eastAsiaTheme="majorEastAsia" w:hAnsi="Times New Roman" w:cs="Times New Roman"/>
          <w:color w:val="000000" w:themeColor="text1"/>
          <w:sz w:val="24"/>
          <w:szCs w:val="24"/>
        </w:rPr>
        <w:t xml:space="preserve"> – Sum of all cases finalized (closed, transferred, withdrawn, or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w:t>
      </w:r>
    </w:p>
    <w:p w14:paraId="17B64363" w14:textId="3E5FA21A"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Quashed at Investigation Stage</w:t>
      </w:r>
      <w:r w:rsidRPr="00804BA6">
        <w:rPr>
          <w:rFonts w:ascii="Times New Roman" w:eastAsiaTheme="majorEastAsia" w:hAnsi="Times New Roman" w:cs="Times New Roman"/>
          <w:color w:val="000000" w:themeColor="text1"/>
          <w:sz w:val="24"/>
          <w:szCs w:val="24"/>
        </w:rPr>
        <w:t xml:space="preserve"> – Cases dismissed by court during investigation.</w:t>
      </w:r>
    </w:p>
    <w:p w14:paraId="4643E66F" w14:textId="22B54179"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Stayed at Investigation Stage</w:t>
      </w:r>
      <w:r w:rsidRPr="00804BA6">
        <w:rPr>
          <w:rFonts w:ascii="Times New Roman" w:eastAsiaTheme="majorEastAsia" w:hAnsi="Times New Roman" w:cs="Times New Roman"/>
          <w:color w:val="000000" w:themeColor="text1"/>
          <w:sz w:val="24"/>
          <w:szCs w:val="24"/>
        </w:rPr>
        <w:t xml:space="preserve"> – Investigations legally halted or stayed.</w:t>
      </w:r>
    </w:p>
    <w:p w14:paraId="35EC1661" w14:textId="505CEF0E"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b/>
          <w:bCs/>
          <w:color w:val="000000" w:themeColor="text1"/>
          <w:sz w:val="24"/>
          <w:szCs w:val="24"/>
        </w:rPr>
        <w:t>Cases Pending Investigation at End of the Year</w:t>
      </w:r>
      <w:r w:rsidRPr="00804BA6">
        <w:rPr>
          <w:rFonts w:ascii="Times New Roman" w:eastAsiaTheme="majorEastAsia" w:hAnsi="Times New Roman" w:cs="Times New Roman"/>
          <w:color w:val="000000" w:themeColor="text1"/>
          <w:sz w:val="24"/>
          <w:szCs w:val="24"/>
        </w:rPr>
        <w:t xml:space="preserve"> – Cases still unresolved at year’s end.</w:t>
      </w:r>
    </w:p>
    <w:p w14:paraId="3D2349DA" w14:textId="18FFD6B3"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color w:val="000000" w:themeColor="text1"/>
          <w:sz w:val="24"/>
          <w:szCs w:val="24"/>
        </w:rPr>
        <w:t>*</w:t>
      </w:r>
      <w:proofErr w:type="spellStart"/>
      <w:r w:rsidRPr="00804BA6">
        <w:rPr>
          <w:rFonts w:ascii="Times New Roman" w:eastAsiaTheme="majorEastAsia" w:hAnsi="Times New Roman" w:cs="Times New Roman"/>
          <w:i/>
          <w:iCs/>
          <w:color w:val="000000" w:themeColor="text1"/>
          <w:sz w:val="24"/>
          <w:szCs w:val="24"/>
        </w:rPr>
        <w:t>Chargesheeting</w:t>
      </w:r>
      <w:proofErr w:type="spellEnd"/>
      <w:r w:rsidRPr="00804BA6">
        <w:rPr>
          <w:rFonts w:ascii="Times New Roman" w:eastAsiaTheme="majorEastAsia" w:hAnsi="Times New Roman" w:cs="Times New Roman"/>
          <w:i/>
          <w:iCs/>
          <w:color w:val="000000" w:themeColor="text1"/>
          <w:sz w:val="24"/>
          <w:szCs w:val="24"/>
        </w:rPr>
        <w:t xml:space="preserve"> Rate 100</w:t>
      </w:r>
      <w:r w:rsidRPr="00804BA6">
        <w:rPr>
          <w:rFonts w:ascii="Times New Roman" w:eastAsiaTheme="majorEastAsia" w:hAnsi="Times New Roman" w:cs="Times New Roman"/>
          <w:color w:val="000000" w:themeColor="text1"/>
          <w:sz w:val="24"/>
          <w:szCs w:val="24"/>
        </w:rPr>
        <w:t xml:space="preserve"> – Percentage of total cases </w:t>
      </w:r>
      <w:proofErr w:type="spellStart"/>
      <w:r w:rsidRPr="00804BA6">
        <w:rPr>
          <w:rFonts w:ascii="Times New Roman" w:eastAsiaTheme="majorEastAsia" w:hAnsi="Times New Roman" w:cs="Times New Roman"/>
          <w:color w:val="000000" w:themeColor="text1"/>
          <w:sz w:val="24"/>
          <w:szCs w:val="24"/>
        </w:rPr>
        <w:t>chargesheeted</w:t>
      </w:r>
      <w:proofErr w:type="spellEnd"/>
      <w:r w:rsidRPr="00804BA6">
        <w:rPr>
          <w:rFonts w:ascii="Times New Roman" w:eastAsiaTheme="majorEastAsia" w:hAnsi="Times New Roman" w:cs="Times New Roman"/>
          <w:color w:val="000000" w:themeColor="text1"/>
          <w:sz w:val="24"/>
          <w:szCs w:val="24"/>
        </w:rPr>
        <w:t>.</w:t>
      </w:r>
    </w:p>
    <w:p w14:paraId="0DD4F608" w14:textId="4328FD76" w:rsidR="00BD6A36" w:rsidRPr="00804BA6" w:rsidRDefault="00BD6A36" w:rsidP="00A0223E">
      <w:pPr>
        <w:pStyle w:val="ListParagraph"/>
        <w:numPr>
          <w:ilvl w:val="0"/>
          <w:numId w:val="52"/>
        </w:numPr>
        <w:spacing w:line="276" w:lineRule="auto"/>
        <w:jc w:val="both"/>
        <w:rPr>
          <w:rFonts w:ascii="Times New Roman" w:eastAsiaTheme="majorEastAsia" w:hAnsi="Times New Roman" w:cs="Times New Roman"/>
          <w:color w:val="000000" w:themeColor="text1"/>
          <w:sz w:val="24"/>
          <w:szCs w:val="24"/>
        </w:rPr>
      </w:pPr>
      <w:r w:rsidRPr="00804BA6">
        <w:rPr>
          <w:rFonts w:ascii="Times New Roman" w:eastAsiaTheme="majorEastAsia" w:hAnsi="Times New Roman" w:cs="Times New Roman"/>
          <w:color w:val="000000" w:themeColor="text1"/>
          <w:sz w:val="24"/>
          <w:szCs w:val="24"/>
        </w:rPr>
        <w:t>*</w:t>
      </w:r>
      <w:r w:rsidRPr="00804BA6">
        <w:rPr>
          <w:rFonts w:ascii="Times New Roman" w:eastAsiaTheme="majorEastAsia" w:hAnsi="Times New Roman" w:cs="Times New Roman"/>
          <w:i/>
          <w:iCs/>
          <w:color w:val="000000" w:themeColor="text1"/>
          <w:sz w:val="24"/>
          <w:szCs w:val="24"/>
        </w:rPr>
        <w:t>Pendency Percentage 100</w:t>
      </w:r>
      <w:r w:rsidRPr="00804BA6">
        <w:rPr>
          <w:rFonts w:ascii="Times New Roman" w:eastAsiaTheme="majorEastAsia" w:hAnsi="Times New Roman" w:cs="Times New Roman"/>
          <w:color w:val="000000" w:themeColor="text1"/>
          <w:sz w:val="24"/>
          <w:szCs w:val="24"/>
        </w:rPr>
        <w:t xml:space="preserve"> – Percentage of total cases still pending investigation.</w:t>
      </w:r>
    </w:p>
    <w:p w14:paraId="4438CFCF" w14:textId="0F8C3891" w:rsidR="00BD6A36" w:rsidRPr="00804BA6" w:rsidRDefault="00BD6A36" w:rsidP="00A0223E">
      <w:pPr>
        <w:spacing w:line="276" w:lineRule="auto"/>
        <w:jc w:val="both"/>
        <w:rPr>
          <w:rFonts w:ascii="Times New Roman" w:eastAsiaTheme="majorEastAsia" w:hAnsi="Times New Roman" w:cs="Times New Roman"/>
          <w:b/>
          <w:bCs/>
          <w:color w:val="000000" w:themeColor="text1"/>
          <w:sz w:val="28"/>
          <w:szCs w:val="28"/>
        </w:rPr>
      </w:pPr>
      <w:r w:rsidRPr="00804BA6">
        <w:rPr>
          <w:rFonts w:ascii="Times New Roman" w:eastAsiaTheme="majorEastAsia" w:hAnsi="Times New Roman" w:cs="Times New Roman"/>
          <w:b/>
          <w:bCs/>
          <w:color w:val="000000" w:themeColor="text1"/>
          <w:sz w:val="28"/>
          <w:szCs w:val="28"/>
        </w:rPr>
        <w:t>Tools-</w:t>
      </w:r>
    </w:p>
    <w:p w14:paraId="14C5FE70" w14:textId="3333F6C5" w:rsidR="00BD6A36" w:rsidRPr="00804BA6" w:rsidRDefault="00BD6A36" w:rsidP="00A0223E">
      <w:pPr>
        <w:pStyle w:val="ListParagraph"/>
        <w:numPr>
          <w:ilvl w:val="0"/>
          <w:numId w:val="55"/>
        </w:numPr>
        <w:spacing w:line="276" w:lineRule="auto"/>
        <w:jc w:val="both"/>
        <w:rPr>
          <w:rFonts w:ascii="Times New Roman" w:eastAsiaTheme="majorEastAsia" w:hAnsi="Times New Roman" w:cs="Times New Roman"/>
          <w:b/>
          <w:bCs/>
          <w:color w:val="000000" w:themeColor="text1"/>
          <w:sz w:val="24"/>
          <w:szCs w:val="24"/>
        </w:rPr>
      </w:pPr>
      <w:proofErr w:type="spellStart"/>
      <w:r w:rsidRPr="00804BA6">
        <w:rPr>
          <w:rFonts w:ascii="Times New Roman" w:eastAsiaTheme="majorEastAsia" w:hAnsi="Times New Roman" w:cs="Times New Roman"/>
          <w:b/>
          <w:bCs/>
          <w:color w:val="000000" w:themeColor="text1"/>
          <w:sz w:val="24"/>
          <w:szCs w:val="24"/>
        </w:rPr>
        <w:t>Jupyter</w:t>
      </w:r>
      <w:proofErr w:type="spellEnd"/>
      <w:r w:rsidRPr="00804BA6">
        <w:rPr>
          <w:rFonts w:ascii="Times New Roman" w:eastAsiaTheme="majorEastAsia" w:hAnsi="Times New Roman" w:cs="Times New Roman"/>
          <w:b/>
          <w:bCs/>
          <w:color w:val="000000" w:themeColor="text1"/>
          <w:sz w:val="24"/>
          <w:szCs w:val="24"/>
        </w:rPr>
        <w:t xml:space="preserve"> Notebook – </w:t>
      </w:r>
      <w:r w:rsidRPr="00804BA6">
        <w:rPr>
          <w:rFonts w:ascii="Times New Roman" w:eastAsiaTheme="majorEastAsia" w:hAnsi="Times New Roman" w:cs="Times New Roman"/>
          <w:color w:val="000000" w:themeColor="text1"/>
          <w:sz w:val="24"/>
          <w:szCs w:val="24"/>
        </w:rPr>
        <w:t>For Cleaning and analysis</w:t>
      </w:r>
    </w:p>
    <w:p w14:paraId="15494143" w14:textId="7EAA9A76" w:rsidR="00BD6A36" w:rsidRPr="00804BA6" w:rsidRDefault="00BD6A36" w:rsidP="00A0223E">
      <w:pPr>
        <w:pStyle w:val="ListParagraph"/>
        <w:numPr>
          <w:ilvl w:val="0"/>
          <w:numId w:val="55"/>
        </w:numPr>
        <w:spacing w:line="276" w:lineRule="auto"/>
        <w:jc w:val="both"/>
        <w:rPr>
          <w:rFonts w:ascii="Times New Roman" w:eastAsiaTheme="majorEastAsia" w:hAnsi="Times New Roman" w:cs="Times New Roman"/>
          <w:b/>
          <w:bCs/>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MS Excel – </w:t>
      </w:r>
      <w:r w:rsidRPr="00804BA6">
        <w:rPr>
          <w:rFonts w:ascii="Times New Roman" w:eastAsiaTheme="majorEastAsia" w:hAnsi="Times New Roman" w:cs="Times New Roman"/>
          <w:color w:val="000000" w:themeColor="text1"/>
          <w:sz w:val="24"/>
          <w:szCs w:val="24"/>
        </w:rPr>
        <w:t>For cleaning and Studying Data.</w:t>
      </w:r>
    </w:p>
    <w:p w14:paraId="3F5F11CF" w14:textId="6FE6BDA8" w:rsidR="00BD6A36" w:rsidRPr="00804BA6" w:rsidRDefault="00BD6A36" w:rsidP="00A0223E">
      <w:pPr>
        <w:pStyle w:val="ListParagraph"/>
        <w:numPr>
          <w:ilvl w:val="0"/>
          <w:numId w:val="55"/>
        </w:numPr>
        <w:spacing w:line="276" w:lineRule="auto"/>
        <w:jc w:val="both"/>
        <w:rPr>
          <w:rFonts w:ascii="Times New Roman" w:eastAsiaTheme="majorEastAsia" w:hAnsi="Times New Roman" w:cs="Times New Roman"/>
          <w:b/>
          <w:bCs/>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Python - </w:t>
      </w:r>
      <w:r w:rsidRPr="00804BA6">
        <w:rPr>
          <w:rFonts w:ascii="Times New Roman" w:eastAsiaTheme="majorEastAsia" w:hAnsi="Times New Roman" w:cs="Times New Roman"/>
          <w:color w:val="000000" w:themeColor="text1"/>
          <w:sz w:val="24"/>
          <w:szCs w:val="24"/>
        </w:rPr>
        <w:t xml:space="preserve"> Programming tool used for the process</w:t>
      </w:r>
    </w:p>
    <w:p w14:paraId="4C4CA96F" w14:textId="77777777" w:rsidR="00BD6A36" w:rsidRPr="00804BA6" w:rsidRDefault="00BD6A36" w:rsidP="00A0223E">
      <w:pPr>
        <w:pStyle w:val="ListParagraph"/>
        <w:numPr>
          <w:ilvl w:val="0"/>
          <w:numId w:val="24"/>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Libraries</w:t>
      </w:r>
      <w:r w:rsidRPr="00804BA6">
        <w:rPr>
          <w:rFonts w:ascii="Times New Roman" w:hAnsi="Times New Roman" w:cs="Times New Roman"/>
          <w:color w:val="000000" w:themeColor="text1"/>
        </w:rPr>
        <w:t>:</w:t>
      </w:r>
    </w:p>
    <w:p w14:paraId="340CDDB8" w14:textId="77777777" w:rsidR="00BD6A36" w:rsidRPr="00804BA6" w:rsidRDefault="00BD6A36" w:rsidP="00A0223E">
      <w:pPr>
        <w:pStyle w:val="ListParagraph"/>
        <w:numPr>
          <w:ilvl w:val="0"/>
          <w:numId w:val="26"/>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Pandas</w:t>
      </w:r>
      <w:r w:rsidRPr="00804BA6">
        <w:rPr>
          <w:rFonts w:ascii="Times New Roman" w:hAnsi="Times New Roman" w:cs="Times New Roman"/>
          <w:color w:val="000000" w:themeColor="text1"/>
        </w:rPr>
        <w:t>: For data manipulation, cleaning, and analysis.</w:t>
      </w:r>
    </w:p>
    <w:p w14:paraId="6CA29FE0" w14:textId="77777777" w:rsidR="00BD6A36" w:rsidRPr="00804BA6" w:rsidRDefault="00BD6A36" w:rsidP="00A0223E">
      <w:pPr>
        <w:pStyle w:val="ListParagraph"/>
        <w:numPr>
          <w:ilvl w:val="0"/>
          <w:numId w:val="26"/>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Matplotlib/Seaborn</w:t>
      </w:r>
      <w:r w:rsidRPr="00804BA6">
        <w:rPr>
          <w:rFonts w:ascii="Times New Roman" w:hAnsi="Times New Roman" w:cs="Times New Roman"/>
          <w:color w:val="000000" w:themeColor="text1"/>
        </w:rPr>
        <w:t>: For data visualization (trend analysis, distributions, comparisons).</w:t>
      </w:r>
    </w:p>
    <w:p w14:paraId="79083E58" w14:textId="16D5FC3A" w:rsidR="00BD6A36" w:rsidRPr="00804BA6" w:rsidRDefault="00BD6A36" w:rsidP="00A0223E">
      <w:pPr>
        <w:pStyle w:val="ListParagraph"/>
        <w:numPr>
          <w:ilvl w:val="0"/>
          <w:numId w:val="26"/>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SciPy/</w:t>
      </w:r>
      <w:proofErr w:type="spellStart"/>
      <w:r w:rsidRPr="00804BA6">
        <w:rPr>
          <w:rFonts w:ascii="Times New Roman" w:hAnsi="Times New Roman" w:cs="Times New Roman"/>
          <w:b/>
          <w:bCs/>
          <w:color w:val="000000" w:themeColor="text1"/>
        </w:rPr>
        <w:t>Statsmodels</w:t>
      </w:r>
      <w:proofErr w:type="spellEnd"/>
      <w:r w:rsidRPr="00804BA6">
        <w:rPr>
          <w:rFonts w:ascii="Times New Roman" w:hAnsi="Times New Roman" w:cs="Times New Roman"/>
          <w:color w:val="000000" w:themeColor="text1"/>
        </w:rPr>
        <w:t>: For statistical analysis and hypothesis testing.</w:t>
      </w:r>
    </w:p>
    <w:p w14:paraId="651BAECB" w14:textId="584585A2" w:rsidR="00BD6A36" w:rsidRPr="00804BA6" w:rsidRDefault="00BD6A36" w:rsidP="00A0223E">
      <w:pPr>
        <w:pStyle w:val="ListParagraph"/>
        <w:numPr>
          <w:ilvl w:val="0"/>
          <w:numId w:val="55"/>
        </w:numPr>
        <w:spacing w:line="276" w:lineRule="auto"/>
        <w:jc w:val="both"/>
        <w:rPr>
          <w:rFonts w:ascii="Times New Roman" w:eastAsiaTheme="majorEastAsia" w:hAnsi="Times New Roman" w:cs="Times New Roman"/>
          <w:b/>
          <w:bCs/>
          <w:color w:val="000000" w:themeColor="text1"/>
          <w:sz w:val="24"/>
          <w:szCs w:val="24"/>
        </w:rPr>
      </w:pPr>
      <w:r w:rsidRPr="00804BA6">
        <w:rPr>
          <w:rFonts w:ascii="Times New Roman" w:eastAsiaTheme="majorEastAsia" w:hAnsi="Times New Roman" w:cs="Times New Roman"/>
          <w:b/>
          <w:bCs/>
          <w:color w:val="000000" w:themeColor="text1"/>
          <w:sz w:val="24"/>
          <w:szCs w:val="24"/>
        </w:rPr>
        <w:t xml:space="preserve">Power BI- </w:t>
      </w:r>
      <w:r w:rsidRPr="00804BA6">
        <w:rPr>
          <w:rFonts w:ascii="Times New Roman" w:eastAsiaTheme="majorEastAsia" w:hAnsi="Times New Roman" w:cs="Times New Roman"/>
          <w:color w:val="000000" w:themeColor="text1"/>
          <w:sz w:val="24"/>
          <w:szCs w:val="24"/>
        </w:rPr>
        <w:t xml:space="preserve"> For visualisation and analysis</w:t>
      </w:r>
    </w:p>
    <w:p w14:paraId="38B225D9" w14:textId="77777777" w:rsidR="00BD6A36" w:rsidRPr="00804BA6" w:rsidRDefault="00BD6A36" w:rsidP="00A0223E">
      <w:pPr>
        <w:spacing w:line="276" w:lineRule="auto"/>
        <w:jc w:val="both"/>
        <w:rPr>
          <w:rFonts w:ascii="Times New Roman" w:eastAsiaTheme="majorEastAsia" w:hAnsi="Times New Roman" w:cs="Times New Roman"/>
          <w:b/>
          <w:bCs/>
          <w:color w:val="000000" w:themeColor="text1"/>
          <w:sz w:val="24"/>
          <w:szCs w:val="24"/>
        </w:rPr>
      </w:pPr>
    </w:p>
    <w:p w14:paraId="26B86AEC" w14:textId="77777777" w:rsidR="00C00C68" w:rsidRPr="00804BA6" w:rsidRDefault="00C00C68"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A. IPC (Indian Penal Code)</w:t>
      </w:r>
      <w:r w:rsidRPr="00804BA6">
        <w:rPr>
          <w:rFonts w:ascii="Times New Roman" w:hAnsi="Times New Roman" w:cs="Times New Roman"/>
          <w:color w:val="000000" w:themeColor="text1"/>
        </w:rPr>
        <w:t>.</w:t>
      </w:r>
    </w:p>
    <w:p w14:paraId="0BEA996F" w14:textId="77777777" w:rsidR="00C00C68" w:rsidRPr="00804BA6" w:rsidRDefault="00C00C68"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 xml:space="preserve">This category includes general criminal offenses that are covered under the </w:t>
      </w:r>
      <w:r w:rsidRPr="00804BA6">
        <w:rPr>
          <w:rFonts w:ascii="Times New Roman" w:hAnsi="Times New Roman" w:cs="Times New Roman"/>
          <w:b/>
          <w:bCs/>
          <w:color w:val="000000" w:themeColor="text1"/>
        </w:rPr>
        <w:t>Indian Penal Code (IPC)</w:t>
      </w:r>
      <w:r w:rsidRPr="00804BA6">
        <w:rPr>
          <w:rFonts w:ascii="Times New Roman" w:hAnsi="Times New Roman" w:cs="Times New Roman"/>
          <w:color w:val="000000" w:themeColor="text1"/>
        </w:rPr>
        <w:t xml:space="preserve">, which is the main criminal code for India. It deals with a wide range of crimes such as </w:t>
      </w:r>
      <w:r w:rsidRPr="00804BA6">
        <w:rPr>
          <w:rFonts w:ascii="Times New Roman" w:hAnsi="Times New Roman" w:cs="Times New Roman"/>
          <w:b/>
          <w:bCs/>
          <w:color w:val="000000" w:themeColor="text1"/>
        </w:rPr>
        <w:t>murder</w:t>
      </w:r>
      <w:r w:rsidRPr="00804BA6">
        <w:rPr>
          <w:rFonts w:ascii="Times New Roman" w:hAnsi="Times New Roman" w:cs="Times New Roman"/>
          <w:color w:val="000000" w:themeColor="text1"/>
        </w:rPr>
        <w:t xml:space="preserve">, </w:t>
      </w:r>
      <w:r w:rsidRPr="00804BA6">
        <w:rPr>
          <w:rFonts w:ascii="Times New Roman" w:hAnsi="Times New Roman" w:cs="Times New Roman"/>
          <w:b/>
          <w:bCs/>
          <w:color w:val="000000" w:themeColor="text1"/>
        </w:rPr>
        <w:t>rape</w:t>
      </w:r>
      <w:r w:rsidRPr="00804BA6">
        <w:rPr>
          <w:rFonts w:ascii="Times New Roman" w:hAnsi="Times New Roman" w:cs="Times New Roman"/>
          <w:color w:val="000000" w:themeColor="text1"/>
        </w:rPr>
        <w:t xml:space="preserve">, </w:t>
      </w:r>
      <w:r w:rsidRPr="00804BA6">
        <w:rPr>
          <w:rFonts w:ascii="Times New Roman" w:hAnsi="Times New Roman" w:cs="Times New Roman"/>
          <w:b/>
          <w:bCs/>
          <w:color w:val="000000" w:themeColor="text1"/>
        </w:rPr>
        <w:t>theft</w:t>
      </w:r>
      <w:r w:rsidRPr="00804BA6">
        <w:rPr>
          <w:rFonts w:ascii="Times New Roman" w:hAnsi="Times New Roman" w:cs="Times New Roman"/>
          <w:color w:val="000000" w:themeColor="text1"/>
        </w:rPr>
        <w:t xml:space="preserve">, and </w:t>
      </w:r>
      <w:r w:rsidRPr="00804BA6">
        <w:rPr>
          <w:rFonts w:ascii="Times New Roman" w:hAnsi="Times New Roman" w:cs="Times New Roman"/>
          <w:b/>
          <w:bCs/>
          <w:color w:val="000000" w:themeColor="text1"/>
        </w:rPr>
        <w:t>assault</w:t>
      </w:r>
      <w:r w:rsidRPr="00804BA6">
        <w:rPr>
          <w:rFonts w:ascii="Times New Roman" w:hAnsi="Times New Roman" w:cs="Times New Roman"/>
          <w:color w:val="000000" w:themeColor="text1"/>
        </w:rPr>
        <w:t>. These are common crimes and follow the general criminal laws of the country.</w:t>
      </w:r>
    </w:p>
    <w:p w14:paraId="677D973B" w14:textId="637BBF4B" w:rsidR="00C00C68" w:rsidRPr="00804BA6" w:rsidRDefault="00C00C68" w:rsidP="00A0223E">
      <w:pPr>
        <w:pStyle w:val="ListParagraph"/>
        <w:numPr>
          <w:ilvl w:val="0"/>
          <w:numId w:val="50"/>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Examples</w:t>
      </w:r>
      <w:r w:rsidRPr="00804BA6">
        <w:rPr>
          <w:rFonts w:ascii="Times New Roman" w:hAnsi="Times New Roman" w:cs="Times New Roman"/>
          <w:color w:val="000000" w:themeColor="text1"/>
        </w:rPr>
        <w:t>: Murder, Kidnapping, Theft, Robbery.</w:t>
      </w:r>
    </w:p>
    <w:p w14:paraId="581F956A" w14:textId="77777777" w:rsidR="00C00C68" w:rsidRPr="00804BA6" w:rsidRDefault="00C00C68"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B. SLL (Special and Local Laws)</w:t>
      </w:r>
      <w:r w:rsidRPr="00804BA6">
        <w:rPr>
          <w:rFonts w:ascii="Times New Roman" w:hAnsi="Times New Roman" w:cs="Times New Roman"/>
          <w:color w:val="000000" w:themeColor="text1"/>
        </w:rPr>
        <w:t>.</w:t>
      </w:r>
    </w:p>
    <w:p w14:paraId="4EB3DB53" w14:textId="77777777" w:rsidR="00C00C68" w:rsidRPr="00804BA6" w:rsidRDefault="00C00C68" w:rsidP="00A0223E">
      <w:p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This category includes crimes that fall under specific or special laws, which are not part of the IPC. These laws are created to address particular issues or situations and are often more focused on particular types of crimes.</w:t>
      </w:r>
    </w:p>
    <w:p w14:paraId="22A762AB" w14:textId="7B980711" w:rsidR="00605E14" w:rsidRPr="00804BA6" w:rsidRDefault="00C00C68" w:rsidP="00A0223E">
      <w:pPr>
        <w:pStyle w:val="ListParagraph"/>
        <w:numPr>
          <w:ilvl w:val="0"/>
          <w:numId w:val="48"/>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Examples</w:t>
      </w:r>
      <w:r w:rsidRPr="00804BA6">
        <w:rPr>
          <w:rFonts w:ascii="Times New Roman" w:hAnsi="Times New Roman" w:cs="Times New Roman"/>
          <w:color w:val="000000" w:themeColor="text1"/>
        </w:rPr>
        <w:t xml:space="preserve">: Crimes related to </w:t>
      </w:r>
      <w:r w:rsidRPr="00804BA6">
        <w:rPr>
          <w:rFonts w:ascii="Times New Roman" w:hAnsi="Times New Roman" w:cs="Times New Roman"/>
          <w:b/>
          <w:bCs/>
          <w:color w:val="000000" w:themeColor="text1"/>
        </w:rPr>
        <w:t>Immoral Traffic (Prevention) Act</w:t>
      </w:r>
      <w:r w:rsidRPr="00804BA6">
        <w:rPr>
          <w:rFonts w:ascii="Times New Roman" w:hAnsi="Times New Roman" w:cs="Times New Roman"/>
          <w:color w:val="000000" w:themeColor="text1"/>
        </w:rPr>
        <w:t xml:space="preserve">, </w:t>
      </w:r>
      <w:r w:rsidRPr="00804BA6">
        <w:rPr>
          <w:rFonts w:ascii="Times New Roman" w:hAnsi="Times New Roman" w:cs="Times New Roman"/>
          <w:b/>
          <w:bCs/>
          <w:color w:val="000000" w:themeColor="text1"/>
        </w:rPr>
        <w:t>Protection of Women from Domestic Violence Act</w:t>
      </w:r>
      <w:r w:rsidRPr="00804BA6">
        <w:rPr>
          <w:rFonts w:ascii="Times New Roman" w:hAnsi="Times New Roman" w:cs="Times New Roman"/>
          <w:color w:val="000000" w:themeColor="text1"/>
        </w:rPr>
        <w:t>, or other specialized laws that apply to certain crimes that are not covered under the IPC.</w:t>
      </w:r>
    </w:p>
    <w:p w14:paraId="0C322A93" w14:textId="7E246E9D" w:rsidR="009A2FB1" w:rsidRPr="00804BA6" w:rsidRDefault="009A2FB1" w:rsidP="00A0223E">
      <w:pPr>
        <w:jc w:val="both"/>
        <w:rPr>
          <w:rFonts w:ascii="Times New Roman" w:hAnsi="Times New Roman" w:cs="Times New Roman"/>
          <w:color w:val="000000" w:themeColor="text1"/>
        </w:rPr>
      </w:pPr>
    </w:p>
    <w:p w14:paraId="1A0B5686" w14:textId="2B8B6556" w:rsidR="00FC7ED2" w:rsidRPr="00804BA6" w:rsidRDefault="00BD6A36" w:rsidP="00A0223E">
      <w:pPr>
        <w:pStyle w:val="Heading2"/>
        <w:spacing w:line="276" w:lineRule="auto"/>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lastRenderedPageBreak/>
        <w:t xml:space="preserve">Exploration Objectives - </w:t>
      </w:r>
    </w:p>
    <w:p w14:paraId="61698A32" w14:textId="77777777" w:rsidR="008026A4" w:rsidRPr="00804BA6" w:rsidRDefault="00FC7ED2" w:rsidP="00A0223E">
      <w:pPr>
        <w:pStyle w:val="Heading3"/>
        <w:numPr>
          <w:ilvl w:val="0"/>
          <w:numId w:val="12"/>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Crime Against Foreign:</w:t>
      </w:r>
    </w:p>
    <w:p w14:paraId="176DBFA5" w14:textId="28E79B6C" w:rsidR="00FC7ED2" w:rsidRPr="00804BA6" w:rsidRDefault="008026A4" w:rsidP="00A0223E">
      <w:pPr>
        <w:pStyle w:val="Heading3"/>
        <w:spacing w:line="276" w:lineRule="auto"/>
        <w:ind w:left="360"/>
        <w:jc w:val="both"/>
        <w:rPr>
          <w:rFonts w:ascii="Times New Roman" w:hAnsi="Times New Roman" w:cs="Times New Roman"/>
          <w:color w:val="000000" w:themeColor="text1"/>
        </w:rPr>
      </w:pPr>
      <w:r w:rsidRPr="00804BA6">
        <w:rPr>
          <w:rFonts w:ascii="Times New Roman" w:hAnsi="Times New Roman" w:cs="Times New Roman"/>
          <w:color w:val="000000" w:themeColor="text1"/>
        </w:rPr>
        <w:t xml:space="preserve"> </w:t>
      </w:r>
      <w:r w:rsidR="00FC7ED2" w:rsidRPr="00804BA6">
        <w:rPr>
          <w:rFonts w:ascii="Times New Roman" w:hAnsi="Times New Roman" w:cs="Times New Roman"/>
          <w:color w:val="000000" w:themeColor="text1"/>
          <w:sz w:val="24"/>
          <w:szCs w:val="24"/>
        </w:rPr>
        <w:t xml:space="preserve">Trends Over time from 2018 to 2021: </w:t>
      </w:r>
    </w:p>
    <w:p w14:paraId="685DCF11" w14:textId="77777777" w:rsidR="00FC7ED2" w:rsidRPr="00804BA6" w:rsidRDefault="00FC7ED2" w:rsidP="00A0223E">
      <w:pPr>
        <w:pStyle w:val="ListParagraph"/>
        <w:numPr>
          <w:ilvl w:val="0"/>
          <w:numId w:val="5"/>
        </w:numPr>
        <w:spacing w:line="276" w:lineRule="auto"/>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 xml:space="preserve">Total Cases of Crimes Committed against - Foreign Tourists (Col.4) </w:t>
      </w:r>
      <w:r w:rsidRPr="00804BA6">
        <w:rPr>
          <w:rFonts w:ascii="Times New Roman" w:hAnsi="Times New Roman" w:cs="Times New Roman"/>
          <w:color w:val="000000" w:themeColor="text1"/>
        </w:rPr>
        <w:t xml:space="preserve">with </w:t>
      </w:r>
      <w:r w:rsidRPr="00804BA6">
        <w:rPr>
          <w:rFonts w:ascii="Times New Roman" w:hAnsi="Times New Roman" w:cs="Times New Roman"/>
          <w:b/>
          <w:bCs/>
          <w:color w:val="000000" w:themeColor="text1"/>
        </w:rPr>
        <w:t>Total</w:t>
      </w:r>
      <w:r w:rsidRPr="00804BA6">
        <w:rPr>
          <w:rFonts w:ascii="Times New Roman" w:hAnsi="Times New Roman" w:cs="Times New Roman"/>
          <w:color w:val="000000" w:themeColor="text1"/>
        </w:rPr>
        <w:t xml:space="preserve"> </w:t>
      </w:r>
      <w:r w:rsidRPr="00804BA6">
        <w:rPr>
          <w:rFonts w:ascii="Times New Roman" w:hAnsi="Times New Roman" w:cs="Times New Roman"/>
          <w:b/>
          <w:bCs/>
          <w:color w:val="000000" w:themeColor="text1"/>
        </w:rPr>
        <w:t>Cases of Crimes Committed against - Other Foreigners (Col.5)</w:t>
      </w:r>
      <w:r w:rsidRPr="00804BA6">
        <w:rPr>
          <w:rFonts w:ascii="Times New Roman" w:hAnsi="Times New Roman" w:cs="Times New Roman"/>
          <w:color w:val="000000" w:themeColor="text1"/>
        </w:rPr>
        <w:t>.</w:t>
      </w:r>
    </w:p>
    <w:p w14:paraId="71DDACDE" w14:textId="77777777" w:rsidR="00FC7ED2" w:rsidRPr="00804BA6" w:rsidRDefault="00FC7ED2" w:rsidP="00A0223E">
      <w:pPr>
        <w:pStyle w:val="ListParagraph"/>
        <w:numPr>
          <w:ilvl w:val="0"/>
          <w:numId w:val="5"/>
        </w:numPr>
        <w:spacing w:line="276" w:lineRule="auto"/>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t xml:space="preserve">Cases of Crimes Committed against - Total Foreigners (Col.6=Col.4 + Col.5) </w:t>
      </w:r>
      <w:r w:rsidRPr="00804BA6">
        <w:rPr>
          <w:rFonts w:ascii="Times New Roman" w:hAnsi="Times New Roman" w:cs="Times New Roman"/>
          <w:color w:val="000000" w:themeColor="text1"/>
        </w:rPr>
        <w:t>In over the mentioned years</w:t>
      </w:r>
      <w:r w:rsidRPr="00804BA6">
        <w:rPr>
          <w:rFonts w:ascii="Times New Roman" w:hAnsi="Times New Roman" w:cs="Times New Roman"/>
          <w:b/>
          <w:bCs/>
          <w:color w:val="000000" w:themeColor="text1"/>
        </w:rPr>
        <w:t>.</w:t>
      </w:r>
    </w:p>
    <w:p w14:paraId="603DBDDA" w14:textId="77777777" w:rsidR="00FC7ED2" w:rsidRPr="00804BA6" w:rsidRDefault="00FC7ED2" w:rsidP="00A0223E">
      <w:pPr>
        <w:pStyle w:val="ListParagraph"/>
        <w:numPr>
          <w:ilvl w:val="0"/>
          <w:numId w:val="5"/>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Crime head has the highest rate in three years?</w:t>
      </w:r>
    </w:p>
    <w:p w14:paraId="675A3E48" w14:textId="77777777" w:rsidR="00FC7ED2" w:rsidRPr="00804BA6" w:rsidRDefault="00FC7ED2" w:rsidP="00A0223E">
      <w:pPr>
        <w:pStyle w:val="Heading4"/>
        <w:spacing w:line="276" w:lineRule="auto"/>
        <w:jc w:val="both"/>
        <w:rPr>
          <w:rFonts w:ascii="Times New Roman" w:hAnsi="Times New Roman" w:cs="Times New Roman"/>
          <w:i w:val="0"/>
          <w:iCs w:val="0"/>
          <w:color w:val="000000" w:themeColor="text1"/>
        </w:rPr>
      </w:pPr>
      <w:r w:rsidRPr="00804BA6">
        <w:rPr>
          <w:rFonts w:ascii="Times New Roman" w:hAnsi="Times New Roman" w:cs="Times New Roman"/>
          <w:color w:val="000000" w:themeColor="text1"/>
        </w:rPr>
        <w:t xml:space="preserve">          </w:t>
      </w:r>
      <w:r w:rsidRPr="00804BA6">
        <w:rPr>
          <w:rFonts w:ascii="Times New Roman" w:hAnsi="Times New Roman" w:cs="Times New Roman"/>
          <w:i w:val="0"/>
          <w:iCs w:val="0"/>
          <w:color w:val="000000" w:themeColor="text1"/>
          <w:sz w:val="24"/>
          <w:szCs w:val="24"/>
        </w:rPr>
        <w:t>Comparative Analysis</w:t>
      </w:r>
    </w:p>
    <w:p w14:paraId="7DC1201D" w14:textId="6EAD7C19" w:rsidR="00FC7ED2" w:rsidRPr="00804BA6" w:rsidRDefault="00FC7ED2" w:rsidP="00A0223E">
      <w:pPr>
        <w:spacing w:line="276" w:lineRule="auto"/>
        <w:ind w:firstLine="720"/>
        <w:jc w:val="both"/>
        <w:rPr>
          <w:rFonts w:ascii="Times New Roman" w:hAnsi="Times New Roman" w:cs="Times New Roman"/>
          <w:b/>
          <w:bCs/>
          <w:color w:val="000000" w:themeColor="text1"/>
        </w:rPr>
      </w:pPr>
      <w:r w:rsidRPr="00804BA6">
        <w:rPr>
          <w:rFonts w:ascii="Times New Roman" w:hAnsi="Times New Roman" w:cs="Times New Roman"/>
          <w:color w:val="000000" w:themeColor="text1"/>
        </w:rPr>
        <w:t xml:space="preserve">Compare Crime heads rate of </w:t>
      </w:r>
      <w:r w:rsidRPr="00804BA6">
        <w:rPr>
          <w:rFonts w:ascii="Times New Roman" w:hAnsi="Times New Roman" w:cs="Times New Roman"/>
          <w:b/>
          <w:bCs/>
          <w:color w:val="000000" w:themeColor="text1"/>
        </w:rPr>
        <w:t>foreign tourist</w:t>
      </w:r>
      <w:r w:rsidRPr="00804BA6">
        <w:rPr>
          <w:rFonts w:ascii="Times New Roman" w:hAnsi="Times New Roman" w:cs="Times New Roman"/>
          <w:color w:val="000000" w:themeColor="text1"/>
        </w:rPr>
        <w:t xml:space="preserve"> with </w:t>
      </w:r>
      <w:r w:rsidRPr="00804BA6">
        <w:rPr>
          <w:rFonts w:ascii="Times New Roman" w:hAnsi="Times New Roman" w:cs="Times New Roman"/>
          <w:b/>
          <w:bCs/>
          <w:color w:val="000000" w:themeColor="text1"/>
        </w:rPr>
        <w:t>foreign</w:t>
      </w:r>
    </w:p>
    <w:p w14:paraId="74F9F9EF" w14:textId="77777777" w:rsidR="00FC7ED2" w:rsidRPr="00804BA6" w:rsidRDefault="00FC7ED2" w:rsidP="00A0223E">
      <w:pPr>
        <w:pStyle w:val="ListParagraph"/>
        <w:numPr>
          <w:ilvl w:val="0"/>
          <w:numId w:val="6"/>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Whether tourists are more vulnerable to specific crimes than foreign residents.</w:t>
      </w:r>
    </w:p>
    <w:p w14:paraId="34F63A57" w14:textId="77777777" w:rsidR="00FC7ED2" w:rsidRPr="00804BA6" w:rsidRDefault="00FC7ED2" w:rsidP="00A0223E">
      <w:pPr>
        <w:pStyle w:val="ListParagraph"/>
        <w:numPr>
          <w:ilvl w:val="0"/>
          <w:numId w:val="6"/>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crime types are more common among each group.</w:t>
      </w:r>
    </w:p>
    <w:p w14:paraId="6528E076" w14:textId="246FE843" w:rsidR="00FC7ED2" w:rsidRPr="00804BA6" w:rsidRDefault="00FC7ED2" w:rsidP="00A0223E">
      <w:pPr>
        <w:pStyle w:val="ListParagraph"/>
        <w:numPr>
          <w:ilvl w:val="0"/>
          <w:numId w:val="6"/>
        </w:numPr>
        <w:spacing w:line="276" w:lineRule="auto"/>
        <w:jc w:val="both"/>
        <w:rPr>
          <w:rFonts w:ascii="Times New Roman" w:hAnsi="Times New Roman" w:cs="Times New Roman"/>
          <w:b/>
          <w:bCs/>
          <w:color w:val="000000" w:themeColor="text1"/>
        </w:rPr>
      </w:pPr>
      <w:r w:rsidRPr="00804BA6">
        <w:rPr>
          <w:rFonts w:ascii="Times New Roman" w:hAnsi="Times New Roman" w:cs="Times New Roman"/>
          <w:color w:val="000000" w:themeColor="text1"/>
        </w:rPr>
        <w:t xml:space="preserve">Whether different crime prevention strategies are needed for tourists vs. </w:t>
      </w:r>
      <w:r w:rsidR="00C67196" w:rsidRPr="00804BA6">
        <w:rPr>
          <w:rFonts w:ascii="Times New Roman" w:hAnsi="Times New Roman" w:cs="Times New Roman"/>
          <w:color w:val="000000" w:themeColor="text1"/>
        </w:rPr>
        <w:t xml:space="preserve">foreign </w:t>
      </w:r>
      <w:r w:rsidRPr="00804BA6">
        <w:rPr>
          <w:rFonts w:ascii="Times New Roman" w:hAnsi="Times New Roman" w:cs="Times New Roman"/>
          <w:color w:val="000000" w:themeColor="text1"/>
        </w:rPr>
        <w:t>residents</w:t>
      </w:r>
      <w:r w:rsidRPr="00804BA6">
        <w:rPr>
          <w:rFonts w:ascii="Times New Roman" w:hAnsi="Times New Roman" w:cs="Times New Roman"/>
          <w:b/>
          <w:bCs/>
          <w:color w:val="000000" w:themeColor="text1"/>
        </w:rPr>
        <w:t>.</w:t>
      </w:r>
    </w:p>
    <w:p w14:paraId="3AEC5185" w14:textId="2EB7C4CC" w:rsidR="00B5511C" w:rsidRDefault="00FC7ED2" w:rsidP="00A0223E">
      <w:pPr>
        <w:spacing w:line="276" w:lineRule="auto"/>
        <w:ind w:left="360"/>
        <w:jc w:val="both"/>
        <w:rPr>
          <w:rFonts w:ascii="Times New Roman" w:hAnsi="Times New Roman" w:cs="Times New Roman"/>
          <w:color w:val="000000" w:themeColor="text1"/>
        </w:rPr>
      </w:pPr>
      <w:r w:rsidRPr="00804BA6">
        <w:rPr>
          <w:rFonts w:ascii="Times New Roman" w:hAnsi="Times New Roman" w:cs="Times New Roman"/>
          <w:color w:val="000000" w:themeColor="text1"/>
        </w:rPr>
        <w:t>The objective of this analysis is to understand crime trends involving foreign tourists and other foreigners from 2018 to 2021. Overall, the goal is to figure out if crime patterns differ between tourists and foreign residents and how to address these issues more effectively.</w:t>
      </w:r>
    </w:p>
    <w:p w14:paraId="018A0CA3" w14:textId="77777777" w:rsidR="00C02F8F" w:rsidRPr="00804BA6" w:rsidRDefault="00C02F8F" w:rsidP="00A0223E">
      <w:pPr>
        <w:spacing w:line="276" w:lineRule="auto"/>
        <w:ind w:left="360"/>
        <w:jc w:val="both"/>
        <w:rPr>
          <w:rFonts w:ascii="Times New Roman" w:hAnsi="Times New Roman" w:cs="Times New Roman"/>
          <w:color w:val="000000" w:themeColor="text1"/>
        </w:rPr>
      </w:pPr>
    </w:p>
    <w:p w14:paraId="2A1C02B1" w14:textId="4B972A52" w:rsidR="00FC7ED2" w:rsidRPr="00804BA6" w:rsidRDefault="00FC7ED2" w:rsidP="00A0223E">
      <w:pPr>
        <w:pStyle w:val="Heading2"/>
        <w:numPr>
          <w:ilvl w:val="0"/>
          <w:numId w:val="12"/>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IPC Crime:</w:t>
      </w:r>
    </w:p>
    <w:p w14:paraId="0F9FFFC5" w14:textId="77777777" w:rsidR="00FC7ED2" w:rsidRPr="00804BA6" w:rsidRDefault="00FC7ED2" w:rsidP="00A0223E">
      <w:pPr>
        <w:pStyle w:val="ListParagraph"/>
        <w:numPr>
          <w:ilvl w:val="0"/>
          <w:numId w:val="8"/>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How have the number of IPC crime cases reported and investigated evolved over the years?</w:t>
      </w:r>
    </w:p>
    <w:p w14:paraId="0823D647" w14:textId="77777777" w:rsidR="00FC7ED2" w:rsidRPr="00804BA6" w:rsidRDefault="00FC7ED2" w:rsidP="00A0223E">
      <w:pPr>
        <w:pStyle w:val="ListParagraph"/>
        <w:numPr>
          <w:ilvl w:val="0"/>
          <w:numId w:val="8"/>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IPC crime categories (e.g., theft, assault, murder) show the highest number of cases reported and pending investigations?</w:t>
      </w:r>
    </w:p>
    <w:p w14:paraId="61E00DA0" w14:textId="77777777" w:rsidR="00FC7ED2" w:rsidRPr="00804BA6" w:rsidRDefault="00FC7ED2" w:rsidP="00A0223E">
      <w:pPr>
        <w:pStyle w:val="ListParagraph"/>
        <w:numPr>
          <w:ilvl w:val="0"/>
          <w:numId w:val="8"/>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is the chargesheeting rate for IPC crimes from 2018 to 2021?</w:t>
      </w:r>
    </w:p>
    <w:p w14:paraId="6B7796ED" w14:textId="77777777" w:rsidR="00FC7ED2" w:rsidRPr="00804BA6" w:rsidRDefault="00FC7ED2" w:rsidP="00A0223E">
      <w:pPr>
        <w:pStyle w:val="ListParagraph"/>
        <w:numPr>
          <w:ilvl w:val="0"/>
          <w:numId w:val="8"/>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are the percentages of cases withdrawn by the government during the investigation process?</w:t>
      </w:r>
    </w:p>
    <w:p w14:paraId="65E60033" w14:textId="77777777" w:rsidR="00FC7ED2" w:rsidRPr="00804BA6" w:rsidRDefault="00FC7ED2" w:rsidP="00A0223E">
      <w:pPr>
        <w:pStyle w:val="ListParagraph"/>
        <w:numPr>
          <w:ilvl w:val="0"/>
          <w:numId w:val="8"/>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How many IPC cases were closed due to insufficient evidence or mistakes during investigation?</w:t>
      </w:r>
    </w:p>
    <w:p w14:paraId="1CFBF53F" w14:textId="69F583E8" w:rsidR="00FC7ED2" w:rsidRDefault="00FC7ED2" w:rsidP="00A0223E">
      <w:pPr>
        <w:spacing w:line="276" w:lineRule="auto"/>
        <w:ind w:left="360"/>
        <w:jc w:val="both"/>
        <w:rPr>
          <w:rFonts w:ascii="Times New Roman" w:hAnsi="Times New Roman" w:cs="Times New Roman"/>
          <w:color w:val="000000" w:themeColor="text1"/>
        </w:rPr>
      </w:pPr>
      <w:r w:rsidRPr="00804BA6">
        <w:rPr>
          <w:rFonts w:ascii="Times New Roman" w:hAnsi="Times New Roman" w:cs="Times New Roman"/>
          <w:color w:val="000000" w:themeColor="text1"/>
        </w:rPr>
        <w:t>The objective of these questions is to analyze trends and developments in reported IPC crime cases . Overall, the goal is to understand the trends in IPC crime investigations, the reasons behind case closures, and how effectively these cases are handled over time.</w:t>
      </w:r>
    </w:p>
    <w:p w14:paraId="3F0A43E3" w14:textId="77777777" w:rsidR="00C02F8F" w:rsidRPr="00804BA6" w:rsidRDefault="00C02F8F" w:rsidP="00A0223E">
      <w:pPr>
        <w:spacing w:line="276" w:lineRule="auto"/>
        <w:ind w:left="360"/>
        <w:jc w:val="both"/>
        <w:rPr>
          <w:rFonts w:ascii="Times New Roman" w:hAnsi="Times New Roman" w:cs="Times New Roman"/>
          <w:color w:val="000000" w:themeColor="text1"/>
        </w:rPr>
      </w:pPr>
    </w:p>
    <w:p w14:paraId="08B23043" w14:textId="77777777" w:rsidR="00B6125E" w:rsidRPr="00804BA6" w:rsidRDefault="00B6125E" w:rsidP="00A0223E">
      <w:pPr>
        <w:pStyle w:val="Heading2"/>
        <w:numPr>
          <w:ilvl w:val="0"/>
          <w:numId w:val="12"/>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Cyber Crime:</w:t>
      </w:r>
    </w:p>
    <w:p w14:paraId="36F22A85" w14:textId="77777777" w:rsidR="00B6125E" w:rsidRPr="00804BA6" w:rsidRDefault="00B6125E" w:rsidP="00A0223E">
      <w:pPr>
        <w:pStyle w:val="ListParagraph"/>
        <w:numPr>
          <w:ilvl w:val="0"/>
          <w:numId w:val="7"/>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are the trends in the number of reported cybercrime cases from 2018 to 2021?</w:t>
      </w:r>
    </w:p>
    <w:p w14:paraId="0356024B" w14:textId="77777777" w:rsidR="00B6125E" w:rsidRPr="00804BA6" w:rsidRDefault="00B6125E" w:rsidP="00A0223E">
      <w:pPr>
        <w:pStyle w:val="ListParagraph"/>
        <w:numPr>
          <w:ilvl w:val="0"/>
          <w:numId w:val="7"/>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cybercrime categories show the highest number of cases reported during the years 2018-2021?</w:t>
      </w:r>
    </w:p>
    <w:p w14:paraId="15A29FC9" w14:textId="77777777" w:rsidR="00B6125E" w:rsidRPr="00804BA6" w:rsidRDefault="00B6125E" w:rsidP="00A0223E">
      <w:pPr>
        <w:pStyle w:val="ListParagraph"/>
        <w:numPr>
          <w:ilvl w:val="0"/>
          <w:numId w:val="7"/>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is the percentage of cybercrime cases that remain pending at the end of the year compared to the total number of cases for investigation?</w:t>
      </w:r>
    </w:p>
    <w:p w14:paraId="1AD89FC3" w14:textId="77777777" w:rsidR="00B6125E" w:rsidRPr="00804BA6" w:rsidRDefault="00B6125E" w:rsidP="00A0223E">
      <w:pPr>
        <w:pStyle w:val="ListParagraph"/>
        <w:numPr>
          <w:ilvl w:val="0"/>
          <w:numId w:val="7"/>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is the disposition rate (cases disposed off) for cybercrimes across the years?</w:t>
      </w:r>
    </w:p>
    <w:p w14:paraId="0375C918" w14:textId="77777777" w:rsidR="00B6125E" w:rsidRPr="00804BA6" w:rsidRDefault="00B6125E" w:rsidP="00A0223E">
      <w:pPr>
        <w:pStyle w:val="ListParagraph"/>
        <w:numPr>
          <w:ilvl w:val="0"/>
          <w:numId w:val="7"/>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lastRenderedPageBreak/>
        <w:t>What are the reasons for the closure of cybercrime cases (e.g., cases ended as false, insufficient evidence, mistake of fact)?</w:t>
      </w:r>
    </w:p>
    <w:p w14:paraId="58B05B9C" w14:textId="77777777" w:rsidR="00B6125E" w:rsidRPr="00804BA6" w:rsidRDefault="00B6125E" w:rsidP="00A0223E">
      <w:pPr>
        <w:spacing w:line="276" w:lineRule="auto"/>
        <w:ind w:left="360"/>
        <w:jc w:val="both"/>
        <w:rPr>
          <w:rFonts w:ascii="Times New Roman" w:hAnsi="Times New Roman" w:cs="Times New Roman"/>
          <w:color w:val="000000" w:themeColor="text1"/>
        </w:rPr>
      </w:pPr>
      <w:r w:rsidRPr="00804BA6">
        <w:rPr>
          <w:rFonts w:ascii="Times New Roman" w:hAnsi="Times New Roman" w:cs="Times New Roman"/>
          <w:color w:val="000000" w:themeColor="text1"/>
        </w:rPr>
        <w:t>The main goal of these questions is to examine trends and patterns in reported cybercrime cases. Overall, the objective is to understand the trends in cybercrime investigations, the outcomes, and how they measure up to other types of crimes in terms of resolution and process efficiency.</w:t>
      </w:r>
    </w:p>
    <w:p w14:paraId="53CA200D" w14:textId="77777777" w:rsidR="008026A4" w:rsidRPr="00804BA6" w:rsidRDefault="008026A4" w:rsidP="00A0223E">
      <w:pPr>
        <w:spacing w:line="276" w:lineRule="auto"/>
        <w:jc w:val="both"/>
        <w:rPr>
          <w:rFonts w:ascii="Times New Roman" w:hAnsi="Times New Roman" w:cs="Times New Roman"/>
          <w:color w:val="000000" w:themeColor="text1"/>
        </w:rPr>
      </w:pPr>
    </w:p>
    <w:p w14:paraId="4DDDEC6E" w14:textId="0B9FAD5A" w:rsidR="00FC7ED2" w:rsidRPr="00804BA6" w:rsidRDefault="00FC7ED2" w:rsidP="00A0223E">
      <w:pPr>
        <w:pStyle w:val="Heading2"/>
        <w:numPr>
          <w:ilvl w:val="0"/>
          <w:numId w:val="12"/>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Analysis for Both Datasets Combined (Cybercrime + IPC Crime</w:t>
      </w:r>
      <w:r w:rsidR="008026A4" w:rsidRPr="00804BA6">
        <w:rPr>
          <w:rFonts w:ascii="Times New Roman" w:hAnsi="Times New Roman" w:cs="Times New Roman"/>
          <w:color w:val="000000" w:themeColor="text1"/>
        </w:rPr>
        <w:t>)</w:t>
      </w:r>
    </w:p>
    <w:p w14:paraId="55C42847"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How do the trends in cybercrime cases reported compare to those in IPC crimes from 2018-2021?</w:t>
      </w:r>
    </w:p>
    <w:p w14:paraId="614A1058"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types of crimes (cyber or IPC) show a higher rate of pending investigations at the end of the year?</w:t>
      </w:r>
    </w:p>
    <w:p w14:paraId="7161F707"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is the chargesheeting rate for cybercrime vs IPC crime cases over the years?</w:t>
      </w:r>
    </w:p>
    <w:p w14:paraId="564EB96F"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Which type of crime (cybercrime or IPC crime) has a higher rate of cases transferred to other agencies or states?</w:t>
      </w:r>
    </w:p>
    <w:p w14:paraId="252CB4C3"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What is the correlation between the increase in cybercrimes and the decrease in IPC crime rates over the years?</w:t>
      </w:r>
    </w:p>
    <w:p w14:paraId="3F1F63B9" w14:textId="77777777" w:rsidR="00FC7ED2" w:rsidRPr="00804BA6" w:rsidRDefault="00FC7ED2" w:rsidP="00A0223E">
      <w:pPr>
        <w:pStyle w:val="ListParagraph"/>
        <w:numPr>
          <w:ilvl w:val="0"/>
          <w:numId w:val="9"/>
        </w:numPr>
        <w:spacing w:line="276" w:lineRule="auto"/>
        <w:jc w:val="both"/>
        <w:rPr>
          <w:rFonts w:ascii="Times New Roman" w:hAnsi="Times New Roman" w:cs="Times New Roman"/>
          <w:color w:val="000000" w:themeColor="text1"/>
        </w:rPr>
      </w:pPr>
      <w:r w:rsidRPr="00804BA6">
        <w:rPr>
          <w:rFonts w:ascii="Times New Roman" w:hAnsi="Times New Roman" w:cs="Times New Roman"/>
          <w:color w:val="000000" w:themeColor="text1"/>
        </w:rPr>
        <w:t>How does the number of cybercrimes and IPC crimes resolved due to insufficient evidence or mistake of fact compare?</w:t>
      </w:r>
    </w:p>
    <w:p w14:paraId="29C07A1A" w14:textId="29DBE194" w:rsidR="00605E14" w:rsidRPr="00804BA6" w:rsidRDefault="00FC7ED2" w:rsidP="00A0223E">
      <w:pPr>
        <w:spacing w:line="276" w:lineRule="auto"/>
        <w:ind w:left="360"/>
        <w:jc w:val="both"/>
        <w:rPr>
          <w:rFonts w:ascii="Times New Roman" w:hAnsi="Times New Roman" w:cs="Times New Roman"/>
          <w:color w:val="000000" w:themeColor="text1"/>
        </w:rPr>
      </w:pPr>
      <w:r w:rsidRPr="00804BA6">
        <w:rPr>
          <w:rFonts w:ascii="Times New Roman" w:hAnsi="Times New Roman" w:cs="Times New Roman"/>
          <w:color w:val="000000" w:themeColor="text1"/>
        </w:rPr>
        <w:t>The goal is to understand how cybercrimes and IPC crimes have changed over time, how they are investigated and solved, and whether there are any important differences or patterns between the two types of crimes in terms of trends, investigation results, and case closures.</w:t>
      </w:r>
    </w:p>
    <w:p w14:paraId="6E2EDB80" w14:textId="07B79D30" w:rsidR="006B6B3E" w:rsidRPr="00804BA6" w:rsidRDefault="006B6B3E" w:rsidP="00A0223E">
      <w:pPr>
        <w:jc w:val="both"/>
        <w:rPr>
          <w:rFonts w:ascii="Times New Roman" w:hAnsi="Times New Roman" w:cs="Times New Roman"/>
          <w:b/>
          <w:bCs/>
          <w:color w:val="000000" w:themeColor="text1"/>
          <w:sz w:val="36"/>
          <w:szCs w:val="36"/>
        </w:rPr>
      </w:pPr>
      <w:r w:rsidRPr="00804BA6">
        <w:rPr>
          <w:rFonts w:ascii="Times New Roman" w:hAnsi="Times New Roman" w:cs="Times New Roman"/>
          <w:b/>
          <w:bCs/>
          <w:color w:val="000000" w:themeColor="text1"/>
          <w:sz w:val="36"/>
          <w:szCs w:val="36"/>
        </w:rPr>
        <w:t>Methodology</w:t>
      </w:r>
    </w:p>
    <w:p w14:paraId="7A839506" w14:textId="69E9339F" w:rsidR="006B6B3E" w:rsidRPr="00804BA6" w:rsidRDefault="006B6B3E" w:rsidP="00A0223E">
      <w:pPr>
        <w:pStyle w:val="ListParagraph"/>
        <w:numPr>
          <w:ilvl w:val="0"/>
          <w:numId w:val="76"/>
        </w:numPr>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t>Data Collection</w:t>
      </w:r>
    </w:p>
    <w:p w14:paraId="020A1C01" w14:textId="326E58DE"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Gathered raw crime datasets from the official Indian government portal [data.gov.in], ensuring reliable and authentic data sources.</w:t>
      </w:r>
    </w:p>
    <w:p w14:paraId="49FD8E0D" w14:textId="4E540B06"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The data included records of IPC crimes, </w:t>
      </w:r>
      <w:proofErr w:type="spellStart"/>
      <w:r w:rsidRPr="00804BA6">
        <w:rPr>
          <w:rFonts w:ascii="Times New Roman" w:hAnsi="Times New Roman" w:cs="Times New Roman"/>
          <w:color w:val="000000" w:themeColor="text1"/>
          <w:sz w:val="24"/>
          <w:szCs w:val="24"/>
        </w:rPr>
        <w:t>cyber crimes</w:t>
      </w:r>
      <w:proofErr w:type="spellEnd"/>
      <w:r w:rsidRPr="00804BA6">
        <w:rPr>
          <w:rFonts w:ascii="Times New Roman" w:hAnsi="Times New Roman" w:cs="Times New Roman"/>
          <w:color w:val="000000" w:themeColor="text1"/>
          <w:sz w:val="24"/>
          <w:szCs w:val="24"/>
        </w:rPr>
        <w:t>, and crimes against foreigners, covering multiple years and categories.</w:t>
      </w:r>
    </w:p>
    <w:p w14:paraId="5B5F1AE2" w14:textId="0F6EAA61" w:rsidR="006B6B3E" w:rsidRPr="00804BA6" w:rsidRDefault="006B6B3E" w:rsidP="00A0223E">
      <w:pPr>
        <w:pStyle w:val="ListParagraph"/>
        <w:numPr>
          <w:ilvl w:val="0"/>
          <w:numId w:val="76"/>
        </w:numPr>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t>Data Cleaning and Transformation</w:t>
      </w:r>
    </w:p>
    <w:p w14:paraId="46197E3D" w14:textId="238B01B7"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Cleaned the datasets by addressing missing values, correcting inconsistencies, and standardizing formats.</w:t>
      </w:r>
    </w:p>
    <w:p w14:paraId="123597C8" w14:textId="26CD7EFB"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Renamed columns for better clarity and transformed the data structure to suit analytical objectives.</w:t>
      </w:r>
    </w:p>
    <w:p w14:paraId="54D13336" w14:textId="6B4CAF31" w:rsidR="006B6B3E" w:rsidRPr="00804BA6" w:rsidRDefault="006B6B3E" w:rsidP="00A0223E">
      <w:pPr>
        <w:pStyle w:val="ListParagraph"/>
        <w:numPr>
          <w:ilvl w:val="0"/>
          <w:numId w:val="76"/>
        </w:numPr>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t>Data Analysis and Visualization</w:t>
      </w:r>
    </w:p>
    <w:p w14:paraId="2830D21B" w14:textId="77E9E3CF"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Employed Python libraries such as Pandas, Seaborn, and Matplotlib for data exploration, analysis, and visualization.</w:t>
      </w:r>
    </w:p>
    <w:p w14:paraId="35EB6FEA" w14:textId="62D56386"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Investigated trends in crime reporting, types of offences, </w:t>
      </w:r>
      <w:proofErr w:type="spellStart"/>
      <w:r w:rsidRPr="00804BA6">
        <w:rPr>
          <w:rFonts w:ascii="Times New Roman" w:hAnsi="Times New Roman" w:cs="Times New Roman"/>
          <w:color w:val="000000" w:themeColor="text1"/>
          <w:sz w:val="24"/>
          <w:szCs w:val="24"/>
        </w:rPr>
        <w:t>chargesheeting</w:t>
      </w:r>
      <w:proofErr w:type="spellEnd"/>
      <w:r w:rsidRPr="00804BA6">
        <w:rPr>
          <w:rFonts w:ascii="Times New Roman" w:hAnsi="Times New Roman" w:cs="Times New Roman"/>
          <w:color w:val="000000" w:themeColor="text1"/>
          <w:sz w:val="24"/>
          <w:szCs w:val="24"/>
        </w:rPr>
        <w:t xml:space="preserve"> efficiency, and investigation backlogs.</w:t>
      </w:r>
    </w:p>
    <w:p w14:paraId="0E249645" w14:textId="22AF50FD" w:rsidR="006B6B3E" w:rsidRPr="00804BA6" w:rsidRDefault="006B6B3E" w:rsidP="00A0223E">
      <w:pPr>
        <w:pStyle w:val="ListParagraph"/>
        <w:numPr>
          <w:ilvl w:val="0"/>
          <w:numId w:val="76"/>
        </w:numPr>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lastRenderedPageBreak/>
        <w:t>Report Creation</w:t>
      </w:r>
    </w:p>
    <w:p w14:paraId="648D935D" w14:textId="1D669AAA"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Created a concise and insightful report outlining the major findings, supported by charts and </w:t>
      </w:r>
      <w:proofErr w:type="spellStart"/>
      <w:proofErr w:type="gramStart"/>
      <w:r w:rsidRPr="00804BA6">
        <w:rPr>
          <w:rFonts w:ascii="Times New Roman" w:hAnsi="Times New Roman" w:cs="Times New Roman"/>
          <w:color w:val="000000" w:themeColor="text1"/>
          <w:sz w:val="24"/>
          <w:szCs w:val="24"/>
        </w:rPr>
        <w:t>statistics.Focused</w:t>
      </w:r>
      <w:proofErr w:type="spellEnd"/>
      <w:proofErr w:type="gramEnd"/>
      <w:r w:rsidRPr="00804BA6">
        <w:rPr>
          <w:rFonts w:ascii="Times New Roman" w:hAnsi="Times New Roman" w:cs="Times New Roman"/>
          <w:color w:val="000000" w:themeColor="text1"/>
          <w:sz w:val="24"/>
          <w:szCs w:val="24"/>
        </w:rPr>
        <w:t xml:space="preserve"> on answering key research questions regarding crime dynamics and the performance of law enforcement mechanisms.</w:t>
      </w:r>
    </w:p>
    <w:p w14:paraId="16CF147C" w14:textId="15CFEF1C" w:rsidR="006B6B3E" w:rsidRPr="00804BA6" w:rsidRDefault="006B6B3E" w:rsidP="00A0223E">
      <w:pPr>
        <w:pStyle w:val="ListParagraph"/>
        <w:numPr>
          <w:ilvl w:val="0"/>
          <w:numId w:val="76"/>
        </w:numPr>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t>Dashboard Development with Power BI</w:t>
      </w:r>
    </w:p>
    <w:p w14:paraId="52716C5E" w14:textId="7DACECAF" w:rsidR="006B6B3E" w:rsidRPr="00804BA6"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Built an interactive dashboard in Power BI to visualize and explore crime data dynamically.</w:t>
      </w:r>
    </w:p>
    <w:p w14:paraId="4DD2A54C" w14:textId="0448248F" w:rsidR="00790378" w:rsidRPr="00C41ED9" w:rsidRDefault="006B6B3E" w:rsidP="00A0223E">
      <w:pPr>
        <w:ind w:left="36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Enabled users to filter insights by year, crime category, and investigation status to support data-driven decisions.</w:t>
      </w:r>
    </w:p>
    <w:p w14:paraId="1DC3FB19" w14:textId="198F6959" w:rsidR="00FC7ED2" w:rsidRPr="00804BA6" w:rsidRDefault="00EB2239" w:rsidP="00A0223E">
      <w:pPr>
        <w:jc w:val="both"/>
        <w:rPr>
          <w:rFonts w:ascii="Times New Roman" w:hAnsi="Times New Roman" w:cs="Times New Roman"/>
          <w:b/>
          <w:bCs/>
          <w:color w:val="000000" w:themeColor="text1"/>
          <w:sz w:val="36"/>
          <w:szCs w:val="36"/>
        </w:rPr>
      </w:pPr>
      <w:r w:rsidRPr="00804BA6">
        <w:rPr>
          <w:rFonts w:ascii="Times New Roman" w:hAnsi="Times New Roman" w:cs="Times New Roman"/>
          <w:b/>
          <w:bCs/>
          <w:color w:val="000000" w:themeColor="text1"/>
          <w:sz w:val="36"/>
          <w:szCs w:val="36"/>
        </w:rPr>
        <w:t>Data Visualisation</w:t>
      </w:r>
      <w:r w:rsidR="00C02F8F">
        <w:rPr>
          <w:rFonts w:ascii="Times New Roman" w:hAnsi="Times New Roman" w:cs="Times New Roman"/>
          <w:b/>
          <w:bCs/>
          <w:color w:val="000000" w:themeColor="text1"/>
          <w:sz w:val="36"/>
          <w:szCs w:val="36"/>
        </w:rPr>
        <w:t xml:space="preserve"> and Analysis</w:t>
      </w:r>
    </w:p>
    <w:p w14:paraId="03DA9234" w14:textId="1D8B5C0B" w:rsidR="00EB2239" w:rsidRPr="00804BA6" w:rsidRDefault="00EB223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From the questions above, we will carry out data visualisation to find out answers to these questions as follows:</w:t>
      </w:r>
    </w:p>
    <w:p w14:paraId="30B3691D" w14:textId="685ECA15" w:rsidR="00B6125E" w:rsidRPr="00804BA6" w:rsidRDefault="00C02F8F" w:rsidP="00A0223E">
      <w:pPr>
        <w:pStyle w:val="Heading2"/>
        <w:spacing w:line="276" w:lineRule="auto"/>
        <w:jc w:val="bot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Analysis of </w:t>
      </w:r>
      <w:r w:rsidR="00B6125E" w:rsidRPr="00804BA6">
        <w:rPr>
          <w:rFonts w:ascii="Times New Roman" w:hAnsi="Times New Roman" w:cs="Times New Roman"/>
          <w:color w:val="000000" w:themeColor="text1"/>
          <w:sz w:val="40"/>
          <w:szCs w:val="40"/>
        </w:rPr>
        <w:t>Crime against Foreigners:</w:t>
      </w:r>
    </w:p>
    <w:p w14:paraId="440E750E" w14:textId="77777777" w:rsidR="00BD50B8" w:rsidRPr="00BD50B8" w:rsidRDefault="00BD50B8" w:rsidP="00A0223E">
      <w:pPr>
        <w:jc w:val="both"/>
        <w:rPr>
          <w:rFonts w:ascii="Times New Roman" w:hAnsi="Times New Roman" w:cs="Times New Roman"/>
          <w:b/>
          <w:bCs/>
          <w:color w:val="000000" w:themeColor="text1"/>
          <w:sz w:val="28"/>
          <w:szCs w:val="28"/>
        </w:rPr>
      </w:pPr>
      <w:r w:rsidRPr="00BD50B8">
        <w:rPr>
          <w:rFonts w:ascii="Times New Roman" w:hAnsi="Times New Roman" w:cs="Times New Roman"/>
          <w:b/>
          <w:bCs/>
          <w:color w:val="000000" w:themeColor="text1"/>
          <w:sz w:val="28"/>
          <w:szCs w:val="28"/>
        </w:rPr>
        <w:t>Yearly Trends of Crimes Against Foreigners</w:t>
      </w:r>
    </w:p>
    <w:p w14:paraId="4EE48AF3" w14:textId="46712BC7" w:rsidR="00B6125E" w:rsidRPr="00804BA6" w:rsidRDefault="00BD50B8" w:rsidP="00A0223E">
      <w:pPr>
        <w:jc w:val="both"/>
        <w:rPr>
          <w:rFonts w:ascii="Times New Roman" w:hAnsi="Times New Roman" w:cs="Times New Roman"/>
          <w:color w:val="000000" w:themeColor="text1"/>
          <w:sz w:val="24"/>
          <w:szCs w:val="24"/>
        </w:rPr>
      </w:pPr>
      <w:r w:rsidRPr="00804BA6">
        <w:rPr>
          <w:rFonts w:ascii="Times New Roman" w:hAnsi="Times New Roman" w:cs="Times New Roman"/>
          <w:noProof/>
          <w:color w:val="000000" w:themeColor="text1"/>
          <w:sz w:val="24"/>
          <w:szCs w:val="24"/>
        </w:rPr>
        <w:drawing>
          <wp:inline distT="0" distB="0" distL="0" distR="0" wp14:anchorId="7EA94C67" wp14:editId="1DB530B6">
            <wp:extent cx="5391150" cy="3053950"/>
            <wp:effectExtent l="0" t="0" r="0" b="0"/>
            <wp:docPr id="51152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3764" name=""/>
                    <pic:cNvPicPr/>
                  </pic:nvPicPr>
                  <pic:blipFill>
                    <a:blip r:embed="rId13"/>
                    <a:stretch>
                      <a:fillRect/>
                    </a:stretch>
                  </pic:blipFill>
                  <pic:spPr>
                    <a:xfrm>
                      <a:off x="0" y="0"/>
                      <a:ext cx="5402069" cy="3060135"/>
                    </a:xfrm>
                    <a:prstGeom prst="rect">
                      <a:avLst/>
                    </a:prstGeom>
                  </pic:spPr>
                </pic:pic>
              </a:graphicData>
            </a:graphic>
          </wp:inline>
        </w:drawing>
      </w:r>
    </w:p>
    <w:p w14:paraId="6B6ED45D" w14:textId="016B11CC" w:rsidR="00BD50B8" w:rsidRPr="00BD50B8" w:rsidRDefault="00BD50B8" w:rsidP="00A0223E">
      <w:pPr>
        <w:jc w:val="both"/>
        <w:rPr>
          <w:rFonts w:ascii="Times New Roman" w:hAnsi="Times New Roman" w:cs="Times New Roman"/>
          <w:b/>
          <w:bCs/>
          <w:color w:val="000000" w:themeColor="text1"/>
          <w:sz w:val="24"/>
          <w:szCs w:val="24"/>
        </w:rPr>
      </w:pPr>
      <w:r w:rsidRPr="00BD50B8">
        <w:rPr>
          <w:rFonts w:ascii="Times New Roman" w:hAnsi="Times New Roman" w:cs="Times New Roman"/>
          <w:b/>
          <w:bCs/>
          <w:color w:val="000000" w:themeColor="text1"/>
          <w:sz w:val="24"/>
          <w:szCs w:val="24"/>
        </w:rPr>
        <w:t>Summary of Trends (2018–2021)</w:t>
      </w:r>
    </w:p>
    <w:p w14:paraId="15D5EB39" w14:textId="77777777" w:rsidR="00BD50B8" w:rsidRPr="00BD50B8" w:rsidRDefault="00BD50B8" w:rsidP="00A0223E">
      <w:pPr>
        <w:numPr>
          <w:ilvl w:val="0"/>
          <w:numId w:val="65"/>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Crimes against </w:t>
      </w:r>
      <w:r w:rsidRPr="00BD50B8">
        <w:rPr>
          <w:rFonts w:ascii="Times New Roman" w:hAnsi="Times New Roman" w:cs="Times New Roman"/>
          <w:b/>
          <w:bCs/>
          <w:color w:val="000000" w:themeColor="text1"/>
          <w:sz w:val="24"/>
          <w:szCs w:val="24"/>
        </w:rPr>
        <w:t>foreign tourists</w:t>
      </w:r>
      <w:r w:rsidRPr="00BD50B8">
        <w:rPr>
          <w:rFonts w:ascii="Times New Roman" w:hAnsi="Times New Roman" w:cs="Times New Roman"/>
          <w:color w:val="000000" w:themeColor="text1"/>
          <w:sz w:val="24"/>
          <w:szCs w:val="24"/>
        </w:rPr>
        <w:t> gradually declined from 2018 to 2020.</w:t>
      </w:r>
    </w:p>
    <w:p w14:paraId="4AADB1DD" w14:textId="77777777" w:rsidR="00BD50B8" w:rsidRPr="00BD50B8" w:rsidRDefault="00BD50B8" w:rsidP="00A0223E">
      <w:pPr>
        <w:numPr>
          <w:ilvl w:val="0"/>
          <w:numId w:val="65"/>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A </w:t>
      </w:r>
      <w:r w:rsidRPr="00BD50B8">
        <w:rPr>
          <w:rFonts w:ascii="Times New Roman" w:hAnsi="Times New Roman" w:cs="Times New Roman"/>
          <w:b/>
          <w:bCs/>
          <w:color w:val="000000" w:themeColor="text1"/>
          <w:sz w:val="24"/>
          <w:szCs w:val="24"/>
        </w:rPr>
        <w:t>sharp drop</w:t>
      </w:r>
      <w:r w:rsidRPr="00BD50B8">
        <w:rPr>
          <w:rFonts w:ascii="Times New Roman" w:hAnsi="Times New Roman" w:cs="Times New Roman"/>
          <w:color w:val="000000" w:themeColor="text1"/>
          <w:sz w:val="24"/>
          <w:szCs w:val="24"/>
        </w:rPr>
        <w:t> in total crimes was observed in 2020, likely due to the COVID-19 pandemic and global travel restrictions.</w:t>
      </w:r>
    </w:p>
    <w:p w14:paraId="048D420E" w14:textId="77777777" w:rsidR="00BD50B8" w:rsidRPr="00BD50B8" w:rsidRDefault="00BD50B8" w:rsidP="00A0223E">
      <w:pPr>
        <w:numPr>
          <w:ilvl w:val="0"/>
          <w:numId w:val="65"/>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In 2021, cases began to </w:t>
      </w:r>
      <w:r w:rsidRPr="00BD50B8">
        <w:rPr>
          <w:rFonts w:ascii="Times New Roman" w:hAnsi="Times New Roman" w:cs="Times New Roman"/>
          <w:b/>
          <w:bCs/>
          <w:color w:val="000000" w:themeColor="text1"/>
          <w:sz w:val="24"/>
          <w:szCs w:val="24"/>
        </w:rPr>
        <w:t>rise slightly</w:t>
      </w:r>
      <w:r w:rsidRPr="00BD50B8">
        <w:rPr>
          <w:rFonts w:ascii="Times New Roman" w:hAnsi="Times New Roman" w:cs="Times New Roman"/>
          <w:color w:val="000000" w:themeColor="text1"/>
          <w:sz w:val="24"/>
          <w:szCs w:val="24"/>
        </w:rPr>
        <w:t>, indicating recovery in international movement.</w:t>
      </w:r>
    </w:p>
    <w:p w14:paraId="3A2BD39A" w14:textId="77777777" w:rsidR="00BD50B8" w:rsidRPr="00BD50B8" w:rsidRDefault="00BD50B8" w:rsidP="00A0223E">
      <w:pPr>
        <w:numPr>
          <w:ilvl w:val="0"/>
          <w:numId w:val="65"/>
        </w:numPr>
        <w:jc w:val="both"/>
        <w:rPr>
          <w:rFonts w:ascii="Times New Roman" w:hAnsi="Times New Roman" w:cs="Times New Roman"/>
          <w:color w:val="000000" w:themeColor="text1"/>
          <w:sz w:val="24"/>
          <w:szCs w:val="24"/>
        </w:rPr>
      </w:pPr>
      <w:r w:rsidRPr="00BD50B8">
        <w:rPr>
          <w:rFonts w:ascii="Times New Roman" w:hAnsi="Times New Roman" w:cs="Times New Roman"/>
          <w:b/>
          <w:bCs/>
          <w:color w:val="000000" w:themeColor="text1"/>
          <w:sz w:val="24"/>
          <w:szCs w:val="24"/>
        </w:rPr>
        <w:t>Other foreigners</w:t>
      </w:r>
      <w:r w:rsidRPr="00BD50B8">
        <w:rPr>
          <w:rFonts w:ascii="Times New Roman" w:hAnsi="Times New Roman" w:cs="Times New Roman"/>
          <w:color w:val="000000" w:themeColor="text1"/>
          <w:sz w:val="24"/>
          <w:szCs w:val="24"/>
        </w:rPr>
        <w:t> (residents, workers) consistently faced </w:t>
      </w:r>
      <w:r w:rsidRPr="00BD50B8">
        <w:rPr>
          <w:rFonts w:ascii="Times New Roman" w:hAnsi="Times New Roman" w:cs="Times New Roman"/>
          <w:b/>
          <w:bCs/>
          <w:color w:val="000000" w:themeColor="text1"/>
          <w:sz w:val="24"/>
          <w:szCs w:val="24"/>
        </w:rPr>
        <w:t>more crime cases</w:t>
      </w:r>
      <w:r w:rsidRPr="00BD50B8">
        <w:rPr>
          <w:rFonts w:ascii="Times New Roman" w:hAnsi="Times New Roman" w:cs="Times New Roman"/>
          <w:color w:val="000000" w:themeColor="text1"/>
          <w:sz w:val="24"/>
          <w:szCs w:val="24"/>
        </w:rPr>
        <w:t> than tourists in all four years.</w:t>
      </w:r>
    </w:p>
    <w:p w14:paraId="3E617D7B" w14:textId="06B6FF87" w:rsidR="00BD50B8" w:rsidRPr="00BD50B8" w:rsidRDefault="00BD50B8" w:rsidP="00A0223E">
      <w:pPr>
        <w:numPr>
          <w:ilvl w:val="0"/>
          <w:numId w:val="65"/>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lastRenderedPageBreak/>
        <w:t>Overall, crime trends appear to be </w:t>
      </w:r>
      <w:r w:rsidRPr="00BD50B8">
        <w:rPr>
          <w:rFonts w:ascii="Times New Roman" w:hAnsi="Times New Roman" w:cs="Times New Roman"/>
          <w:b/>
          <w:bCs/>
          <w:color w:val="000000" w:themeColor="text1"/>
          <w:sz w:val="24"/>
          <w:szCs w:val="24"/>
        </w:rPr>
        <w:t>influenced by global and national events</w:t>
      </w:r>
      <w:r w:rsidRPr="00BD50B8">
        <w:rPr>
          <w:rFonts w:ascii="Times New Roman" w:hAnsi="Times New Roman" w:cs="Times New Roman"/>
          <w:color w:val="000000" w:themeColor="text1"/>
          <w:sz w:val="24"/>
          <w:szCs w:val="24"/>
        </w:rPr>
        <w:t>, especially the pandemic</w:t>
      </w:r>
      <w:proofErr w:type="gramStart"/>
      <w:r w:rsidRPr="00BD50B8">
        <w:rPr>
          <w:rFonts w:ascii="Times New Roman" w:hAnsi="Times New Roman" w:cs="Times New Roman"/>
          <w:color w:val="000000" w:themeColor="text1"/>
          <w:sz w:val="24"/>
          <w:szCs w:val="24"/>
        </w:rPr>
        <w:t>. .</w:t>
      </w:r>
      <w:proofErr w:type="gramEnd"/>
    </w:p>
    <w:p w14:paraId="4F718025" w14:textId="77777777" w:rsidR="00BD50B8" w:rsidRPr="00BD50B8" w:rsidRDefault="00BD50B8" w:rsidP="00A0223E">
      <w:pPr>
        <w:jc w:val="both"/>
        <w:rPr>
          <w:rFonts w:ascii="Times New Roman" w:hAnsi="Times New Roman" w:cs="Times New Roman"/>
          <w:b/>
          <w:bCs/>
          <w:color w:val="000000" w:themeColor="text1"/>
          <w:sz w:val="28"/>
          <w:szCs w:val="28"/>
        </w:rPr>
      </w:pPr>
      <w:r w:rsidRPr="00BD50B8">
        <w:rPr>
          <w:rFonts w:ascii="Times New Roman" w:hAnsi="Times New Roman" w:cs="Times New Roman"/>
          <w:b/>
          <w:bCs/>
          <w:color w:val="000000" w:themeColor="text1"/>
          <w:sz w:val="28"/>
          <w:szCs w:val="28"/>
        </w:rPr>
        <w:t>Crime Head with Highest Cases Against Foreigners</w:t>
      </w:r>
    </w:p>
    <w:p w14:paraId="0A1F3129" w14:textId="7B7EA675" w:rsidR="00BD50B8" w:rsidRPr="00804BA6" w:rsidRDefault="00BD50B8" w:rsidP="00A0223E">
      <w:pPr>
        <w:jc w:val="both"/>
        <w:rPr>
          <w:rFonts w:ascii="Times New Roman" w:hAnsi="Times New Roman" w:cs="Times New Roman"/>
          <w:color w:val="000000" w:themeColor="text1"/>
          <w:sz w:val="24"/>
          <w:szCs w:val="24"/>
        </w:rPr>
      </w:pPr>
      <w:r w:rsidRPr="00804BA6">
        <w:rPr>
          <w:rFonts w:ascii="Times New Roman" w:hAnsi="Times New Roman" w:cs="Times New Roman"/>
          <w:noProof/>
          <w:color w:val="000000" w:themeColor="text1"/>
          <w:sz w:val="24"/>
          <w:szCs w:val="24"/>
        </w:rPr>
        <w:drawing>
          <wp:inline distT="0" distB="0" distL="0" distR="0" wp14:anchorId="7114E57D" wp14:editId="4C9084F8">
            <wp:extent cx="5731510" cy="2915285"/>
            <wp:effectExtent l="0" t="0" r="2540" b="0"/>
            <wp:docPr id="111088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8658" name=""/>
                    <pic:cNvPicPr/>
                  </pic:nvPicPr>
                  <pic:blipFill>
                    <a:blip r:embed="rId14"/>
                    <a:stretch>
                      <a:fillRect/>
                    </a:stretch>
                  </pic:blipFill>
                  <pic:spPr>
                    <a:xfrm>
                      <a:off x="0" y="0"/>
                      <a:ext cx="5731510" cy="2915285"/>
                    </a:xfrm>
                    <a:prstGeom prst="rect">
                      <a:avLst/>
                    </a:prstGeom>
                  </pic:spPr>
                </pic:pic>
              </a:graphicData>
            </a:graphic>
          </wp:inline>
        </w:drawing>
      </w:r>
    </w:p>
    <w:p w14:paraId="4259A4D6" w14:textId="65BF4416" w:rsidR="00BD50B8" w:rsidRPr="00BD50B8" w:rsidRDefault="00BD50B8" w:rsidP="00A0223E">
      <w:pPr>
        <w:jc w:val="both"/>
        <w:rPr>
          <w:rFonts w:ascii="Times New Roman" w:hAnsi="Times New Roman" w:cs="Times New Roman"/>
          <w:b/>
          <w:bCs/>
          <w:color w:val="000000" w:themeColor="text1"/>
          <w:sz w:val="24"/>
          <w:szCs w:val="24"/>
        </w:rPr>
      </w:pPr>
      <w:r w:rsidRPr="00BD50B8">
        <w:rPr>
          <w:rFonts w:ascii="Times New Roman" w:hAnsi="Times New Roman" w:cs="Times New Roman"/>
          <w:b/>
          <w:bCs/>
          <w:color w:val="000000" w:themeColor="text1"/>
          <w:sz w:val="24"/>
          <w:szCs w:val="24"/>
        </w:rPr>
        <w:t>Top 10 Crime Heads Against Foreigners (2018–2021)</w:t>
      </w:r>
    </w:p>
    <w:p w14:paraId="04158FEB" w14:textId="1279B931" w:rsidR="00BD50B8" w:rsidRPr="00BD50B8" w:rsidRDefault="00BD50B8" w:rsidP="00A0223E">
      <w:pPr>
        <w:numPr>
          <w:ilvl w:val="0"/>
          <w:numId w:val="66"/>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The most reported crime head against foreigners was </w:t>
      </w:r>
      <w:r w:rsidRPr="00BD50B8">
        <w:rPr>
          <w:rFonts w:ascii="Times New Roman" w:hAnsi="Times New Roman" w:cs="Times New Roman"/>
          <w:b/>
          <w:bCs/>
          <w:color w:val="000000" w:themeColor="text1"/>
          <w:sz w:val="24"/>
          <w:szCs w:val="24"/>
        </w:rPr>
        <w:t>Theft</w:t>
      </w:r>
      <w:r w:rsidRPr="00BD50B8">
        <w:rPr>
          <w:rFonts w:ascii="Times New Roman" w:hAnsi="Times New Roman" w:cs="Times New Roman"/>
          <w:color w:val="000000" w:themeColor="text1"/>
          <w:sz w:val="24"/>
          <w:szCs w:val="24"/>
        </w:rPr>
        <w:t>, with the highest total cases from 2018 to 2021.</w:t>
      </w:r>
    </w:p>
    <w:p w14:paraId="4A3EEC9B" w14:textId="5E6D31DF" w:rsidR="00BD50B8" w:rsidRPr="00BD50B8" w:rsidRDefault="00BD50B8" w:rsidP="00A0223E">
      <w:pPr>
        <w:numPr>
          <w:ilvl w:val="0"/>
          <w:numId w:val="66"/>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Other frequently reported crimes include </w:t>
      </w:r>
      <w:r w:rsidRPr="00BD50B8">
        <w:rPr>
          <w:rFonts w:ascii="Times New Roman" w:hAnsi="Times New Roman" w:cs="Times New Roman"/>
          <w:b/>
          <w:bCs/>
          <w:color w:val="000000" w:themeColor="text1"/>
          <w:sz w:val="24"/>
          <w:szCs w:val="24"/>
        </w:rPr>
        <w:t>Other IPC Crimes</w:t>
      </w:r>
      <w:r w:rsidRPr="00BD50B8">
        <w:rPr>
          <w:rFonts w:ascii="Times New Roman" w:hAnsi="Times New Roman" w:cs="Times New Roman"/>
          <w:color w:val="000000" w:themeColor="text1"/>
          <w:sz w:val="24"/>
          <w:szCs w:val="24"/>
        </w:rPr>
        <w:t>, </w:t>
      </w:r>
      <w:r w:rsidRPr="00BD50B8">
        <w:rPr>
          <w:rFonts w:ascii="Times New Roman" w:hAnsi="Times New Roman" w:cs="Times New Roman"/>
          <w:b/>
          <w:bCs/>
          <w:color w:val="000000" w:themeColor="text1"/>
          <w:sz w:val="24"/>
          <w:szCs w:val="24"/>
        </w:rPr>
        <w:t>Other SLL Crimes</w:t>
      </w:r>
      <w:r w:rsidRPr="00BD50B8">
        <w:rPr>
          <w:rFonts w:ascii="Times New Roman" w:hAnsi="Times New Roman" w:cs="Times New Roman"/>
          <w:color w:val="000000" w:themeColor="text1"/>
          <w:sz w:val="24"/>
          <w:szCs w:val="24"/>
        </w:rPr>
        <w:t>, and </w:t>
      </w:r>
      <w:r w:rsidRPr="00BD50B8">
        <w:rPr>
          <w:rFonts w:ascii="Times New Roman" w:hAnsi="Times New Roman" w:cs="Times New Roman"/>
          <w:b/>
          <w:bCs/>
          <w:color w:val="000000" w:themeColor="text1"/>
          <w:sz w:val="24"/>
          <w:szCs w:val="24"/>
        </w:rPr>
        <w:t>Assault on Women with Intent to Outrage her Modesty</w:t>
      </w:r>
      <w:r w:rsidRPr="00BD50B8">
        <w:rPr>
          <w:rFonts w:ascii="Times New Roman" w:hAnsi="Times New Roman" w:cs="Times New Roman"/>
          <w:color w:val="000000" w:themeColor="text1"/>
          <w:sz w:val="24"/>
          <w:szCs w:val="24"/>
        </w:rPr>
        <w:t>, indicating common safety concerns.</w:t>
      </w:r>
    </w:p>
    <w:p w14:paraId="6B07E606" w14:textId="036E2D5A" w:rsidR="00BD50B8" w:rsidRPr="00BD50B8" w:rsidRDefault="00BD50B8" w:rsidP="00A0223E">
      <w:pPr>
        <w:numPr>
          <w:ilvl w:val="0"/>
          <w:numId w:val="66"/>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These top 10 crime types account for a significant share of total cases, reflecting areas where foreign nationals are most vulnerable.</w:t>
      </w:r>
    </w:p>
    <w:p w14:paraId="29106DB7" w14:textId="2583D5D9" w:rsidR="00C02F8F" w:rsidRDefault="00BD50B8" w:rsidP="00A0223E">
      <w:pPr>
        <w:numPr>
          <w:ilvl w:val="0"/>
          <w:numId w:val="66"/>
        </w:numPr>
        <w:jc w:val="both"/>
        <w:rPr>
          <w:rFonts w:ascii="Times New Roman" w:hAnsi="Times New Roman" w:cs="Times New Roman"/>
          <w:color w:val="000000" w:themeColor="text1"/>
          <w:sz w:val="24"/>
          <w:szCs w:val="24"/>
        </w:rPr>
      </w:pPr>
      <w:r w:rsidRPr="00BD50B8">
        <w:rPr>
          <w:rFonts w:ascii="Times New Roman" w:hAnsi="Times New Roman" w:cs="Times New Roman"/>
          <w:color w:val="000000" w:themeColor="text1"/>
          <w:sz w:val="24"/>
          <w:szCs w:val="24"/>
        </w:rPr>
        <w:t>Law enforcement and policymakers may focus on these specific crime types to enhance safety for foreign tourists and residents.</w:t>
      </w:r>
    </w:p>
    <w:p w14:paraId="64E84C23" w14:textId="32296EAC" w:rsidR="00BD50B8" w:rsidRDefault="00BD50B8" w:rsidP="00A0223E">
      <w:pPr>
        <w:jc w:val="both"/>
        <w:rPr>
          <w:rFonts w:ascii="Times New Roman" w:hAnsi="Times New Roman" w:cs="Times New Roman"/>
          <w:b/>
          <w:bCs/>
          <w:color w:val="000000" w:themeColor="text1"/>
          <w:sz w:val="28"/>
          <w:szCs w:val="28"/>
        </w:rPr>
      </w:pPr>
      <w:r w:rsidRPr="00BD50B8">
        <w:rPr>
          <w:rFonts w:ascii="Times New Roman" w:hAnsi="Times New Roman" w:cs="Times New Roman"/>
          <w:b/>
          <w:bCs/>
          <w:color w:val="000000" w:themeColor="text1"/>
          <w:sz w:val="28"/>
          <w:szCs w:val="28"/>
        </w:rPr>
        <w:t>Which crime types are more common among each group.</w:t>
      </w:r>
    </w:p>
    <w:p w14:paraId="6C26698B" w14:textId="65E49958" w:rsidR="00C41ED9" w:rsidRDefault="00C41ED9"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11661CBA" wp14:editId="6B826923">
            <wp:simplePos x="0" y="0"/>
            <wp:positionH relativeFrom="margin">
              <wp:posOffset>-180975</wp:posOffset>
            </wp:positionH>
            <wp:positionV relativeFrom="paragraph">
              <wp:posOffset>103505</wp:posOffset>
            </wp:positionV>
            <wp:extent cx="6179006" cy="2647950"/>
            <wp:effectExtent l="0" t="0" r="0" b="0"/>
            <wp:wrapNone/>
            <wp:docPr id="164658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80149" name=""/>
                    <pic:cNvPicPr/>
                  </pic:nvPicPr>
                  <pic:blipFill>
                    <a:blip r:embed="rId15">
                      <a:extLst>
                        <a:ext uri="{28A0092B-C50C-407E-A947-70E740481C1C}">
                          <a14:useLocalDpi xmlns:a14="http://schemas.microsoft.com/office/drawing/2010/main" val="0"/>
                        </a:ext>
                      </a:extLst>
                    </a:blip>
                    <a:stretch>
                      <a:fillRect/>
                    </a:stretch>
                  </pic:blipFill>
                  <pic:spPr>
                    <a:xfrm>
                      <a:off x="0" y="0"/>
                      <a:ext cx="6179006" cy="2647950"/>
                    </a:xfrm>
                    <a:prstGeom prst="rect">
                      <a:avLst/>
                    </a:prstGeom>
                  </pic:spPr>
                </pic:pic>
              </a:graphicData>
            </a:graphic>
            <wp14:sizeRelH relativeFrom="page">
              <wp14:pctWidth>0</wp14:pctWidth>
            </wp14:sizeRelH>
            <wp14:sizeRelV relativeFrom="page">
              <wp14:pctHeight>0</wp14:pctHeight>
            </wp14:sizeRelV>
          </wp:anchor>
        </w:drawing>
      </w:r>
    </w:p>
    <w:p w14:paraId="18CDB765" w14:textId="7E974C39" w:rsidR="00C41ED9" w:rsidRDefault="00C41ED9" w:rsidP="00A0223E">
      <w:pPr>
        <w:jc w:val="both"/>
        <w:rPr>
          <w:rFonts w:ascii="Times New Roman" w:hAnsi="Times New Roman" w:cs="Times New Roman"/>
          <w:b/>
          <w:bCs/>
          <w:color w:val="000000" w:themeColor="text1"/>
          <w:sz w:val="28"/>
          <w:szCs w:val="28"/>
        </w:rPr>
      </w:pPr>
    </w:p>
    <w:p w14:paraId="7A5CBBBA" w14:textId="77777777" w:rsidR="00C41ED9" w:rsidRDefault="00C41ED9" w:rsidP="00A0223E">
      <w:pPr>
        <w:jc w:val="both"/>
        <w:rPr>
          <w:rFonts w:ascii="Times New Roman" w:hAnsi="Times New Roman" w:cs="Times New Roman"/>
          <w:b/>
          <w:bCs/>
          <w:color w:val="000000" w:themeColor="text1"/>
          <w:sz w:val="28"/>
          <w:szCs w:val="28"/>
        </w:rPr>
      </w:pPr>
    </w:p>
    <w:p w14:paraId="177439AF" w14:textId="77777777" w:rsidR="00C41ED9" w:rsidRDefault="00C41ED9" w:rsidP="00A0223E">
      <w:pPr>
        <w:jc w:val="both"/>
        <w:rPr>
          <w:rFonts w:ascii="Times New Roman" w:hAnsi="Times New Roman" w:cs="Times New Roman"/>
          <w:b/>
          <w:bCs/>
          <w:color w:val="000000" w:themeColor="text1"/>
          <w:sz w:val="28"/>
          <w:szCs w:val="28"/>
        </w:rPr>
      </w:pPr>
    </w:p>
    <w:p w14:paraId="7EED3BEF" w14:textId="77777777" w:rsidR="00C41ED9" w:rsidRDefault="00C41ED9" w:rsidP="00A0223E">
      <w:pPr>
        <w:jc w:val="both"/>
        <w:rPr>
          <w:rFonts w:ascii="Times New Roman" w:hAnsi="Times New Roman" w:cs="Times New Roman"/>
          <w:b/>
          <w:bCs/>
          <w:color w:val="000000" w:themeColor="text1"/>
          <w:sz w:val="28"/>
          <w:szCs w:val="28"/>
        </w:rPr>
      </w:pPr>
    </w:p>
    <w:p w14:paraId="0C5481B6" w14:textId="77777777" w:rsidR="00C41ED9" w:rsidRPr="00C41ED9" w:rsidRDefault="00C41ED9" w:rsidP="00A0223E">
      <w:pPr>
        <w:jc w:val="both"/>
        <w:rPr>
          <w:rFonts w:ascii="Times New Roman" w:hAnsi="Times New Roman" w:cs="Times New Roman"/>
          <w:color w:val="000000" w:themeColor="text1"/>
          <w:sz w:val="24"/>
          <w:szCs w:val="24"/>
        </w:rPr>
      </w:pPr>
    </w:p>
    <w:p w14:paraId="2A0550C2" w14:textId="00EB81F1" w:rsidR="00BD50B8" w:rsidRPr="00804BA6" w:rsidRDefault="00BD50B8" w:rsidP="00A0223E">
      <w:pPr>
        <w:jc w:val="both"/>
        <w:rPr>
          <w:rFonts w:ascii="Times New Roman" w:hAnsi="Times New Roman" w:cs="Times New Roman"/>
          <w:color w:val="000000" w:themeColor="text1"/>
          <w:sz w:val="24"/>
          <w:szCs w:val="24"/>
        </w:rPr>
      </w:pPr>
    </w:p>
    <w:p w14:paraId="5B3E7C79" w14:textId="2F720D03" w:rsidR="002A67D9" w:rsidRPr="002A67D9" w:rsidRDefault="002A67D9" w:rsidP="00A0223E">
      <w:p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lastRenderedPageBreak/>
        <w:t>Insights from Crime Rate Heatmap</w:t>
      </w:r>
    </w:p>
    <w:p w14:paraId="073A1D28" w14:textId="23A65AD0" w:rsidR="002A67D9" w:rsidRPr="002A67D9" w:rsidRDefault="002A67D9" w:rsidP="00A0223E">
      <w:pPr>
        <w:numPr>
          <w:ilvl w:val="0"/>
          <w:numId w:val="67"/>
        </w:num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t>Foreign Tourists Face Higher Crime Rates in:</w:t>
      </w:r>
    </w:p>
    <w:p w14:paraId="5B7D29EC" w14:textId="77777777" w:rsidR="002A67D9" w:rsidRPr="00C41ED9" w:rsidRDefault="002A67D9" w:rsidP="00A0223E">
      <w:pPr>
        <w:pStyle w:val="ListParagraph"/>
        <w:numPr>
          <w:ilvl w:val="0"/>
          <w:numId w:val="82"/>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Molestation, Rape, Outraging Modesty of Women, Theft, Cheating</w:t>
      </w:r>
    </w:p>
    <w:p w14:paraId="6BBE2AE2" w14:textId="6320C3F2" w:rsidR="002A67D9" w:rsidRPr="00804BA6" w:rsidRDefault="002A67D9" w:rsidP="00A0223E">
      <w:pPr>
        <w:pStyle w:val="ListParagraph"/>
        <w:numPr>
          <w:ilvl w:val="0"/>
          <w:numId w:val="70"/>
        </w:num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These crimes are often opportunistic or involve personal vulnerability, suggesting that tourists may be targeted due to unfamiliarity with the local environment, lack of local support networks, or language barriers.</w:t>
      </w:r>
    </w:p>
    <w:p w14:paraId="79800C5F" w14:textId="5D6AE9C5" w:rsidR="002A67D9" w:rsidRPr="002A67D9" w:rsidRDefault="002A67D9" w:rsidP="00A0223E">
      <w:pPr>
        <w:numPr>
          <w:ilvl w:val="0"/>
          <w:numId w:val="67"/>
        </w:num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t>Foreign Residents Face Higher Crime Rates in:</w:t>
      </w:r>
    </w:p>
    <w:p w14:paraId="4067847C" w14:textId="77777777" w:rsidR="002A67D9" w:rsidRPr="00C41ED9" w:rsidRDefault="002A67D9" w:rsidP="00A0223E">
      <w:pPr>
        <w:pStyle w:val="ListParagraph"/>
        <w:numPr>
          <w:ilvl w:val="0"/>
          <w:numId w:val="70"/>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Robbery, Simple Hurt (assault), Grievous Hurt, Forgery, Criminal Breach of Trust</w:t>
      </w:r>
    </w:p>
    <w:p w14:paraId="5E525925" w14:textId="3C86107A" w:rsidR="002A67D9" w:rsidRPr="00804BA6" w:rsidRDefault="002A67D9" w:rsidP="00A0223E">
      <w:pPr>
        <w:pStyle w:val="ListParagraph"/>
        <w:numPr>
          <w:ilvl w:val="0"/>
          <w:numId w:val="69"/>
        </w:num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These crimes tend to arise in longer-term interactions such as employment, housing, or financial relationships—more applicable to foreign residents who live and work in the country.</w:t>
      </w:r>
    </w:p>
    <w:p w14:paraId="1832C0F4" w14:textId="4081EE8F" w:rsidR="002A67D9" w:rsidRPr="002A67D9" w:rsidRDefault="002A67D9" w:rsidP="00A0223E">
      <w:pPr>
        <w:numPr>
          <w:ilvl w:val="0"/>
          <w:numId w:val="67"/>
        </w:num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t xml:space="preserve">Balanced or </w:t>
      </w:r>
      <w:proofErr w:type="gramStart"/>
      <w:r w:rsidRPr="002A67D9">
        <w:rPr>
          <w:rFonts w:ascii="Times New Roman" w:hAnsi="Times New Roman" w:cs="Times New Roman"/>
          <w:color w:val="000000" w:themeColor="text1"/>
          <w:sz w:val="24"/>
          <w:szCs w:val="24"/>
        </w:rPr>
        <w:t>Low Rate</w:t>
      </w:r>
      <w:proofErr w:type="gramEnd"/>
      <w:r w:rsidRPr="002A67D9">
        <w:rPr>
          <w:rFonts w:ascii="Times New Roman" w:hAnsi="Times New Roman" w:cs="Times New Roman"/>
          <w:color w:val="000000" w:themeColor="text1"/>
          <w:sz w:val="24"/>
          <w:szCs w:val="24"/>
        </w:rPr>
        <w:t xml:space="preserve"> Crimes for Both Groups:</w:t>
      </w:r>
    </w:p>
    <w:p w14:paraId="6E210251" w14:textId="0FD140A4" w:rsidR="002A67D9" w:rsidRPr="00C41ED9" w:rsidRDefault="002A67D9" w:rsidP="00A0223E">
      <w:pPr>
        <w:pStyle w:val="ListParagraph"/>
        <w:numPr>
          <w:ilvl w:val="0"/>
          <w:numId w:val="69"/>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Burglary, Attempt to Commit Murder, Criminal Trespass</w:t>
      </w:r>
    </w:p>
    <w:p w14:paraId="0362C7AE" w14:textId="39BCB1A2" w:rsidR="002A67D9" w:rsidRPr="00804BA6" w:rsidRDefault="002A67D9" w:rsidP="00A0223E">
      <w:pPr>
        <w:pStyle w:val="ListParagraph"/>
        <w:numPr>
          <w:ilvl w:val="0"/>
          <w:numId w:val="68"/>
        </w:num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These have generally low reported rates across both groups, indicating they are less prevalent or affect both populations similarly.</w:t>
      </w:r>
    </w:p>
    <w:p w14:paraId="7F930133" w14:textId="7E827F5C" w:rsidR="002A67D9" w:rsidRPr="002A67D9" w:rsidRDefault="002A67D9" w:rsidP="00A0223E">
      <w:pPr>
        <w:jc w:val="both"/>
        <w:rPr>
          <w:rFonts w:ascii="Times New Roman" w:hAnsi="Times New Roman" w:cs="Times New Roman"/>
          <w:color w:val="000000" w:themeColor="text1"/>
          <w:sz w:val="24"/>
          <w:szCs w:val="24"/>
        </w:rPr>
      </w:pPr>
      <w:r w:rsidRPr="002A67D9">
        <w:rPr>
          <w:rFonts w:ascii="Times New Roman" w:hAnsi="Times New Roman" w:cs="Times New Roman"/>
          <w:b/>
          <w:bCs/>
          <w:color w:val="000000" w:themeColor="text1"/>
          <w:sz w:val="24"/>
          <w:szCs w:val="24"/>
        </w:rPr>
        <w:t>Interpretation &amp; Implications:</w:t>
      </w:r>
    </w:p>
    <w:p w14:paraId="45A1FB10" w14:textId="3C5BE70B" w:rsidR="002A67D9" w:rsidRPr="002A67D9" w:rsidRDefault="002A67D9" w:rsidP="00A0223E">
      <w:p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t>Tourists require protection from street-level and personal crimes, suggesting the need for:</w:t>
      </w:r>
    </w:p>
    <w:p w14:paraId="72296043" w14:textId="7CE84B93" w:rsidR="002A67D9" w:rsidRPr="00C41ED9" w:rsidRDefault="002A67D9" w:rsidP="00A0223E">
      <w:pPr>
        <w:pStyle w:val="ListParagraph"/>
        <w:numPr>
          <w:ilvl w:val="0"/>
          <w:numId w:val="68"/>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Increased police visibility in tourist zones</w:t>
      </w:r>
    </w:p>
    <w:p w14:paraId="385EE72C" w14:textId="7A55673F" w:rsidR="002A67D9" w:rsidRPr="00C41ED9" w:rsidRDefault="002A67D9" w:rsidP="00A0223E">
      <w:pPr>
        <w:pStyle w:val="ListParagraph"/>
        <w:numPr>
          <w:ilvl w:val="0"/>
          <w:numId w:val="68"/>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 xml:space="preserve">Tourist helplines and support </w:t>
      </w:r>
      <w:r w:rsidR="00C41ED9" w:rsidRPr="00C41ED9">
        <w:rPr>
          <w:rFonts w:ascii="Times New Roman" w:hAnsi="Times New Roman" w:cs="Times New Roman"/>
          <w:color w:val="000000" w:themeColor="text1"/>
          <w:sz w:val="24"/>
          <w:szCs w:val="24"/>
        </w:rPr>
        <w:t>centres</w:t>
      </w:r>
    </w:p>
    <w:p w14:paraId="7DDD75AB" w14:textId="087CC28F" w:rsidR="002A67D9" w:rsidRPr="00C41ED9" w:rsidRDefault="002A67D9" w:rsidP="00A0223E">
      <w:pPr>
        <w:pStyle w:val="ListParagraph"/>
        <w:numPr>
          <w:ilvl w:val="0"/>
          <w:numId w:val="68"/>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Awareness campaigns about scams and harassment</w:t>
      </w:r>
    </w:p>
    <w:p w14:paraId="33F822F9" w14:textId="14618833" w:rsidR="002A67D9" w:rsidRPr="002A67D9" w:rsidRDefault="002A67D9" w:rsidP="00A0223E">
      <w:pPr>
        <w:jc w:val="both"/>
        <w:rPr>
          <w:rFonts w:ascii="Times New Roman" w:hAnsi="Times New Roman" w:cs="Times New Roman"/>
          <w:color w:val="000000" w:themeColor="text1"/>
          <w:sz w:val="24"/>
          <w:szCs w:val="24"/>
        </w:rPr>
      </w:pPr>
      <w:r w:rsidRPr="002A67D9">
        <w:rPr>
          <w:rFonts w:ascii="Times New Roman" w:hAnsi="Times New Roman" w:cs="Times New Roman"/>
          <w:color w:val="000000" w:themeColor="text1"/>
          <w:sz w:val="24"/>
          <w:szCs w:val="24"/>
        </w:rPr>
        <w:t>Residents are more exposed to relationship-based or systemic crimes, indicating a need for:</w:t>
      </w:r>
    </w:p>
    <w:p w14:paraId="51627C0E" w14:textId="137165A7" w:rsidR="002A67D9" w:rsidRPr="00C41ED9" w:rsidRDefault="002A67D9" w:rsidP="00A0223E">
      <w:pPr>
        <w:pStyle w:val="ListParagraph"/>
        <w:numPr>
          <w:ilvl w:val="0"/>
          <w:numId w:val="81"/>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Legal support systems for foreign workers/residents</w:t>
      </w:r>
    </w:p>
    <w:p w14:paraId="4A3DF782" w14:textId="080686FE" w:rsidR="002A67D9" w:rsidRPr="00C41ED9" w:rsidRDefault="002A67D9" w:rsidP="00A0223E">
      <w:pPr>
        <w:pStyle w:val="ListParagraph"/>
        <w:numPr>
          <w:ilvl w:val="0"/>
          <w:numId w:val="81"/>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Community policing and housing/employment protections</w:t>
      </w:r>
    </w:p>
    <w:p w14:paraId="464D0893" w14:textId="630C115E" w:rsidR="002A67D9" w:rsidRPr="00C41ED9" w:rsidRDefault="002A67D9" w:rsidP="00A0223E">
      <w:pPr>
        <w:pStyle w:val="ListParagraph"/>
        <w:numPr>
          <w:ilvl w:val="0"/>
          <w:numId w:val="81"/>
        </w:numPr>
        <w:jc w:val="both"/>
        <w:rPr>
          <w:rFonts w:ascii="Times New Roman" w:hAnsi="Times New Roman" w:cs="Times New Roman"/>
          <w:color w:val="000000" w:themeColor="text1"/>
          <w:sz w:val="24"/>
          <w:szCs w:val="24"/>
        </w:rPr>
      </w:pPr>
      <w:r w:rsidRPr="00C41ED9">
        <w:rPr>
          <w:rFonts w:ascii="Times New Roman" w:hAnsi="Times New Roman" w:cs="Times New Roman"/>
          <w:color w:val="000000" w:themeColor="text1"/>
          <w:sz w:val="24"/>
          <w:szCs w:val="24"/>
        </w:rPr>
        <w:t>Access to justice and mediation for long-term foreigners</w:t>
      </w:r>
    </w:p>
    <w:p w14:paraId="3D9DE474" w14:textId="53A9B09A" w:rsidR="00BD50B8" w:rsidRPr="00BD50B8" w:rsidRDefault="00934E3B" w:rsidP="00A0223E">
      <w:pPr>
        <w:jc w:val="both"/>
        <w:rPr>
          <w:rFonts w:ascii="Times New Roman" w:hAnsi="Times New Roman" w:cs="Times New Roman"/>
          <w:color w:val="000000" w:themeColor="text1"/>
          <w:sz w:val="24"/>
          <w:szCs w:val="24"/>
        </w:rPr>
      </w:pPr>
      <w:r>
        <w:rPr>
          <w:noProof/>
        </w:rPr>
        <w:drawing>
          <wp:anchor distT="0" distB="0" distL="114300" distR="114300" simplePos="0" relativeHeight="251661312" behindDoc="0" locked="0" layoutInCell="1" allowOverlap="1" wp14:anchorId="04909E5B" wp14:editId="463A937D">
            <wp:simplePos x="0" y="0"/>
            <wp:positionH relativeFrom="column">
              <wp:posOffset>167665</wp:posOffset>
            </wp:positionH>
            <wp:positionV relativeFrom="paragraph">
              <wp:posOffset>5918</wp:posOffset>
            </wp:positionV>
            <wp:extent cx="5731510" cy="3122930"/>
            <wp:effectExtent l="0" t="0" r="2540" b="1270"/>
            <wp:wrapNone/>
            <wp:docPr id="50948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65B95" w14:textId="57C979E8" w:rsidR="00BD50B8" w:rsidRPr="00804BA6" w:rsidRDefault="00BD50B8" w:rsidP="00A0223E">
      <w:pPr>
        <w:jc w:val="both"/>
        <w:rPr>
          <w:rFonts w:ascii="Times New Roman" w:hAnsi="Times New Roman" w:cs="Times New Roman"/>
          <w:color w:val="000000" w:themeColor="text1"/>
          <w:sz w:val="24"/>
          <w:szCs w:val="24"/>
        </w:rPr>
      </w:pPr>
    </w:p>
    <w:p w14:paraId="36EB4801" w14:textId="77CFD63E"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noProof/>
          <w:color w:val="000000" w:themeColor="text1"/>
          <w:sz w:val="24"/>
          <w:szCs w:val="24"/>
        </w:rPr>
        <w:lastRenderedPageBreak/>
        <w:drawing>
          <wp:inline distT="0" distB="0" distL="0" distR="0" wp14:anchorId="7B5AFE15" wp14:editId="62F215F2">
            <wp:extent cx="5731510" cy="2720975"/>
            <wp:effectExtent l="0" t="0" r="2540" b="3175"/>
            <wp:docPr id="63546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8461" name=""/>
                    <pic:cNvPicPr/>
                  </pic:nvPicPr>
                  <pic:blipFill>
                    <a:blip r:embed="rId17"/>
                    <a:stretch>
                      <a:fillRect/>
                    </a:stretch>
                  </pic:blipFill>
                  <pic:spPr>
                    <a:xfrm>
                      <a:off x="0" y="0"/>
                      <a:ext cx="5731510" cy="2720975"/>
                    </a:xfrm>
                    <a:prstGeom prst="rect">
                      <a:avLst/>
                    </a:prstGeom>
                  </pic:spPr>
                </pic:pic>
              </a:graphicData>
            </a:graphic>
          </wp:inline>
        </w:drawing>
      </w:r>
    </w:p>
    <w:p w14:paraId="4D139BED" w14:textId="1F18F777" w:rsidR="002A67D9" w:rsidRPr="00804BA6" w:rsidRDefault="002A67D9" w:rsidP="00A0223E">
      <w:pPr>
        <w:jc w:val="both"/>
        <w:rPr>
          <w:rFonts w:ascii="Times New Roman" w:hAnsi="Times New Roman" w:cs="Times New Roman"/>
          <w:b/>
          <w:bCs/>
          <w:color w:val="000000" w:themeColor="text1"/>
          <w:sz w:val="26"/>
          <w:szCs w:val="26"/>
        </w:rPr>
      </w:pPr>
      <w:r w:rsidRPr="00804BA6">
        <w:rPr>
          <w:rFonts w:ascii="Times New Roman" w:hAnsi="Times New Roman" w:cs="Times New Roman"/>
          <w:b/>
          <w:bCs/>
          <w:color w:val="000000" w:themeColor="text1"/>
          <w:sz w:val="26"/>
          <w:szCs w:val="26"/>
        </w:rPr>
        <w:t xml:space="preserve">Insights - </w:t>
      </w:r>
    </w:p>
    <w:p w14:paraId="28497131" w14:textId="048E3FD7"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1. </w:t>
      </w:r>
      <w:r w:rsidRPr="00804BA6">
        <w:rPr>
          <w:rFonts w:ascii="Times New Roman" w:hAnsi="Times New Roman" w:cs="Times New Roman"/>
          <w:b/>
          <w:bCs/>
          <w:color w:val="000000" w:themeColor="text1"/>
          <w:sz w:val="24"/>
          <w:szCs w:val="24"/>
        </w:rPr>
        <w:t>Overall Crime Volume Differs</w:t>
      </w:r>
    </w:p>
    <w:p w14:paraId="17AD2436" w14:textId="343092CE"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Tourists experienced significantly more crimes (872 incidents) compared to foreign residents (395 incidents).</w:t>
      </w:r>
    </w:p>
    <w:p w14:paraId="4C01105F" w14:textId="15CEA8DB" w:rsidR="002A67D9"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This difference highlights a higher vulnerability or targeting of tourists, warranting more proactive or specialized measures for their protection.</w:t>
      </w:r>
    </w:p>
    <w:p w14:paraId="755ABD96" w14:textId="77777777" w:rsidR="00C02F8F" w:rsidRPr="00804BA6" w:rsidRDefault="00C02F8F" w:rsidP="00A0223E">
      <w:pPr>
        <w:jc w:val="both"/>
        <w:rPr>
          <w:rFonts w:ascii="Times New Roman" w:hAnsi="Times New Roman" w:cs="Times New Roman"/>
          <w:color w:val="000000" w:themeColor="text1"/>
          <w:sz w:val="24"/>
          <w:szCs w:val="24"/>
        </w:rPr>
      </w:pPr>
    </w:p>
    <w:p w14:paraId="60958873" w14:textId="272F9C12"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2. </w:t>
      </w:r>
      <w:r w:rsidRPr="00804BA6">
        <w:rPr>
          <w:rFonts w:ascii="Times New Roman" w:hAnsi="Times New Roman" w:cs="Times New Roman"/>
          <w:b/>
          <w:bCs/>
          <w:color w:val="000000" w:themeColor="text1"/>
          <w:sz w:val="24"/>
          <w:szCs w:val="24"/>
        </w:rPr>
        <w:t>Trends Over Time Differ</w:t>
      </w:r>
    </w:p>
    <w:p w14:paraId="218F4A96" w14:textId="424CC281"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 line graph (Crimes Over Time) shows a sharp decline in crimes against tourists from 2018 to 2021.</w:t>
      </w:r>
    </w:p>
    <w:p w14:paraId="0BA48DEC" w14:textId="169DE451"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In contrast, crimes against foreign residents are relatively stable but lower, with a slight decline toward 2021.</w:t>
      </w:r>
    </w:p>
    <w:p w14:paraId="1620CFE5" w14:textId="24A9869C"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These contrasting trends suggest that strategies effective for one group may not necessarily apply to the other.</w:t>
      </w:r>
    </w:p>
    <w:p w14:paraId="00A49E92" w14:textId="07E676E7"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3. </w:t>
      </w:r>
      <w:r w:rsidRPr="00804BA6">
        <w:rPr>
          <w:rFonts w:ascii="Times New Roman" w:hAnsi="Times New Roman" w:cs="Times New Roman"/>
          <w:b/>
          <w:bCs/>
          <w:color w:val="000000" w:themeColor="text1"/>
          <w:sz w:val="24"/>
          <w:szCs w:val="24"/>
        </w:rPr>
        <w:t>Crime Types Show Clear Differences</w:t>
      </w:r>
    </w:p>
    <w:p w14:paraId="058B6040" w14:textId="73EB4B02"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Theft is overwhelmingly the top crime against tourists, far exceeding any other category—over 400 incidents, compared to only about 70 for foreign residents.</w:t>
      </w:r>
    </w:p>
    <w:p w14:paraId="20979E3D" w14:textId="467CB9FC" w:rsidR="002A67D9" w:rsidRPr="00804BA6" w:rsidRDefault="002A67D9" w:rsidP="00A0223E">
      <w:pPr>
        <w:ind w:left="240"/>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 xml:space="preserve">Foreign residents, on the other hand, face relatively higher rates of “Other SLL” crimes and “Simple Hurt”, both of which are nearly equal to </w:t>
      </w:r>
      <w:proofErr w:type="gramStart"/>
      <w:r w:rsidRPr="00804BA6">
        <w:rPr>
          <w:rFonts w:ascii="Times New Roman" w:hAnsi="Times New Roman" w:cs="Times New Roman"/>
          <w:color w:val="000000" w:themeColor="text1"/>
          <w:sz w:val="24"/>
          <w:szCs w:val="24"/>
        </w:rPr>
        <w:t>or</w:t>
      </w:r>
      <w:proofErr w:type="gramEnd"/>
      <w:r w:rsidRPr="00804BA6">
        <w:rPr>
          <w:rFonts w:ascii="Times New Roman" w:hAnsi="Times New Roman" w:cs="Times New Roman"/>
          <w:color w:val="000000" w:themeColor="text1"/>
          <w:sz w:val="24"/>
          <w:szCs w:val="24"/>
        </w:rPr>
        <w:t xml:space="preserve"> even exceed tourist figures in those categories.</w:t>
      </w:r>
    </w:p>
    <w:p w14:paraId="195EC000" w14:textId="719190A0" w:rsidR="002A67D9" w:rsidRPr="00C02F8F" w:rsidRDefault="002A67D9" w:rsidP="00A0223E">
      <w:pPr>
        <w:jc w:val="both"/>
        <w:rPr>
          <w:rFonts w:ascii="Times New Roman" w:hAnsi="Times New Roman" w:cs="Times New Roman"/>
          <w:color w:val="000000" w:themeColor="text1"/>
          <w:sz w:val="24"/>
          <w:szCs w:val="24"/>
        </w:rPr>
      </w:pPr>
      <w:r w:rsidRPr="00C02F8F">
        <w:rPr>
          <w:rFonts w:ascii="Times New Roman" w:hAnsi="Times New Roman" w:cs="Times New Roman"/>
          <w:color w:val="000000" w:themeColor="text1"/>
          <w:sz w:val="24"/>
          <w:szCs w:val="24"/>
        </w:rPr>
        <w:t>This distinction indicates that tourists are more frequently targeted for opportunistic crimes (like theft), whereas foreign residents are more likely to experience interpersonal or systemic crimes (e.g., simple assault or legal violations).</w:t>
      </w:r>
    </w:p>
    <w:p w14:paraId="72F6C405" w14:textId="39F7C786"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lastRenderedPageBreak/>
        <w:t xml:space="preserve">    These differences emphasize the need for context-specific strategies—such as theft prevention and situational awareness for tourists, versus long-term community engagement and protection measures for foreign residents.</w:t>
      </w:r>
    </w:p>
    <w:p w14:paraId="2792FA7B" w14:textId="71AE2463"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 data clearly demonstrates that tourists and foreign residents face different crime patterns, both in volume and nature. Tourists are disproportionately affected by theft and opportunistic crimes, often driven by their transient presence and unfamiliarity with local environments. In contrast, foreign residents are more exposed to interpersonal and systemic crimes, likely influenced by their longer-term integration into the community.</w:t>
      </w:r>
    </w:p>
    <w:p w14:paraId="30DC49C1" w14:textId="18079971"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These insights make a compelling case for differentiated crime prevention strategies:</w:t>
      </w:r>
    </w:p>
    <w:p w14:paraId="2298C2C3" w14:textId="7DDF9090"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For tourists, focus on awareness campaigns, targeted policing in high-tourist areas, and improved security infrastructure</w:t>
      </w:r>
    </w:p>
    <w:p w14:paraId="658B14CC" w14:textId="04B9DB61"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For foreign residents, strategies should emphasize community policing, legal support services, and mechanisms to report and address interpersonal violence or discrimination.</w:t>
      </w:r>
    </w:p>
    <w:p w14:paraId="5E833A03" w14:textId="23A9C455" w:rsidR="002A67D9" w:rsidRPr="00804BA6" w:rsidRDefault="002A67D9" w:rsidP="00A0223E">
      <w:pPr>
        <w:jc w:val="both"/>
        <w:rPr>
          <w:rFonts w:ascii="Times New Roman" w:hAnsi="Times New Roman" w:cs="Times New Roman"/>
          <w:color w:val="000000" w:themeColor="text1"/>
          <w:sz w:val="24"/>
          <w:szCs w:val="24"/>
        </w:rPr>
      </w:pPr>
      <w:r w:rsidRPr="00804BA6">
        <w:rPr>
          <w:rFonts w:ascii="Times New Roman" w:hAnsi="Times New Roman" w:cs="Times New Roman"/>
          <w:color w:val="000000" w:themeColor="text1"/>
          <w:sz w:val="24"/>
          <w:szCs w:val="24"/>
        </w:rPr>
        <w:t>By tailoring approaches to each group’s unique vulnerabilities, authorities can more effectively enhance safety, build trust, and promote a secure environment for all foreigners—temporary or permanent.</w:t>
      </w:r>
    </w:p>
    <w:p w14:paraId="4C4BBF0B" w14:textId="77777777" w:rsidR="00BD50B8" w:rsidRPr="00804BA6" w:rsidRDefault="00BD50B8" w:rsidP="00A0223E">
      <w:pPr>
        <w:jc w:val="both"/>
        <w:rPr>
          <w:rFonts w:ascii="Times New Roman" w:hAnsi="Times New Roman" w:cs="Times New Roman"/>
          <w:color w:val="000000" w:themeColor="text1"/>
          <w:sz w:val="24"/>
          <w:szCs w:val="24"/>
        </w:rPr>
      </w:pPr>
    </w:p>
    <w:p w14:paraId="08DF505E" w14:textId="3FFAF28B" w:rsidR="00EB2239" w:rsidRPr="00804BA6" w:rsidRDefault="00C02F8F" w:rsidP="00A0223E">
      <w:pPr>
        <w:pStyle w:val="Heading2"/>
        <w:spacing w:line="276" w:lineRule="auto"/>
        <w:jc w:val="both"/>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Analysis of </w:t>
      </w:r>
      <w:r w:rsidR="00EB2239" w:rsidRPr="00804BA6">
        <w:rPr>
          <w:rFonts w:ascii="Times New Roman" w:hAnsi="Times New Roman" w:cs="Times New Roman"/>
          <w:color w:val="000000" w:themeColor="text1"/>
          <w:sz w:val="40"/>
          <w:szCs w:val="40"/>
        </w:rPr>
        <w:t>IPC Crime:</w:t>
      </w:r>
    </w:p>
    <w:p w14:paraId="792B84AD" w14:textId="77777777" w:rsidR="00EB2239" w:rsidRPr="00804BA6" w:rsidRDefault="00EB2239" w:rsidP="00A0223E">
      <w:pPr>
        <w:pStyle w:val="Heading1"/>
        <w:shd w:val="clear" w:color="auto" w:fill="FFFFFF"/>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1. How have the number of IPC crime cases reported and investigated evolved over the years?</w:t>
      </w:r>
    </w:p>
    <w:p w14:paraId="5DBCB9E5" w14:textId="594287FA" w:rsidR="00EB2239" w:rsidRPr="00804BA6" w:rsidRDefault="00EB2239"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inline distT="0" distB="0" distL="0" distR="0" wp14:anchorId="68675896" wp14:editId="09D9354D">
            <wp:extent cx="5731510" cy="3171190"/>
            <wp:effectExtent l="0" t="0" r="2540" b="0"/>
            <wp:docPr id="96355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57619" name=""/>
                    <pic:cNvPicPr/>
                  </pic:nvPicPr>
                  <pic:blipFill>
                    <a:blip r:embed="rId18"/>
                    <a:stretch>
                      <a:fillRect/>
                    </a:stretch>
                  </pic:blipFill>
                  <pic:spPr>
                    <a:xfrm>
                      <a:off x="0" y="0"/>
                      <a:ext cx="5731510" cy="3171190"/>
                    </a:xfrm>
                    <a:prstGeom prst="rect">
                      <a:avLst/>
                    </a:prstGeom>
                  </pic:spPr>
                </pic:pic>
              </a:graphicData>
            </a:graphic>
          </wp:inline>
        </w:drawing>
      </w:r>
    </w:p>
    <w:p w14:paraId="41C14222" w14:textId="77777777" w:rsidR="00C41ED9" w:rsidRDefault="00C41ED9" w:rsidP="00A0223E">
      <w:pPr>
        <w:jc w:val="both"/>
        <w:rPr>
          <w:rFonts w:ascii="Times New Roman" w:hAnsi="Times New Roman" w:cs="Times New Roman"/>
          <w:b/>
          <w:bCs/>
          <w:color w:val="000000" w:themeColor="text1"/>
          <w:sz w:val="26"/>
          <w:szCs w:val="26"/>
        </w:rPr>
      </w:pPr>
    </w:p>
    <w:p w14:paraId="26A8893A" w14:textId="77777777" w:rsidR="00C41ED9" w:rsidRDefault="00C41ED9" w:rsidP="00A0223E">
      <w:pPr>
        <w:jc w:val="both"/>
        <w:rPr>
          <w:rFonts w:ascii="Times New Roman" w:hAnsi="Times New Roman" w:cs="Times New Roman"/>
          <w:b/>
          <w:bCs/>
          <w:color w:val="000000" w:themeColor="text1"/>
          <w:sz w:val="26"/>
          <w:szCs w:val="26"/>
        </w:rPr>
      </w:pPr>
    </w:p>
    <w:p w14:paraId="51ED53AA" w14:textId="2E12EA05" w:rsidR="00EB2239" w:rsidRPr="00EB2239" w:rsidRDefault="00EB2239" w:rsidP="00A0223E">
      <w:pPr>
        <w:jc w:val="both"/>
        <w:rPr>
          <w:rFonts w:ascii="Times New Roman" w:hAnsi="Times New Roman" w:cs="Times New Roman"/>
          <w:b/>
          <w:bCs/>
          <w:color w:val="000000" w:themeColor="text1"/>
          <w:sz w:val="26"/>
          <w:szCs w:val="26"/>
        </w:rPr>
      </w:pPr>
      <w:r w:rsidRPr="00EB2239">
        <w:rPr>
          <w:rFonts w:ascii="Times New Roman" w:hAnsi="Times New Roman" w:cs="Times New Roman"/>
          <w:b/>
          <w:bCs/>
          <w:color w:val="000000" w:themeColor="text1"/>
          <w:sz w:val="26"/>
          <w:szCs w:val="26"/>
        </w:rPr>
        <w:lastRenderedPageBreak/>
        <w:t>Insights from the Chart:</w:t>
      </w:r>
    </w:p>
    <w:p w14:paraId="18AF82B1" w14:textId="4230641A" w:rsidR="00EB2239" w:rsidRPr="00EB2239" w:rsidRDefault="00EB2239" w:rsidP="00A0223E">
      <w:pPr>
        <w:jc w:val="both"/>
        <w:rPr>
          <w:rFonts w:ascii="Times New Roman" w:hAnsi="Times New Roman" w:cs="Times New Roman"/>
          <w:color w:val="000000" w:themeColor="text1"/>
        </w:rPr>
      </w:pPr>
      <w:r w:rsidRPr="00EB2239">
        <w:rPr>
          <w:rFonts w:ascii="Times New Roman" w:hAnsi="Times New Roman" w:cs="Times New Roman"/>
          <w:color w:val="000000" w:themeColor="text1"/>
        </w:rPr>
        <w:t>Trend of Crime Reporting:</w:t>
      </w:r>
    </w:p>
    <w:p w14:paraId="05AEFE7E" w14:textId="557D10A9" w:rsidR="00EB2239" w:rsidRPr="00450D28" w:rsidRDefault="00EB2239" w:rsidP="00A0223E">
      <w:pPr>
        <w:pStyle w:val="ListParagraph"/>
        <w:numPr>
          <w:ilvl w:val="0"/>
          <w:numId w:val="94"/>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If the line for "Cases Reported during the year" shows an upward trend, it suggests an increase in IPC crime</w:t>
      </w:r>
      <w:r w:rsidR="00C02F8F" w:rsidRPr="00450D28">
        <w:rPr>
          <w:rFonts w:ascii="Times New Roman" w:hAnsi="Times New Roman" w:cs="Times New Roman"/>
          <w:color w:val="000000" w:themeColor="text1"/>
        </w:rPr>
        <w:t xml:space="preserve"> </w:t>
      </w:r>
      <w:r w:rsidRPr="00450D28">
        <w:rPr>
          <w:rFonts w:ascii="Times New Roman" w:hAnsi="Times New Roman" w:cs="Times New Roman"/>
          <w:color w:val="000000" w:themeColor="text1"/>
        </w:rPr>
        <w:t>cases being reported each year.</w:t>
      </w:r>
    </w:p>
    <w:p w14:paraId="4DFB0A8B" w14:textId="65501A9A" w:rsidR="00EB2239" w:rsidRPr="00450D28" w:rsidRDefault="00EB2239" w:rsidP="00A0223E">
      <w:pPr>
        <w:pStyle w:val="ListParagraph"/>
        <w:numPr>
          <w:ilvl w:val="0"/>
          <w:numId w:val="94"/>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 xml:space="preserve">A dip in 2020 might reflect the impact of COVID-19 lockdowns, where public movement was </w:t>
      </w:r>
      <w:proofErr w:type="gramStart"/>
      <w:r w:rsidRPr="00450D28">
        <w:rPr>
          <w:rFonts w:ascii="Times New Roman" w:hAnsi="Times New Roman" w:cs="Times New Roman"/>
          <w:color w:val="000000" w:themeColor="text1"/>
        </w:rPr>
        <w:t>restricted</w:t>
      </w:r>
      <w:proofErr w:type="gramEnd"/>
      <w:r w:rsidRPr="00450D28">
        <w:rPr>
          <w:rFonts w:ascii="Times New Roman" w:hAnsi="Times New Roman" w:cs="Times New Roman"/>
          <w:color w:val="000000" w:themeColor="text1"/>
        </w:rPr>
        <w:t xml:space="preserve"> and reporting might have decreased temporarily.</w:t>
      </w:r>
    </w:p>
    <w:p w14:paraId="32D061DF" w14:textId="54E5AC23" w:rsidR="00EB2239" w:rsidRPr="00EB2239" w:rsidRDefault="00EB2239" w:rsidP="00A0223E">
      <w:pPr>
        <w:jc w:val="both"/>
        <w:rPr>
          <w:rFonts w:ascii="Times New Roman" w:hAnsi="Times New Roman" w:cs="Times New Roman"/>
          <w:color w:val="000000" w:themeColor="text1"/>
        </w:rPr>
      </w:pPr>
      <w:r w:rsidRPr="00EB2239">
        <w:rPr>
          <w:rFonts w:ascii="Times New Roman" w:hAnsi="Times New Roman" w:cs="Times New Roman"/>
          <w:color w:val="000000" w:themeColor="text1"/>
        </w:rPr>
        <w:t>Trend of Investigations:</w:t>
      </w:r>
    </w:p>
    <w:p w14:paraId="55A54CCD" w14:textId="05AD9E98" w:rsidR="00EB2239" w:rsidRPr="00450D28" w:rsidRDefault="00EB2239" w:rsidP="00A0223E">
      <w:pPr>
        <w:pStyle w:val="ListParagraph"/>
        <w:numPr>
          <w:ilvl w:val="0"/>
          <w:numId w:val="96"/>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The "Total Cases for Investigation" line may follow a similar pattern, but slightly higher, as it also includes cases carried forward from the previous year.</w:t>
      </w:r>
    </w:p>
    <w:p w14:paraId="2FB1276C" w14:textId="0435EA39" w:rsidR="00C02F8F" w:rsidRPr="00450D28" w:rsidRDefault="00EB2239" w:rsidP="00A0223E">
      <w:pPr>
        <w:pStyle w:val="ListParagraph"/>
        <w:numPr>
          <w:ilvl w:val="0"/>
          <w:numId w:val="96"/>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A growing gap between reported and investigated cases over the years might indicate increasing case backlog.</w:t>
      </w:r>
    </w:p>
    <w:p w14:paraId="4626694C" w14:textId="6E68A77E" w:rsidR="00EB2239" w:rsidRPr="00C41ED9" w:rsidRDefault="00C41ED9" w:rsidP="00A0223E">
      <w:pPr>
        <w:jc w:val="both"/>
        <w:rPr>
          <w:rFonts w:ascii="Times New Roman" w:hAnsi="Times New Roman" w:cs="Times New Roman"/>
          <w:color w:val="000000" w:themeColor="text1"/>
        </w:rPr>
      </w:pPr>
      <w:r w:rsidRPr="00C41ED9">
        <w:rPr>
          <w:rFonts w:ascii="Times New Roman" w:hAnsi="Times New Roman" w:cs="Times New Roman"/>
          <w:b/>
          <w:bCs/>
          <w:color w:val="000000" w:themeColor="text1"/>
        </w:rPr>
        <w:t>2.</w:t>
      </w:r>
      <w:r>
        <w:rPr>
          <w:rFonts w:ascii="Times New Roman" w:hAnsi="Times New Roman" w:cs="Times New Roman"/>
          <w:color w:val="000000" w:themeColor="text1"/>
        </w:rPr>
        <w:t xml:space="preserve"> </w:t>
      </w:r>
      <w:r w:rsidR="00EB2239" w:rsidRPr="00EB2239">
        <w:rPr>
          <w:rFonts w:ascii="Times New Roman" w:hAnsi="Times New Roman" w:cs="Times New Roman"/>
          <w:b/>
          <w:bCs/>
          <w:color w:val="000000" w:themeColor="text1"/>
          <w:sz w:val="28"/>
          <w:szCs w:val="28"/>
        </w:rPr>
        <w:t>Which IPC crime categories show the highest number of cases reported and pending investigations?</w:t>
      </w:r>
    </w:p>
    <w:p w14:paraId="6DC2DA95" w14:textId="13887C49" w:rsidR="00EB2239" w:rsidRDefault="00C41ED9"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60288" behindDoc="0" locked="0" layoutInCell="1" allowOverlap="1" wp14:anchorId="305FB42A" wp14:editId="311AAC12">
            <wp:simplePos x="0" y="0"/>
            <wp:positionH relativeFrom="margin">
              <wp:posOffset>-99695</wp:posOffset>
            </wp:positionH>
            <wp:positionV relativeFrom="paragraph">
              <wp:posOffset>139700</wp:posOffset>
            </wp:positionV>
            <wp:extent cx="6198245" cy="3162300"/>
            <wp:effectExtent l="0" t="0" r="0" b="0"/>
            <wp:wrapNone/>
            <wp:docPr id="81176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67162" name=""/>
                    <pic:cNvPicPr/>
                  </pic:nvPicPr>
                  <pic:blipFill>
                    <a:blip r:embed="rId19">
                      <a:extLst>
                        <a:ext uri="{28A0092B-C50C-407E-A947-70E740481C1C}">
                          <a14:useLocalDpi xmlns:a14="http://schemas.microsoft.com/office/drawing/2010/main" val="0"/>
                        </a:ext>
                      </a:extLst>
                    </a:blip>
                    <a:stretch>
                      <a:fillRect/>
                    </a:stretch>
                  </pic:blipFill>
                  <pic:spPr>
                    <a:xfrm>
                      <a:off x="0" y="0"/>
                      <a:ext cx="6198245" cy="3162300"/>
                    </a:xfrm>
                    <a:prstGeom prst="rect">
                      <a:avLst/>
                    </a:prstGeom>
                  </pic:spPr>
                </pic:pic>
              </a:graphicData>
            </a:graphic>
            <wp14:sizeRelH relativeFrom="page">
              <wp14:pctWidth>0</wp14:pctWidth>
            </wp14:sizeRelH>
            <wp14:sizeRelV relativeFrom="page">
              <wp14:pctHeight>0</wp14:pctHeight>
            </wp14:sizeRelV>
          </wp:anchor>
        </w:drawing>
      </w:r>
    </w:p>
    <w:p w14:paraId="584C5986" w14:textId="601D5EE7" w:rsidR="00C41ED9" w:rsidRDefault="00C41ED9" w:rsidP="00A0223E">
      <w:pPr>
        <w:jc w:val="both"/>
        <w:rPr>
          <w:rFonts w:ascii="Times New Roman" w:hAnsi="Times New Roman" w:cs="Times New Roman"/>
          <w:color w:val="000000" w:themeColor="text1"/>
        </w:rPr>
      </w:pPr>
    </w:p>
    <w:p w14:paraId="727F5212" w14:textId="58CBFB70" w:rsidR="00C41ED9" w:rsidRDefault="00C41ED9" w:rsidP="00A0223E">
      <w:pPr>
        <w:jc w:val="both"/>
        <w:rPr>
          <w:rFonts w:ascii="Times New Roman" w:hAnsi="Times New Roman" w:cs="Times New Roman"/>
          <w:color w:val="000000" w:themeColor="text1"/>
        </w:rPr>
      </w:pPr>
    </w:p>
    <w:p w14:paraId="57405CFA" w14:textId="63F3D5F1" w:rsidR="00C41ED9" w:rsidRDefault="00C41ED9" w:rsidP="00A0223E">
      <w:pPr>
        <w:jc w:val="both"/>
        <w:rPr>
          <w:rFonts w:ascii="Times New Roman" w:hAnsi="Times New Roman" w:cs="Times New Roman"/>
          <w:color w:val="000000" w:themeColor="text1"/>
        </w:rPr>
      </w:pPr>
    </w:p>
    <w:p w14:paraId="1FA17B79" w14:textId="1F7831A0" w:rsidR="00C41ED9" w:rsidRDefault="00C41ED9" w:rsidP="00A0223E">
      <w:pPr>
        <w:jc w:val="both"/>
        <w:rPr>
          <w:rFonts w:ascii="Times New Roman" w:hAnsi="Times New Roman" w:cs="Times New Roman"/>
          <w:color w:val="000000" w:themeColor="text1"/>
        </w:rPr>
      </w:pPr>
    </w:p>
    <w:p w14:paraId="5BCF44C3" w14:textId="6D4BA3D5" w:rsidR="00C41ED9" w:rsidRDefault="00C41ED9" w:rsidP="00A0223E">
      <w:pPr>
        <w:jc w:val="both"/>
        <w:rPr>
          <w:rFonts w:ascii="Times New Roman" w:hAnsi="Times New Roman" w:cs="Times New Roman"/>
          <w:color w:val="000000" w:themeColor="text1"/>
        </w:rPr>
      </w:pPr>
    </w:p>
    <w:p w14:paraId="10C95ED7" w14:textId="488C6F32" w:rsidR="00C41ED9" w:rsidRDefault="00C41ED9" w:rsidP="00A0223E">
      <w:pPr>
        <w:jc w:val="both"/>
        <w:rPr>
          <w:rFonts w:ascii="Times New Roman" w:hAnsi="Times New Roman" w:cs="Times New Roman"/>
          <w:color w:val="000000" w:themeColor="text1"/>
        </w:rPr>
      </w:pPr>
    </w:p>
    <w:p w14:paraId="21C89C6E" w14:textId="77777777" w:rsidR="00C41ED9" w:rsidRDefault="00C41ED9" w:rsidP="00A0223E">
      <w:pPr>
        <w:jc w:val="both"/>
        <w:rPr>
          <w:rFonts w:ascii="Times New Roman" w:hAnsi="Times New Roman" w:cs="Times New Roman"/>
          <w:color w:val="000000" w:themeColor="text1"/>
        </w:rPr>
      </w:pPr>
    </w:p>
    <w:p w14:paraId="51B32E97" w14:textId="6DF22FF8" w:rsidR="00C41ED9" w:rsidRDefault="00C41ED9" w:rsidP="00A0223E">
      <w:pPr>
        <w:jc w:val="both"/>
        <w:rPr>
          <w:rFonts w:ascii="Times New Roman" w:hAnsi="Times New Roman" w:cs="Times New Roman"/>
          <w:color w:val="000000" w:themeColor="text1"/>
        </w:rPr>
      </w:pPr>
    </w:p>
    <w:p w14:paraId="7A5EDEC2" w14:textId="77777777" w:rsidR="00C41ED9" w:rsidRDefault="00C41ED9" w:rsidP="00A0223E">
      <w:pPr>
        <w:jc w:val="both"/>
        <w:rPr>
          <w:rFonts w:ascii="Times New Roman" w:hAnsi="Times New Roman" w:cs="Times New Roman"/>
          <w:color w:val="000000" w:themeColor="text1"/>
        </w:rPr>
      </w:pPr>
    </w:p>
    <w:p w14:paraId="765E7579" w14:textId="77777777" w:rsidR="00C41ED9" w:rsidRDefault="00C41ED9" w:rsidP="00A0223E">
      <w:pPr>
        <w:jc w:val="both"/>
        <w:rPr>
          <w:rFonts w:ascii="Times New Roman" w:hAnsi="Times New Roman" w:cs="Times New Roman"/>
          <w:color w:val="000000" w:themeColor="text1"/>
        </w:rPr>
      </w:pPr>
    </w:p>
    <w:p w14:paraId="09FC649C" w14:textId="37A835BD" w:rsidR="00C41ED9" w:rsidRPr="00804BA6" w:rsidRDefault="00C41ED9" w:rsidP="00A0223E">
      <w:pPr>
        <w:jc w:val="both"/>
        <w:rPr>
          <w:rFonts w:ascii="Times New Roman" w:hAnsi="Times New Roman" w:cs="Times New Roman"/>
          <w:color w:val="000000" w:themeColor="text1"/>
        </w:rPr>
      </w:pPr>
    </w:p>
    <w:p w14:paraId="7AB6B6EE" w14:textId="77777777" w:rsidR="00C41ED9" w:rsidRDefault="00C41ED9" w:rsidP="00A0223E">
      <w:pPr>
        <w:jc w:val="both"/>
        <w:rPr>
          <w:rFonts w:ascii="Times New Roman" w:hAnsi="Times New Roman" w:cs="Times New Roman"/>
          <w:b/>
          <w:bCs/>
          <w:color w:val="000000" w:themeColor="text1"/>
          <w:sz w:val="26"/>
          <w:szCs w:val="26"/>
        </w:rPr>
      </w:pPr>
    </w:p>
    <w:p w14:paraId="522C9C07" w14:textId="131DD666" w:rsidR="00EB02D7" w:rsidRPr="00EB02D7" w:rsidRDefault="00EB02D7" w:rsidP="00A0223E">
      <w:pPr>
        <w:jc w:val="both"/>
        <w:rPr>
          <w:rFonts w:ascii="Times New Roman" w:hAnsi="Times New Roman" w:cs="Times New Roman"/>
          <w:b/>
          <w:bCs/>
          <w:color w:val="000000" w:themeColor="text1"/>
          <w:sz w:val="26"/>
          <w:szCs w:val="26"/>
        </w:rPr>
      </w:pPr>
      <w:r w:rsidRPr="00EB02D7">
        <w:rPr>
          <w:rFonts w:ascii="Times New Roman" w:hAnsi="Times New Roman" w:cs="Times New Roman"/>
          <w:b/>
          <w:bCs/>
          <w:color w:val="000000" w:themeColor="text1"/>
          <w:sz w:val="26"/>
          <w:szCs w:val="26"/>
        </w:rPr>
        <w:t>Insights from the Chart:</w:t>
      </w:r>
    </w:p>
    <w:p w14:paraId="146A9768" w14:textId="6DD9FF06"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Category-wise Crime Reporting Trend</w:t>
      </w:r>
    </w:p>
    <w:p w14:paraId="091F8C7F" w14:textId="2FE8D6D1" w:rsidR="00EB02D7" w:rsidRPr="00934E3B" w:rsidRDefault="00EB02D7" w:rsidP="00A0223E">
      <w:pPr>
        <w:pStyle w:val="ListParagraph"/>
        <w:numPr>
          <w:ilvl w:val="0"/>
          <w:numId w:val="83"/>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Categories with very high "Cases Reported during the year" (as seen in the top chart) indicate areas where crimes are either more prevalent or more frequently reported.</w:t>
      </w:r>
    </w:p>
    <w:p w14:paraId="15939C6E" w14:textId="1285E5B9" w:rsidR="00EB02D7" w:rsidRPr="00934E3B" w:rsidRDefault="00EB02D7" w:rsidP="00A0223E">
      <w:pPr>
        <w:pStyle w:val="ListParagraph"/>
        <w:numPr>
          <w:ilvl w:val="0"/>
          <w:numId w:val="83"/>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This could reflect increased public awareness, improved access to reporting mechanisms, or a genuine rise in criminal activity in those areas.</w:t>
      </w:r>
    </w:p>
    <w:p w14:paraId="5AE4F476" w14:textId="35CA9CDC" w:rsidR="00EB02D7" w:rsidRDefault="00EB02D7" w:rsidP="00A0223E">
      <w:pPr>
        <w:pStyle w:val="ListParagraph"/>
        <w:numPr>
          <w:ilvl w:val="0"/>
          <w:numId w:val="83"/>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The large number of reported cases in certain categories might also be tied to digitally traceable crimes or socially sensitive issues where reporting is more encouraged.</w:t>
      </w:r>
    </w:p>
    <w:p w14:paraId="1E85DAE1" w14:textId="77777777" w:rsidR="00934E3B" w:rsidRDefault="00934E3B" w:rsidP="00A0223E">
      <w:pPr>
        <w:jc w:val="both"/>
        <w:rPr>
          <w:rFonts w:ascii="Times New Roman" w:hAnsi="Times New Roman" w:cs="Times New Roman"/>
          <w:color w:val="000000" w:themeColor="text1"/>
        </w:rPr>
      </w:pPr>
    </w:p>
    <w:p w14:paraId="49C3A6F3" w14:textId="77777777" w:rsidR="00450D28" w:rsidRDefault="00450D28" w:rsidP="00A0223E">
      <w:pPr>
        <w:jc w:val="both"/>
        <w:rPr>
          <w:rFonts w:ascii="Times New Roman" w:hAnsi="Times New Roman" w:cs="Times New Roman"/>
          <w:color w:val="000000" w:themeColor="text1"/>
        </w:rPr>
      </w:pPr>
    </w:p>
    <w:p w14:paraId="1C833E2B" w14:textId="46BB67B1"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lastRenderedPageBreak/>
        <w:t>Pending Investigations Reveal System Load</w:t>
      </w:r>
    </w:p>
    <w:p w14:paraId="52F5A883" w14:textId="48C41DE2" w:rsidR="00EB02D7" w:rsidRPr="00934E3B" w:rsidRDefault="00EB02D7" w:rsidP="00A0223E">
      <w:pPr>
        <w:pStyle w:val="ListParagraph"/>
        <w:numPr>
          <w:ilvl w:val="0"/>
          <w:numId w:val="84"/>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Categories with high "Cases Pending Investigation from Previous Year" suggest areas where investigative or judicial bottlenecks may exist.</w:t>
      </w:r>
    </w:p>
    <w:p w14:paraId="1FF26630" w14:textId="26BB4E94" w:rsidR="00EB02D7" w:rsidRPr="00934E3B" w:rsidRDefault="00EB02D7" w:rsidP="00A0223E">
      <w:pPr>
        <w:pStyle w:val="ListParagraph"/>
        <w:numPr>
          <w:ilvl w:val="0"/>
          <w:numId w:val="84"/>
        </w:numPr>
        <w:jc w:val="both"/>
        <w:rPr>
          <w:rFonts w:ascii="Times New Roman" w:hAnsi="Times New Roman" w:cs="Times New Roman"/>
          <w:color w:val="000000" w:themeColor="text1"/>
        </w:rPr>
      </w:pPr>
      <w:proofErr w:type="gramStart"/>
      <w:r w:rsidRPr="00934E3B">
        <w:rPr>
          <w:rFonts w:ascii="Times New Roman" w:hAnsi="Times New Roman" w:cs="Times New Roman"/>
          <w:color w:val="000000" w:themeColor="text1"/>
        </w:rPr>
        <w:t>A large number of</w:t>
      </w:r>
      <w:proofErr w:type="gramEnd"/>
      <w:r w:rsidRPr="00934E3B">
        <w:rPr>
          <w:rFonts w:ascii="Times New Roman" w:hAnsi="Times New Roman" w:cs="Times New Roman"/>
          <w:color w:val="000000" w:themeColor="text1"/>
        </w:rPr>
        <w:t xml:space="preserve"> pending cases can lead to delayed justice, potentially eroding public trust in the system.</w:t>
      </w:r>
    </w:p>
    <w:p w14:paraId="3146FD8E" w14:textId="0D75CD4A" w:rsidR="00EB02D7" w:rsidRPr="00934E3B" w:rsidRDefault="00EB02D7" w:rsidP="00A0223E">
      <w:pPr>
        <w:pStyle w:val="ListParagraph"/>
        <w:numPr>
          <w:ilvl w:val="0"/>
          <w:numId w:val="84"/>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These categories may require resource allocation, faster case disposal mechanisms, or legal reforms to handle complexity or volume.</w:t>
      </w:r>
    </w:p>
    <w:p w14:paraId="0B79FA52" w14:textId="4D797D2E"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Gap Between Reported and Pending Cases</w:t>
      </w:r>
    </w:p>
    <w:p w14:paraId="3D8946F7" w14:textId="2E500899" w:rsidR="00EB02D7" w:rsidRPr="00934E3B" w:rsidRDefault="00EB02D7" w:rsidP="00A0223E">
      <w:pPr>
        <w:pStyle w:val="ListParagraph"/>
        <w:numPr>
          <w:ilvl w:val="0"/>
          <w:numId w:val="85"/>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When a category has high reporting but low pending cases, it indicates efficient follow-up and resolution — possibly a model for other categories.</w:t>
      </w:r>
    </w:p>
    <w:p w14:paraId="4433CC5A" w14:textId="4F66B484" w:rsidR="00EB02D7" w:rsidRPr="00934E3B" w:rsidRDefault="00EB02D7" w:rsidP="00A0223E">
      <w:pPr>
        <w:pStyle w:val="ListParagraph"/>
        <w:numPr>
          <w:ilvl w:val="0"/>
          <w:numId w:val="85"/>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Conversely, if pending cases outnumber or closely match reported ones, it could indicate year-over-year accumulation, suggesting an increasing backlog.</w:t>
      </w:r>
    </w:p>
    <w:p w14:paraId="12337708" w14:textId="32280B1D" w:rsidR="00EB02D7" w:rsidRPr="00934E3B" w:rsidRDefault="00EB02D7" w:rsidP="00A0223E">
      <w:pPr>
        <w:pStyle w:val="ListParagraph"/>
        <w:numPr>
          <w:ilvl w:val="0"/>
          <w:numId w:val="85"/>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Monitoring this gap helps understand whether the system is keeping up with the pace of crime reporting or falling behind.</w:t>
      </w:r>
    </w:p>
    <w:p w14:paraId="668E53A6" w14:textId="08E427F6" w:rsidR="00EB02D7" w:rsidRPr="00EB02D7" w:rsidRDefault="00EB02D7"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3</w:t>
      </w:r>
      <w:r w:rsidRPr="00EB02D7">
        <w:rPr>
          <w:rFonts w:ascii="Times New Roman" w:hAnsi="Times New Roman" w:cs="Times New Roman"/>
          <w:b/>
          <w:bCs/>
          <w:color w:val="000000" w:themeColor="text1"/>
          <w:sz w:val="28"/>
          <w:szCs w:val="28"/>
        </w:rPr>
        <w:t xml:space="preserve">. What is the </w:t>
      </w:r>
      <w:proofErr w:type="spellStart"/>
      <w:r w:rsidRPr="00EB02D7">
        <w:rPr>
          <w:rFonts w:ascii="Times New Roman" w:hAnsi="Times New Roman" w:cs="Times New Roman"/>
          <w:b/>
          <w:bCs/>
          <w:color w:val="000000" w:themeColor="text1"/>
          <w:sz w:val="28"/>
          <w:szCs w:val="28"/>
        </w:rPr>
        <w:t>chargesheeting</w:t>
      </w:r>
      <w:proofErr w:type="spellEnd"/>
      <w:r w:rsidRPr="00EB02D7">
        <w:rPr>
          <w:rFonts w:ascii="Times New Roman" w:hAnsi="Times New Roman" w:cs="Times New Roman"/>
          <w:b/>
          <w:bCs/>
          <w:color w:val="000000" w:themeColor="text1"/>
          <w:sz w:val="28"/>
          <w:szCs w:val="28"/>
        </w:rPr>
        <w:t xml:space="preserve"> rate for IPC crimes from 2018 to 2021?</w:t>
      </w:r>
    </w:p>
    <w:p w14:paraId="6939A4D3" w14:textId="6D793A04" w:rsidR="00EB02D7" w:rsidRPr="00804BA6" w:rsidRDefault="00EB02D7"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inline distT="0" distB="0" distL="0" distR="0" wp14:anchorId="5EB38F7B" wp14:editId="005FD216">
            <wp:extent cx="5731510" cy="3313430"/>
            <wp:effectExtent l="0" t="0" r="2540" b="1270"/>
            <wp:docPr id="113714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47261" name=""/>
                    <pic:cNvPicPr/>
                  </pic:nvPicPr>
                  <pic:blipFill>
                    <a:blip r:embed="rId20"/>
                    <a:stretch>
                      <a:fillRect/>
                    </a:stretch>
                  </pic:blipFill>
                  <pic:spPr>
                    <a:xfrm>
                      <a:off x="0" y="0"/>
                      <a:ext cx="5731510" cy="3313430"/>
                    </a:xfrm>
                    <a:prstGeom prst="rect">
                      <a:avLst/>
                    </a:prstGeom>
                  </pic:spPr>
                </pic:pic>
              </a:graphicData>
            </a:graphic>
          </wp:inline>
        </w:drawing>
      </w:r>
    </w:p>
    <w:p w14:paraId="3602690D" w14:textId="7F302EC1" w:rsidR="00EB02D7" w:rsidRPr="00EB02D7" w:rsidRDefault="00EB02D7" w:rsidP="00A0223E">
      <w:pPr>
        <w:jc w:val="both"/>
        <w:rPr>
          <w:rFonts w:ascii="Times New Roman" w:hAnsi="Times New Roman" w:cs="Times New Roman"/>
          <w:color w:val="000000" w:themeColor="text1"/>
        </w:rPr>
      </w:pPr>
      <w:r w:rsidRPr="00EB02D7">
        <w:rPr>
          <w:rFonts w:ascii="Times New Roman" w:hAnsi="Times New Roman" w:cs="Times New Roman"/>
          <w:color w:val="000000" w:themeColor="text1"/>
        </w:rPr>
        <w:t xml:space="preserve"> </w:t>
      </w:r>
      <w:r w:rsidRPr="00EB02D7">
        <w:rPr>
          <w:rFonts w:ascii="Times New Roman" w:hAnsi="Times New Roman" w:cs="Times New Roman"/>
          <w:b/>
          <w:bCs/>
          <w:color w:val="000000" w:themeColor="text1"/>
        </w:rPr>
        <w:t>Insights from the Chart:</w:t>
      </w:r>
    </w:p>
    <w:p w14:paraId="1584F490" w14:textId="002F7DB3"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 xml:space="preserve"> </w:t>
      </w:r>
      <w:proofErr w:type="spellStart"/>
      <w:r w:rsidRPr="00934E3B">
        <w:rPr>
          <w:rFonts w:ascii="Times New Roman" w:hAnsi="Times New Roman" w:cs="Times New Roman"/>
          <w:b/>
          <w:bCs/>
          <w:color w:val="000000" w:themeColor="text1"/>
        </w:rPr>
        <w:t>Chargesheeting</w:t>
      </w:r>
      <w:proofErr w:type="spellEnd"/>
      <w:r w:rsidRPr="00934E3B">
        <w:rPr>
          <w:rFonts w:ascii="Times New Roman" w:hAnsi="Times New Roman" w:cs="Times New Roman"/>
          <w:b/>
          <w:bCs/>
          <w:color w:val="000000" w:themeColor="text1"/>
        </w:rPr>
        <w:t xml:space="preserve"> Efficiency Over Time</w:t>
      </w:r>
    </w:p>
    <w:p w14:paraId="28A6EDD0" w14:textId="38F5E23E" w:rsidR="00EB02D7" w:rsidRPr="00934E3B" w:rsidRDefault="00EB02D7" w:rsidP="00A0223E">
      <w:pPr>
        <w:pStyle w:val="ListParagraph"/>
        <w:numPr>
          <w:ilvl w:val="0"/>
          <w:numId w:val="86"/>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 xml:space="preserve">If the line for “Average </w:t>
      </w:r>
      <w:proofErr w:type="spellStart"/>
      <w:r w:rsidRPr="00934E3B">
        <w:rPr>
          <w:rFonts w:ascii="Times New Roman" w:hAnsi="Times New Roman" w:cs="Times New Roman"/>
          <w:color w:val="000000" w:themeColor="text1"/>
        </w:rPr>
        <w:t>Chargesheeting</w:t>
      </w:r>
      <w:proofErr w:type="spellEnd"/>
      <w:r w:rsidRPr="00934E3B">
        <w:rPr>
          <w:rFonts w:ascii="Times New Roman" w:hAnsi="Times New Roman" w:cs="Times New Roman"/>
          <w:color w:val="000000" w:themeColor="text1"/>
        </w:rPr>
        <w:t xml:space="preserve"> Rate (%)” shows a consistent or upward trend between 2018 and 2021, it suggests that law enforcement agencies have become more efficient in completing investigations and filing chargesheets for IPC crimes.</w:t>
      </w:r>
    </w:p>
    <w:p w14:paraId="26FE1291" w14:textId="654397BD"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 xml:space="preserve"> Possible Impact of COVID-19 (2020)</w:t>
      </w:r>
    </w:p>
    <w:p w14:paraId="7C1AFB85" w14:textId="6D212D7C" w:rsidR="00EB02D7" w:rsidRPr="00934E3B" w:rsidRDefault="00EB02D7" w:rsidP="00A0223E">
      <w:pPr>
        <w:pStyle w:val="ListParagraph"/>
        <w:numPr>
          <w:ilvl w:val="0"/>
          <w:numId w:val="86"/>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A dip in 2020 may indicate the effect of COVID-19 lockdowns, which likely disrupted police investigations, court functioning, and administrative processes, resulting in delayed or fewer chargesheets being filed that year.</w:t>
      </w:r>
    </w:p>
    <w:p w14:paraId="32301C05" w14:textId="02E7CBE3"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lastRenderedPageBreak/>
        <w:t>Inter-Year Comparison</w:t>
      </w:r>
    </w:p>
    <w:p w14:paraId="7AAFCBA5" w14:textId="1806CAB1" w:rsidR="00C02F8F" w:rsidRDefault="00EB02D7" w:rsidP="00A0223E">
      <w:pPr>
        <w:pStyle w:val="ListParagraph"/>
        <w:numPr>
          <w:ilvl w:val="0"/>
          <w:numId w:val="86"/>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A consistent or rising trend from 2018 to 2021 would highlight steady improvements in the justice system’s processing capability, possibly due to digitization, legal reforms, or policy-driven performance metrics at state or national levels.</w:t>
      </w:r>
    </w:p>
    <w:p w14:paraId="79CDDEEA" w14:textId="7FA39363" w:rsidR="00934E3B" w:rsidRPr="00934E3B" w:rsidRDefault="00934E3B" w:rsidP="00A0223E">
      <w:pPr>
        <w:pStyle w:val="ListParagraph"/>
        <w:ind w:left="450"/>
        <w:jc w:val="both"/>
        <w:rPr>
          <w:rFonts w:ascii="Times New Roman" w:hAnsi="Times New Roman" w:cs="Times New Roman"/>
          <w:color w:val="000000" w:themeColor="text1"/>
        </w:rPr>
      </w:pPr>
    </w:p>
    <w:p w14:paraId="5A709350" w14:textId="6A639B45" w:rsidR="00EB02D7" w:rsidRPr="00934E3B" w:rsidRDefault="00934E3B" w:rsidP="00A0223E">
      <w:pPr>
        <w:jc w:val="both"/>
        <w:rPr>
          <w:rFonts w:ascii="Times New Roman" w:hAnsi="Times New Roman" w:cs="Times New Roman"/>
          <w:color w:val="000000" w:themeColor="text1"/>
        </w:rPr>
      </w:pPr>
      <w:r>
        <w:rPr>
          <w:rFonts w:ascii="Times New Roman" w:hAnsi="Times New Roman" w:cs="Times New Roman"/>
          <w:b/>
          <w:bCs/>
          <w:color w:val="000000" w:themeColor="text1"/>
          <w:sz w:val="28"/>
          <w:szCs w:val="28"/>
        </w:rPr>
        <w:t>4.</w:t>
      </w:r>
      <w:r w:rsidR="00EB02D7" w:rsidRPr="00934E3B">
        <w:rPr>
          <w:rFonts w:ascii="Times New Roman" w:hAnsi="Times New Roman" w:cs="Times New Roman"/>
          <w:b/>
          <w:bCs/>
          <w:color w:val="000000" w:themeColor="text1"/>
          <w:sz w:val="28"/>
          <w:szCs w:val="28"/>
        </w:rPr>
        <w:t xml:space="preserve"> What are the percentages of cases withdrawn by the government during the investigation process?</w:t>
      </w:r>
    </w:p>
    <w:p w14:paraId="39A0A45E" w14:textId="118574B2" w:rsidR="00EB02D7" w:rsidRDefault="00934E3B"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anchor distT="0" distB="0" distL="114300" distR="114300" simplePos="0" relativeHeight="251662336" behindDoc="0" locked="0" layoutInCell="1" allowOverlap="1" wp14:anchorId="4B35E61D" wp14:editId="47DA911B">
            <wp:simplePos x="0" y="0"/>
            <wp:positionH relativeFrom="margin">
              <wp:align>center</wp:align>
            </wp:positionH>
            <wp:positionV relativeFrom="paragraph">
              <wp:posOffset>7620</wp:posOffset>
            </wp:positionV>
            <wp:extent cx="4871720" cy="1349375"/>
            <wp:effectExtent l="0" t="0" r="5080" b="3175"/>
            <wp:wrapNone/>
            <wp:docPr id="182001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7972" name=""/>
                    <pic:cNvPicPr/>
                  </pic:nvPicPr>
                  <pic:blipFill>
                    <a:blip r:embed="rId21">
                      <a:extLst>
                        <a:ext uri="{28A0092B-C50C-407E-A947-70E740481C1C}">
                          <a14:useLocalDpi xmlns:a14="http://schemas.microsoft.com/office/drawing/2010/main" val="0"/>
                        </a:ext>
                      </a:extLst>
                    </a:blip>
                    <a:stretch>
                      <a:fillRect/>
                    </a:stretch>
                  </pic:blipFill>
                  <pic:spPr>
                    <a:xfrm>
                      <a:off x="0" y="0"/>
                      <a:ext cx="4871720" cy="1349375"/>
                    </a:xfrm>
                    <a:prstGeom prst="rect">
                      <a:avLst/>
                    </a:prstGeom>
                  </pic:spPr>
                </pic:pic>
              </a:graphicData>
            </a:graphic>
            <wp14:sizeRelH relativeFrom="page">
              <wp14:pctWidth>0</wp14:pctWidth>
            </wp14:sizeRelH>
            <wp14:sizeRelV relativeFrom="page">
              <wp14:pctHeight>0</wp14:pctHeight>
            </wp14:sizeRelV>
          </wp:anchor>
        </w:drawing>
      </w:r>
    </w:p>
    <w:p w14:paraId="7798AB6F" w14:textId="2EFC8A99" w:rsidR="00934E3B" w:rsidRDefault="00934E3B" w:rsidP="00A0223E">
      <w:pPr>
        <w:jc w:val="both"/>
        <w:rPr>
          <w:rFonts w:ascii="Times New Roman" w:hAnsi="Times New Roman" w:cs="Times New Roman"/>
          <w:b/>
          <w:bCs/>
          <w:color w:val="000000" w:themeColor="text1"/>
          <w:sz w:val="28"/>
          <w:szCs w:val="28"/>
        </w:rPr>
      </w:pPr>
    </w:p>
    <w:p w14:paraId="76113665" w14:textId="77777777" w:rsidR="00934E3B" w:rsidRDefault="00934E3B" w:rsidP="00A0223E">
      <w:pPr>
        <w:jc w:val="both"/>
        <w:rPr>
          <w:rFonts w:ascii="Times New Roman" w:hAnsi="Times New Roman" w:cs="Times New Roman"/>
          <w:b/>
          <w:bCs/>
          <w:color w:val="000000" w:themeColor="text1"/>
          <w:sz w:val="28"/>
          <w:szCs w:val="28"/>
        </w:rPr>
      </w:pPr>
    </w:p>
    <w:p w14:paraId="05901299" w14:textId="619A3B8B" w:rsidR="00934E3B" w:rsidRDefault="00934E3B" w:rsidP="00A0223E">
      <w:pPr>
        <w:jc w:val="both"/>
        <w:rPr>
          <w:rFonts w:ascii="Times New Roman" w:hAnsi="Times New Roman" w:cs="Times New Roman"/>
          <w:b/>
          <w:bCs/>
          <w:color w:val="000000" w:themeColor="text1"/>
          <w:sz w:val="28"/>
          <w:szCs w:val="28"/>
        </w:rPr>
      </w:pPr>
    </w:p>
    <w:p w14:paraId="67D8E885" w14:textId="03A1E261" w:rsidR="00934E3B" w:rsidRPr="00EB02D7" w:rsidRDefault="00934E3B" w:rsidP="00A0223E">
      <w:pPr>
        <w:jc w:val="both"/>
        <w:rPr>
          <w:rFonts w:ascii="Times New Roman" w:hAnsi="Times New Roman" w:cs="Times New Roman"/>
          <w:b/>
          <w:bCs/>
          <w:color w:val="000000" w:themeColor="text1"/>
          <w:sz w:val="28"/>
          <w:szCs w:val="28"/>
        </w:rPr>
      </w:pPr>
    </w:p>
    <w:p w14:paraId="053982B4" w14:textId="682A1289" w:rsidR="00EB02D7" w:rsidRPr="00EB02D7" w:rsidRDefault="00EB02D7" w:rsidP="00A0223E">
      <w:pPr>
        <w:jc w:val="both"/>
        <w:rPr>
          <w:rFonts w:ascii="Times New Roman" w:hAnsi="Times New Roman" w:cs="Times New Roman"/>
          <w:b/>
          <w:bCs/>
          <w:color w:val="000000" w:themeColor="text1"/>
        </w:rPr>
      </w:pPr>
      <w:r w:rsidRPr="00EB02D7">
        <w:rPr>
          <w:rFonts w:ascii="Times New Roman" w:hAnsi="Times New Roman" w:cs="Times New Roman"/>
          <w:b/>
          <w:bCs/>
          <w:color w:val="000000" w:themeColor="text1"/>
        </w:rPr>
        <w:t>Insights from the table:</w:t>
      </w:r>
    </w:p>
    <w:p w14:paraId="0A57F183" w14:textId="69EDB0B0"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Overall Low Withdrawal Rate</w:t>
      </w:r>
    </w:p>
    <w:p w14:paraId="1AFB73A8" w14:textId="2522A62C" w:rsidR="00EB02D7" w:rsidRPr="00934E3B" w:rsidRDefault="00EB02D7" w:rsidP="00A0223E">
      <w:pPr>
        <w:pStyle w:val="ListParagraph"/>
        <w:numPr>
          <w:ilvl w:val="0"/>
          <w:numId w:val="86"/>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Across all four years, less than 0.05% of total IPC cases were withdrawn by the government during the investigation stage.</w:t>
      </w:r>
    </w:p>
    <w:p w14:paraId="3B90AACE" w14:textId="30E43606" w:rsidR="00EB02D7" w:rsidRPr="00934E3B" w:rsidRDefault="00EB02D7" w:rsidP="00A0223E">
      <w:pPr>
        <w:pStyle w:val="ListParagraph"/>
        <w:numPr>
          <w:ilvl w:val="0"/>
          <w:numId w:val="86"/>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 xml:space="preserve">This suggests that withdrawal is a rare </w:t>
      </w:r>
      <w:proofErr w:type="gramStart"/>
      <w:r w:rsidRPr="00934E3B">
        <w:rPr>
          <w:rFonts w:ascii="Times New Roman" w:hAnsi="Times New Roman" w:cs="Times New Roman"/>
          <w:color w:val="000000" w:themeColor="text1"/>
        </w:rPr>
        <w:t>outcome</w:t>
      </w:r>
      <w:proofErr w:type="gramEnd"/>
      <w:r w:rsidRPr="00934E3B">
        <w:rPr>
          <w:rFonts w:ascii="Times New Roman" w:hAnsi="Times New Roman" w:cs="Times New Roman"/>
          <w:color w:val="000000" w:themeColor="text1"/>
        </w:rPr>
        <w:t xml:space="preserve"> and most cases proceed through other channels (chargesheet, closure reports, pending).</w:t>
      </w:r>
    </w:p>
    <w:p w14:paraId="37F57235" w14:textId="70CFAF04" w:rsidR="00EB02D7" w:rsidRPr="00934E3B" w:rsidRDefault="00EB02D7" w:rsidP="00A0223E">
      <w:pPr>
        <w:jc w:val="both"/>
        <w:rPr>
          <w:rFonts w:ascii="Times New Roman" w:hAnsi="Times New Roman" w:cs="Times New Roman"/>
          <w:b/>
          <w:bCs/>
          <w:color w:val="000000" w:themeColor="text1"/>
        </w:rPr>
      </w:pPr>
      <w:r w:rsidRPr="00934E3B">
        <w:rPr>
          <w:rFonts w:ascii="Times New Roman" w:hAnsi="Times New Roman" w:cs="Times New Roman"/>
          <w:b/>
          <w:bCs/>
          <w:color w:val="000000" w:themeColor="text1"/>
        </w:rPr>
        <w:t>Significant Spike in 2021</w:t>
      </w:r>
    </w:p>
    <w:p w14:paraId="3C21DA10" w14:textId="6A7A12F4" w:rsidR="00EB02D7" w:rsidRPr="00934E3B" w:rsidRDefault="00EB02D7" w:rsidP="00A0223E">
      <w:pPr>
        <w:pStyle w:val="ListParagraph"/>
        <w:numPr>
          <w:ilvl w:val="0"/>
          <w:numId w:val="87"/>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2021 saw a dramatic increase in the number of withdrawn cases (1,747), over 16 times more than in 2020.</w:t>
      </w:r>
    </w:p>
    <w:p w14:paraId="0B3A003E" w14:textId="5742C1A3" w:rsidR="00EB02D7" w:rsidRPr="00934E3B" w:rsidRDefault="00EB02D7" w:rsidP="00A0223E">
      <w:pPr>
        <w:pStyle w:val="ListParagraph"/>
        <w:numPr>
          <w:ilvl w:val="0"/>
          <w:numId w:val="87"/>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This caused the withdrawal rate to jump from 0.0019% (2020) to 0.0301% (2021).</w:t>
      </w:r>
    </w:p>
    <w:p w14:paraId="327F65BE" w14:textId="13560412" w:rsidR="00934E3B" w:rsidRDefault="00EB02D7" w:rsidP="00A0223E">
      <w:pPr>
        <w:pStyle w:val="ListParagraph"/>
        <w:numPr>
          <w:ilvl w:val="0"/>
          <w:numId w:val="87"/>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Possible interpretations:</w:t>
      </w:r>
    </w:p>
    <w:p w14:paraId="558AD7E4" w14:textId="35CBAAA2" w:rsidR="00934E3B" w:rsidRDefault="00EB02D7" w:rsidP="00A0223E">
      <w:pPr>
        <w:pStyle w:val="ListParagraph"/>
        <w:numPr>
          <w:ilvl w:val="1"/>
          <w:numId w:val="93"/>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Change in government policy or priorities (e.g., backlog clearance).</w:t>
      </w:r>
    </w:p>
    <w:p w14:paraId="290BF0D0" w14:textId="2798E0DB" w:rsidR="00EB02D7" w:rsidRPr="00934E3B" w:rsidRDefault="00EB02D7" w:rsidP="00A0223E">
      <w:pPr>
        <w:pStyle w:val="ListParagraph"/>
        <w:numPr>
          <w:ilvl w:val="1"/>
          <w:numId w:val="93"/>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COVID-19 pandemic aftermath might have led to dropping non-priority cases.</w:t>
      </w:r>
    </w:p>
    <w:p w14:paraId="1AA39B60" w14:textId="62AAF243" w:rsidR="00EB02D7" w:rsidRPr="00EB02D7" w:rsidRDefault="00EB02D7" w:rsidP="00A0223E">
      <w:pPr>
        <w:jc w:val="both"/>
        <w:rPr>
          <w:rFonts w:ascii="Times New Roman" w:hAnsi="Times New Roman" w:cs="Times New Roman"/>
          <w:b/>
          <w:bCs/>
          <w:color w:val="000000" w:themeColor="text1"/>
          <w:sz w:val="28"/>
          <w:szCs w:val="28"/>
        </w:rPr>
      </w:pPr>
      <w:r w:rsidRPr="00EB02D7">
        <w:rPr>
          <w:rFonts w:ascii="Times New Roman" w:hAnsi="Times New Roman" w:cs="Times New Roman"/>
          <w:b/>
          <w:bCs/>
          <w:color w:val="000000" w:themeColor="text1"/>
          <w:sz w:val="28"/>
          <w:szCs w:val="28"/>
        </w:rPr>
        <w:t>5. How many IPC cases were closed due to insufficient evidence or mistakes during investigation?</w:t>
      </w:r>
    </w:p>
    <w:p w14:paraId="09A75BE6" w14:textId="46BD1B42" w:rsidR="00B6125E" w:rsidRDefault="00B6125E" w:rsidP="00A0223E">
      <w:pPr>
        <w:jc w:val="both"/>
        <w:rPr>
          <w:rFonts w:ascii="Times New Roman" w:hAnsi="Times New Roman" w:cs="Times New Roman"/>
          <w:color w:val="000000" w:themeColor="text1"/>
        </w:rPr>
      </w:pPr>
    </w:p>
    <w:p w14:paraId="32BA2B4C" w14:textId="74EB3995" w:rsidR="00934E3B" w:rsidRDefault="00934E3B" w:rsidP="00A0223E">
      <w:pPr>
        <w:jc w:val="both"/>
        <w:rPr>
          <w:rFonts w:ascii="Times New Roman" w:hAnsi="Times New Roman" w:cs="Times New Roman"/>
          <w:color w:val="000000" w:themeColor="text1"/>
        </w:rPr>
      </w:pPr>
      <w:r w:rsidRPr="00804BA6">
        <w:rPr>
          <w:rFonts w:ascii="Times New Roman" w:hAnsi="Times New Roman" w:cs="Times New Roman"/>
          <w:noProof/>
          <w:color w:val="000000" w:themeColor="text1"/>
        </w:rPr>
        <w:drawing>
          <wp:anchor distT="0" distB="0" distL="114300" distR="114300" simplePos="0" relativeHeight="251663360" behindDoc="0" locked="0" layoutInCell="1" allowOverlap="1" wp14:anchorId="6A0CD72A" wp14:editId="7F0CED28">
            <wp:simplePos x="0" y="0"/>
            <wp:positionH relativeFrom="margin">
              <wp:align>left</wp:align>
            </wp:positionH>
            <wp:positionV relativeFrom="paragraph">
              <wp:posOffset>5688</wp:posOffset>
            </wp:positionV>
            <wp:extent cx="5936027" cy="2464904"/>
            <wp:effectExtent l="0" t="0" r="7620" b="0"/>
            <wp:wrapNone/>
            <wp:docPr id="474443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027" cy="2464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70CFE8" w14:textId="0F7D8BFB" w:rsidR="00934E3B" w:rsidRDefault="00934E3B" w:rsidP="00A0223E">
      <w:pPr>
        <w:jc w:val="both"/>
        <w:rPr>
          <w:rFonts w:ascii="Times New Roman" w:hAnsi="Times New Roman" w:cs="Times New Roman"/>
          <w:color w:val="000000" w:themeColor="text1"/>
        </w:rPr>
      </w:pPr>
    </w:p>
    <w:p w14:paraId="4DC7F704" w14:textId="77777777" w:rsidR="00934E3B" w:rsidRDefault="00934E3B" w:rsidP="00A0223E">
      <w:pPr>
        <w:jc w:val="both"/>
        <w:rPr>
          <w:rFonts w:ascii="Times New Roman" w:hAnsi="Times New Roman" w:cs="Times New Roman"/>
          <w:color w:val="000000" w:themeColor="text1"/>
        </w:rPr>
      </w:pPr>
    </w:p>
    <w:p w14:paraId="6CD2C91C" w14:textId="77777777" w:rsidR="00934E3B" w:rsidRDefault="00934E3B" w:rsidP="00A0223E">
      <w:pPr>
        <w:jc w:val="both"/>
        <w:rPr>
          <w:rFonts w:ascii="Times New Roman" w:hAnsi="Times New Roman" w:cs="Times New Roman"/>
          <w:color w:val="000000" w:themeColor="text1"/>
        </w:rPr>
      </w:pPr>
    </w:p>
    <w:p w14:paraId="040D16AA" w14:textId="77777777" w:rsidR="00934E3B" w:rsidRDefault="00934E3B" w:rsidP="00A0223E">
      <w:pPr>
        <w:jc w:val="both"/>
        <w:rPr>
          <w:rFonts w:ascii="Times New Roman" w:hAnsi="Times New Roman" w:cs="Times New Roman"/>
          <w:color w:val="000000" w:themeColor="text1"/>
        </w:rPr>
      </w:pPr>
    </w:p>
    <w:p w14:paraId="6390F531" w14:textId="77777777" w:rsidR="00934E3B" w:rsidRDefault="00934E3B" w:rsidP="00A0223E">
      <w:pPr>
        <w:jc w:val="both"/>
        <w:rPr>
          <w:rFonts w:ascii="Times New Roman" w:hAnsi="Times New Roman" w:cs="Times New Roman"/>
          <w:color w:val="000000" w:themeColor="text1"/>
        </w:rPr>
      </w:pPr>
    </w:p>
    <w:p w14:paraId="70BFA93A" w14:textId="77777777" w:rsidR="00934E3B" w:rsidRPr="00804BA6" w:rsidRDefault="00934E3B" w:rsidP="00A0223E">
      <w:pPr>
        <w:jc w:val="both"/>
        <w:rPr>
          <w:rFonts w:ascii="Times New Roman" w:hAnsi="Times New Roman" w:cs="Times New Roman"/>
          <w:color w:val="000000" w:themeColor="text1"/>
        </w:rPr>
      </w:pPr>
    </w:p>
    <w:p w14:paraId="5C76EE88" w14:textId="3B99789C" w:rsidR="00B6125E" w:rsidRPr="00B6125E" w:rsidRDefault="00B6125E" w:rsidP="00A0223E">
      <w:pPr>
        <w:jc w:val="both"/>
        <w:rPr>
          <w:rFonts w:ascii="Times New Roman" w:hAnsi="Times New Roman" w:cs="Times New Roman"/>
          <w:b/>
          <w:bCs/>
          <w:color w:val="000000" w:themeColor="text1"/>
        </w:rPr>
      </w:pPr>
      <w:r w:rsidRPr="00B6125E">
        <w:rPr>
          <w:rFonts w:ascii="Times New Roman" w:hAnsi="Times New Roman" w:cs="Times New Roman"/>
          <w:b/>
          <w:bCs/>
          <w:color w:val="000000" w:themeColor="text1"/>
        </w:rPr>
        <w:lastRenderedPageBreak/>
        <w:t>Insights from the Chart:</w:t>
      </w:r>
    </w:p>
    <w:p w14:paraId="59A9CD7F" w14:textId="2DF30441" w:rsidR="00B6125E" w:rsidRPr="00934E3B" w:rsidRDefault="00B6125E" w:rsidP="00A0223E">
      <w:pPr>
        <w:jc w:val="both"/>
        <w:rPr>
          <w:rFonts w:ascii="Times New Roman" w:hAnsi="Times New Roman" w:cs="Times New Roman"/>
          <w:color w:val="000000" w:themeColor="text1"/>
        </w:rPr>
      </w:pPr>
      <w:r w:rsidRPr="00934E3B">
        <w:rPr>
          <w:rFonts w:ascii="Times New Roman" w:hAnsi="Times New Roman" w:cs="Times New Roman"/>
          <w:color w:val="000000" w:themeColor="text1"/>
        </w:rPr>
        <w:t>Majority of Cases Are Not Withdrawn by the Government</w:t>
      </w:r>
    </w:p>
    <w:p w14:paraId="6611A36A" w14:textId="276F4A04" w:rsidR="00B6125E" w:rsidRPr="00934E3B" w:rsidRDefault="00B6125E" w:rsidP="00A0223E">
      <w:pPr>
        <w:pStyle w:val="ListParagraph"/>
        <w:numPr>
          <w:ilvl w:val="0"/>
          <w:numId w:val="89"/>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The largest portion of the pie is composed of cases that remain under investigation or proceed through other legal channels.</w:t>
      </w:r>
    </w:p>
    <w:p w14:paraId="4DB702B5" w14:textId="09B4BF68" w:rsidR="00B6125E" w:rsidRPr="00934E3B" w:rsidRDefault="00B6125E" w:rsidP="00A0223E">
      <w:pPr>
        <w:pStyle w:val="ListParagraph"/>
        <w:numPr>
          <w:ilvl w:val="0"/>
          <w:numId w:val="89"/>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The largest portion of the pie is composed of cases that remain under investigation or proceed through other legal channels.</w:t>
      </w:r>
    </w:p>
    <w:p w14:paraId="00EFB47F" w14:textId="3D5CC318" w:rsidR="00B6125E" w:rsidRPr="00B6125E" w:rsidRDefault="00B6125E" w:rsidP="00A0223E">
      <w:pPr>
        <w:jc w:val="both"/>
        <w:rPr>
          <w:rFonts w:ascii="Times New Roman" w:hAnsi="Times New Roman" w:cs="Times New Roman"/>
          <w:color w:val="000000" w:themeColor="text1"/>
        </w:rPr>
      </w:pPr>
      <w:r w:rsidRPr="00B6125E">
        <w:rPr>
          <w:rFonts w:ascii="Times New Roman" w:hAnsi="Times New Roman" w:cs="Times New Roman"/>
          <w:color w:val="000000" w:themeColor="text1"/>
        </w:rPr>
        <w:t>Withdrawals Due to “Mistake of Fact or Law or Civil Dispute” Form a Significant Share</w:t>
      </w:r>
    </w:p>
    <w:p w14:paraId="2B54BDE9" w14:textId="2AB5509A" w:rsidR="00B6125E" w:rsidRPr="00934E3B" w:rsidRDefault="00B6125E" w:rsidP="00A0223E">
      <w:pPr>
        <w:pStyle w:val="ListParagraph"/>
        <w:numPr>
          <w:ilvl w:val="0"/>
          <w:numId w:val="90"/>
        </w:numPr>
        <w:jc w:val="both"/>
        <w:rPr>
          <w:rFonts w:ascii="Times New Roman" w:hAnsi="Times New Roman" w:cs="Times New Roman"/>
          <w:color w:val="000000" w:themeColor="text1"/>
        </w:rPr>
      </w:pPr>
      <w:r w:rsidRPr="00934E3B">
        <w:rPr>
          <w:rFonts w:ascii="Times New Roman" w:hAnsi="Times New Roman" w:cs="Times New Roman"/>
          <w:color w:val="000000" w:themeColor="text1"/>
        </w:rPr>
        <w:t>A considerable portion of withdrawn cases fall under this category, indicating:</w:t>
      </w:r>
    </w:p>
    <w:p w14:paraId="2A48E190" w14:textId="77777777" w:rsidR="00450D28" w:rsidRDefault="00B6125E" w:rsidP="00A0223E">
      <w:pPr>
        <w:pStyle w:val="ListParagraph"/>
        <w:numPr>
          <w:ilvl w:val="1"/>
          <w:numId w:val="91"/>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Cases are sometimes registered as criminal but later found to be civil in nature or legally misclassified.</w:t>
      </w:r>
    </w:p>
    <w:p w14:paraId="707C79ED" w14:textId="27D4D054" w:rsidR="00B6125E" w:rsidRPr="00450D28" w:rsidRDefault="00B6125E" w:rsidP="00A0223E">
      <w:pPr>
        <w:pStyle w:val="ListParagraph"/>
        <w:numPr>
          <w:ilvl w:val="1"/>
          <w:numId w:val="91"/>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There may be overreach at the FIR stage or unclear distinctions between civil and criminal liabilities.</w:t>
      </w:r>
    </w:p>
    <w:p w14:paraId="725E7ADF" w14:textId="490209E2" w:rsidR="00B6125E" w:rsidRPr="00450D28" w:rsidRDefault="00B6125E" w:rsidP="00A0223E">
      <w:pPr>
        <w:jc w:val="both"/>
        <w:rPr>
          <w:rFonts w:ascii="Times New Roman" w:hAnsi="Times New Roman" w:cs="Times New Roman"/>
          <w:color w:val="000000" w:themeColor="text1"/>
        </w:rPr>
      </w:pPr>
      <w:r w:rsidRPr="00450D28">
        <w:rPr>
          <w:rFonts w:ascii="Times New Roman" w:hAnsi="Times New Roman" w:cs="Times New Roman"/>
          <w:color w:val="000000" w:themeColor="text1"/>
        </w:rPr>
        <w:t>Withdrawals Due to “True but Insufficient Evidence / Untraced” Also Stand Out</w:t>
      </w:r>
    </w:p>
    <w:p w14:paraId="4EFC5F30" w14:textId="77777777" w:rsidR="00450D28" w:rsidRDefault="00B6125E" w:rsidP="00A0223E">
      <w:pPr>
        <w:pStyle w:val="ListParagraph"/>
        <w:numPr>
          <w:ilvl w:val="0"/>
          <w:numId w:val="92"/>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A substantial number of cases are withdrawn even though the offence is believed to have occurred, due to:</w:t>
      </w:r>
      <w:r w:rsidR="00C02F8F" w:rsidRPr="00450D28">
        <w:rPr>
          <w:rFonts w:ascii="Times New Roman" w:hAnsi="Times New Roman" w:cs="Times New Roman"/>
          <w:color w:val="000000" w:themeColor="text1"/>
        </w:rPr>
        <w:t xml:space="preserve"> </w:t>
      </w:r>
    </w:p>
    <w:p w14:paraId="3C86363C" w14:textId="17C08008" w:rsidR="00B6125E" w:rsidRPr="00450D28" w:rsidRDefault="00B6125E" w:rsidP="00A0223E">
      <w:pPr>
        <w:pStyle w:val="ListParagraph"/>
        <w:numPr>
          <w:ilvl w:val="1"/>
          <w:numId w:val="92"/>
        </w:numPr>
        <w:jc w:val="both"/>
        <w:rPr>
          <w:rFonts w:ascii="Times New Roman" w:hAnsi="Times New Roman" w:cs="Times New Roman"/>
          <w:color w:val="000000" w:themeColor="text1"/>
        </w:rPr>
      </w:pPr>
      <w:r w:rsidRPr="00450D28">
        <w:rPr>
          <w:rFonts w:ascii="Times New Roman" w:hAnsi="Times New Roman" w:cs="Times New Roman"/>
          <w:color w:val="000000" w:themeColor="text1"/>
        </w:rPr>
        <w:t>Lack of witnesses, forensic evidence, or investigative breakthroughs.</w:t>
      </w:r>
    </w:p>
    <w:p w14:paraId="139186DD" w14:textId="77777777" w:rsidR="00B6125E" w:rsidRDefault="00B6125E" w:rsidP="00A0223E">
      <w:pPr>
        <w:jc w:val="both"/>
        <w:rPr>
          <w:rFonts w:ascii="Times New Roman" w:hAnsi="Times New Roman" w:cs="Times New Roman"/>
          <w:color w:val="000000" w:themeColor="text1"/>
        </w:rPr>
      </w:pPr>
    </w:p>
    <w:p w14:paraId="166C4F71" w14:textId="77777777" w:rsidR="00C02F8F" w:rsidRPr="00B6125E" w:rsidRDefault="00C02F8F" w:rsidP="00A0223E">
      <w:pPr>
        <w:jc w:val="both"/>
        <w:rPr>
          <w:rFonts w:ascii="Times New Roman" w:hAnsi="Times New Roman" w:cs="Times New Roman"/>
          <w:color w:val="000000" w:themeColor="text1"/>
        </w:rPr>
      </w:pPr>
    </w:p>
    <w:p w14:paraId="7EECA275" w14:textId="392ECB7D" w:rsidR="00B6125E" w:rsidRPr="00C02F8F" w:rsidRDefault="00C02F8F" w:rsidP="00A0223E">
      <w:pPr>
        <w:pStyle w:val="Heading2"/>
        <w:spacing w:line="276" w:lineRule="auto"/>
        <w:jc w:val="both"/>
        <w:rPr>
          <w:rFonts w:ascii="Times New Roman" w:hAnsi="Times New Roman" w:cs="Times New Roman"/>
          <w:b/>
          <w:bCs/>
          <w:color w:val="000000" w:themeColor="text1"/>
          <w:sz w:val="40"/>
          <w:szCs w:val="40"/>
        </w:rPr>
      </w:pPr>
      <w:r w:rsidRPr="00C02F8F">
        <w:rPr>
          <w:rFonts w:ascii="Times New Roman" w:hAnsi="Times New Roman" w:cs="Times New Roman"/>
          <w:b/>
          <w:bCs/>
          <w:color w:val="000000" w:themeColor="text1"/>
          <w:sz w:val="40"/>
          <w:szCs w:val="40"/>
        </w:rPr>
        <w:t xml:space="preserve">Analysis of </w:t>
      </w:r>
      <w:r w:rsidR="00B6125E" w:rsidRPr="00C02F8F">
        <w:rPr>
          <w:rFonts w:ascii="Times New Roman" w:hAnsi="Times New Roman" w:cs="Times New Roman"/>
          <w:b/>
          <w:bCs/>
          <w:color w:val="000000" w:themeColor="text1"/>
          <w:sz w:val="40"/>
          <w:szCs w:val="40"/>
        </w:rPr>
        <w:t>Cyber</w:t>
      </w:r>
      <w:r w:rsidR="00DA0BA3">
        <w:rPr>
          <w:rFonts w:ascii="Times New Roman" w:hAnsi="Times New Roman" w:cs="Times New Roman"/>
          <w:b/>
          <w:bCs/>
          <w:color w:val="000000" w:themeColor="text1"/>
          <w:sz w:val="40"/>
          <w:szCs w:val="40"/>
        </w:rPr>
        <w:t xml:space="preserve"> </w:t>
      </w:r>
      <w:r w:rsidR="00D1040D">
        <w:rPr>
          <w:rFonts w:ascii="Times New Roman" w:hAnsi="Times New Roman" w:cs="Times New Roman"/>
          <w:b/>
          <w:bCs/>
          <w:color w:val="000000" w:themeColor="text1"/>
          <w:sz w:val="40"/>
          <w:szCs w:val="40"/>
        </w:rPr>
        <w:t>C</w:t>
      </w:r>
      <w:r w:rsidR="00B6125E" w:rsidRPr="00C02F8F">
        <w:rPr>
          <w:rFonts w:ascii="Times New Roman" w:hAnsi="Times New Roman" w:cs="Times New Roman"/>
          <w:b/>
          <w:bCs/>
          <w:color w:val="000000" w:themeColor="text1"/>
          <w:sz w:val="40"/>
          <w:szCs w:val="40"/>
        </w:rPr>
        <w:t>rime</w:t>
      </w:r>
      <w:r w:rsidR="00DA0BA3">
        <w:rPr>
          <w:rFonts w:ascii="Times New Roman" w:hAnsi="Times New Roman" w:cs="Times New Roman"/>
          <w:b/>
          <w:bCs/>
          <w:color w:val="000000" w:themeColor="text1"/>
          <w:sz w:val="40"/>
          <w:szCs w:val="40"/>
        </w:rPr>
        <w:t>s</w:t>
      </w:r>
      <w:r w:rsidR="00B6125E" w:rsidRPr="00C02F8F">
        <w:rPr>
          <w:rFonts w:ascii="Times New Roman" w:hAnsi="Times New Roman" w:cs="Times New Roman"/>
          <w:b/>
          <w:bCs/>
          <w:color w:val="000000" w:themeColor="text1"/>
          <w:sz w:val="40"/>
          <w:szCs w:val="40"/>
        </w:rPr>
        <w:t>:</w:t>
      </w:r>
    </w:p>
    <w:p w14:paraId="2B38BBF3" w14:textId="7A11A433" w:rsidR="00EB2239" w:rsidRPr="00804BA6" w:rsidRDefault="009B5F0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1.  Checking the Trend of Cyber Crime</w:t>
      </w:r>
    </w:p>
    <w:p w14:paraId="388CF6AF" w14:textId="55AF21D3" w:rsidR="009B5F0A" w:rsidRPr="00804BA6" w:rsidRDefault="00B370B1"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anchor distT="0" distB="0" distL="114300" distR="114300" simplePos="0" relativeHeight="251664384" behindDoc="0" locked="0" layoutInCell="1" allowOverlap="1" wp14:anchorId="1F6A5FE9" wp14:editId="3AB16D8D">
            <wp:simplePos x="0" y="0"/>
            <wp:positionH relativeFrom="margin">
              <wp:align>center</wp:align>
            </wp:positionH>
            <wp:positionV relativeFrom="paragraph">
              <wp:posOffset>109662</wp:posOffset>
            </wp:positionV>
            <wp:extent cx="5072932" cy="3128851"/>
            <wp:effectExtent l="0" t="0" r="0" b="0"/>
            <wp:wrapNone/>
            <wp:docPr id="556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56728" name=""/>
                    <pic:cNvPicPr/>
                  </pic:nvPicPr>
                  <pic:blipFill>
                    <a:blip r:embed="rId23">
                      <a:extLst>
                        <a:ext uri="{28A0092B-C50C-407E-A947-70E740481C1C}">
                          <a14:useLocalDpi xmlns:a14="http://schemas.microsoft.com/office/drawing/2010/main" val="0"/>
                        </a:ext>
                      </a:extLst>
                    </a:blip>
                    <a:stretch>
                      <a:fillRect/>
                    </a:stretch>
                  </pic:blipFill>
                  <pic:spPr>
                    <a:xfrm>
                      <a:off x="0" y="0"/>
                      <a:ext cx="5072932" cy="3128851"/>
                    </a:xfrm>
                    <a:prstGeom prst="rect">
                      <a:avLst/>
                    </a:prstGeom>
                  </pic:spPr>
                </pic:pic>
              </a:graphicData>
            </a:graphic>
            <wp14:sizeRelH relativeFrom="page">
              <wp14:pctWidth>0</wp14:pctWidth>
            </wp14:sizeRelH>
            <wp14:sizeRelV relativeFrom="page">
              <wp14:pctHeight>0</wp14:pctHeight>
            </wp14:sizeRelV>
          </wp:anchor>
        </w:drawing>
      </w:r>
    </w:p>
    <w:p w14:paraId="62BA573B" w14:textId="3D277434" w:rsidR="009B5F0A" w:rsidRDefault="009B5F0A" w:rsidP="00A0223E">
      <w:pPr>
        <w:jc w:val="both"/>
        <w:rPr>
          <w:rFonts w:ascii="Times New Roman" w:hAnsi="Times New Roman" w:cs="Times New Roman"/>
          <w:b/>
          <w:bCs/>
          <w:color w:val="000000" w:themeColor="text1"/>
          <w:sz w:val="28"/>
          <w:szCs w:val="28"/>
        </w:rPr>
      </w:pPr>
    </w:p>
    <w:p w14:paraId="43EC356C" w14:textId="2E8683B7" w:rsidR="00B370B1" w:rsidRDefault="00B370B1" w:rsidP="00A0223E">
      <w:pPr>
        <w:jc w:val="both"/>
        <w:rPr>
          <w:rFonts w:ascii="Times New Roman" w:hAnsi="Times New Roman" w:cs="Times New Roman"/>
          <w:b/>
          <w:bCs/>
          <w:color w:val="000000" w:themeColor="text1"/>
          <w:sz w:val="28"/>
          <w:szCs w:val="28"/>
        </w:rPr>
      </w:pPr>
    </w:p>
    <w:p w14:paraId="0746440B" w14:textId="767490B4" w:rsidR="00B370B1" w:rsidRDefault="00B370B1" w:rsidP="00A0223E">
      <w:pPr>
        <w:jc w:val="both"/>
        <w:rPr>
          <w:rFonts w:ascii="Times New Roman" w:hAnsi="Times New Roman" w:cs="Times New Roman"/>
          <w:b/>
          <w:bCs/>
          <w:color w:val="000000" w:themeColor="text1"/>
          <w:sz w:val="28"/>
          <w:szCs w:val="28"/>
        </w:rPr>
      </w:pPr>
    </w:p>
    <w:p w14:paraId="6255335A" w14:textId="77777777" w:rsidR="00B370B1" w:rsidRDefault="00B370B1" w:rsidP="00A0223E">
      <w:pPr>
        <w:jc w:val="both"/>
        <w:rPr>
          <w:rFonts w:ascii="Times New Roman" w:hAnsi="Times New Roman" w:cs="Times New Roman"/>
          <w:b/>
          <w:bCs/>
          <w:color w:val="000000" w:themeColor="text1"/>
          <w:sz w:val="28"/>
          <w:szCs w:val="28"/>
        </w:rPr>
      </w:pPr>
    </w:p>
    <w:p w14:paraId="084FBC6C" w14:textId="4D3EDEC0" w:rsidR="00B370B1" w:rsidRDefault="00B370B1" w:rsidP="00A0223E">
      <w:pPr>
        <w:jc w:val="both"/>
        <w:rPr>
          <w:rFonts w:ascii="Times New Roman" w:hAnsi="Times New Roman" w:cs="Times New Roman"/>
          <w:b/>
          <w:bCs/>
          <w:color w:val="000000" w:themeColor="text1"/>
          <w:sz w:val="28"/>
          <w:szCs w:val="28"/>
        </w:rPr>
      </w:pPr>
    </w:p>
    <w:p w14:paraId="68EEB2E3" w14:textId="77777777" w:rsidR="00B370B1" w:rsidRDefault="00B370B1" w:rsidP="00A0223E">
      <w:pPr>
        <w:jc w:val="both"/>
        <w:rPr>
          <w:rFonts w:ascii="Times New Roman" w:hAnsi="Times New Roman" w:cs="Times New Roman"/>
          <w:b/>
          <w:bCs/>
          <w:color w:val="000000" w:themeColor="text1"/>
          <w:sz w:val="28"/>
          <w:szCs w:val="28"/>
        </w:rPr>
      </w:pPr>
    </w:p>
    <w:p w14:paraId="5EA13F12" w14:textId="41D1640B" w:rsidR="00B370B1" w:rsidRDefault="00B370B1" w:rsidP="00A0223E">
      <w:pPr>
        <w:jc w:val="both"/>
        <w:rPr>
          <w:rFonts w:ascii="Times New Roman" w:hAnsi="Times New Roman" w:cs="Times New Roman"/>
          <w:b/>
          <w:bCs/>
          <w:color w:val="000000" w:themeColor="text1"/>
          <w:sz w:val="28"/>
          <w:szCs w:val="28"/>
        </w:rPr>
      </w:pPr>
    </w:p>
    <w:p w14:paraId="1983D872" w14:textId="77777777" w:rsidR="00B370B1" w:rsidRDefault="00B370B1" w:rsidP="00A0223E">
      <w:pPr>
        <w:jc w:val="both"/>
        <w:rPr>
          <w:rFonts w:ascii="Times New Roman" w:hAnsi="Times New Roman" w:cs="Times New Roman"/>
          <w:b/>
          <w:bCs/>
          <w:color w:val="000000" w:themeColor="text1"/>
          <w:sz w:val="28"/>
          <w:szCs w:val="28"/>
        </w:rPr>
      </w:pPr>
    </w:p>
    <w:p w14:paraId="68933227" w14:textId="77777777" w:rsidR="00B370B1" w:rsidRDefault="00B370B1" w:rsidP="00A0223E">
      <w:pPr>
        <w:jc w:val="both"/>
        <w:rPr>
          <w:rFonts w:ascii="Times New Roman" w:hAnsi="Times New Roman" w:cs="Times New Roman"/>
          <w:b/>
          <w:bCs/>
          <w:color w:val="000000" w:themeColor="text1"/>
          <w:sz w:val="28"/>
          <w:szCs w:val="28"/>
        </w:rPr>
      </w:pPr>
    </w:p>
    <w:p w14:paraId="39498C75" w14:textId="167E304E" w:rsidR="00B370B1" w:rsidRDefault="00B370B1" w:rsidP="00A0223E">
      <w:pPr>
        <w:jc w:val="both"/>
        <w:rPr>
          <w:rFonts w:ascii="Times New Roman" w:hAnsi="Times New Roman" w:cs="Times New Roman"/>
          <w:color w:val="000000" w:themeColor="text1"/>
          <w:sz w:val="24"/>
          <w:szCs w:val="24"/>
        </w:rPr>
      </w:pPr>
      <w:r w:rsidRPr="00B370B1">
        <w:rPr>
          <w:rFonts w:ascii="Times New Roman" w:hAnsi="Times New Roman" w:cs="Times New Roman"/>
          <w:color w:val="000000" w:themeColor="text1"/>
          <w:sz w:val="24"/>
          <w:szCs w:val="24"/>
        </w:rPr>
        <w:t>The Chart Shows that the number of reported cases under Cyber Crime are increasing with time</w:t>
      </w:r>
      <w:r>
        <w:rPr>
          <w:rFonts w:ascii="Times New Roman" w:hAnsi="Times New Roman" w:cs="Times New Roman"/>
          <w:color w:val="000000" w:themeColor="text1"/>
          <w:sz w:val="24"/>
          <w:szCs w:val="24"/>
        </w:rPr>
        <w:t>.</w:t>
      </w:r>
    </w:p>
    <w:p w14:paraId="6D41F5C3" w14:textId="77777777" w:rsidR="00B370B1" w:rsidRPr="00B370B1" w:rsidRDefault="00B370B1" w:rsidP="00A0223E">
      <w:pPr>
        <w:jc w:val="both"/>
        <w:rPr>
          <w:rFonts w:ascii="Times New Roman" w:hAnsi="Times New Roman" w:cs="Times New Roman"/>
          <w:color w:val="000000" w:themeColor="text1"/>
          <w:sz w:val="24"/>
          <w:szCs w:val="24"/>
        </w:rPr>
      </w:pPr>
    </w:p>
    <w:p w14:paraId="7E8916B6" w14:textId="35405899" w:rsidR="00EB2239" w:rsidRPr="00804BA6" w:rsidRDefault="009B5F0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lastRenderedPageBreak/>
        <w:t xml:space="preserve">Top </w:t>
      </w:r>
      <w:r w:rsidR="00B370B1" w:rsidRPr="00804BA6">
        <w:rPr>
          <w:rFonts w:ascii="Times New Roman" w:hAnsi="Times New Roman" w:cs="Times New Roman"/>
          <w:b/>
          <w:bCs/>
          <w:color w:val="000000" w:themeColor="text1"/>
          <w:sz w:val="28"/>
          <w:szCs w:val="28"/>
        </w:rPr>
        <w:t>3 Crime</w:t>
      </w:r>
      <w:r w:rsidRPr="00804BA6">
        <w:rPr>
          <w:rFonts w:ascii="Times New Roman" w:hAnsi="Times New Roman" w:cs="Times New Roman"/>
          <w:b/>
          <w:bCs/>
          <w:color w:val="000000" w:themeColor="text1"/>
          <w:sz w:val="28"/>
          <w:szCs w:val="28"/>
        </w:rPr>
        <w:t xml:space="preserve"> Heads per year</w:t>
      </w:r>
    </w:p>
    <w:p w14:paraId="51A0D879" w14:textId="0B443F4A" w:rsidR="009B5F0A" w:rsidRPr="00804BA6" w:rsidRDefault="009B5F0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543CBE71" wp14:editId="56974C9A">
            <wp:extent cx="6217920" cy="3631139"/>
            <wp:effectExtent l="0" t="0" r="0" b="7620"/>
            <wp:docPr id="184659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95760" name=""/>
                    <pic:cNvPicPr/>
                  </pic:nvPicPr>
                  <pic:blipFill>
                    <a:blip r:embed="rId24"/>
                    <a:stretch>
                      <a:fillRect/>
                    </a:stretch>
                  </pic:blipFill>
                  <pic:spPr>
                    <a:xfrm>
                      <a:off x="0" y="0"/>
                      <a:ext cx="6223278" cy="3634268"/>
                    </a:xfrm>
                    <a:prstGeom prst="rect">
                      <a:avLst/>
                    </a:prstGeom>
                  </pic:spPr>
                </pic:pic>
              </a:graphicData>
            </a:graphic>
          </wp:inline>
        </w:drawing>
      </w:r>
    </w:p>
    <w:p w14:paraId="35A91DF6" w14:textId="77777777" w:rsidR="009B5F0A" w:rsidRPr="009B5F0A" w:rsidRDefault="009B5F0A" w:rsidP="00A0223E">
      <w:pPr>
        <w:jc w:val="both"/>
        <w:rPr>
          <w:rFonts w:ascii="Times New Roman" w:hAnsi="Times New Roman" w:cs="Times New Roman"/>
          <w:b/>
          <w:bCs/>
          <w:color w:val="000000" w:themeColor="text1"/>
        </w:rPr>
      </w:pPr>
      <w:r w:rsidRPr="009B5F0A">
        <w:rPr>
          <w:rFonts w:ascii="Times New Roman" w:hAnsi="Times New Roman" w:cs="Times New Roman"/>
          <w:b/>
          <w:bCs/>
          <w:color w:val="000000" w:themeColor="text1"/>
        </w:rPr>
        <w:t>Top 3 Reported Cybercrime Categories (2018–2021) – Insights</w:t>
      </w:r>
    </w:p>
    <w:p w14:paraId="33EF24A2"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2018</w:t>
      </w:r>
    </w:p>
    <w:p w14:paraId="785D3284"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Most reported</w:t>
      </w:r>
      <w:r w:rsidRPr="009B5F0A">
        <w:rPr>
          <w:rFonts w:ascii="Times New Roman" w:hAnsi="Times New Roman" w:cs="Times New Roman"/>
          <w:color w:val="000000" w:themeColor="text1"/>
        </w:rPr>
        <w:t>: Identity Theft</w:t>
      </w:r>
    </w:p>
    <w:p w14:paraId="2A67DFBA"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color w:val="000000" w:themeColor="text1"/>
        </w:rPr>
        <w:t>Followed by: Offences Other Than Ransomware, Cheating by Personation → Focus on personal data misuse and general cyber offences dominated this year.</w:t>
      </w:r>
    </w:p>
    <w:p w14:paraId="6DFE9A17"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2019</w:t>
      </w:r>
    </w:p>
    <w:p w14:paraId="5B6A550C"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Most reported</w:t>
      </w:r>
      <w:r w:rsidRPr="009B5F0A">
        <w:rPr>
          <w:rFonts w:ascii="Times New Roman" w:hAnsi="Times New Roman" w:cs="Times New Roman"/>
          <w:color w:val="000000" w:themeColor="text1"/>
        </w:rPr>
        <w:t>: Identity Theft</w:t>
      </w:r>
    </w:p>
    <w:p w14:paraId="194D8E65"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color w:val="000000" w:themeColor="text1"/>
        </w:rPr>
        <w:t>Followed by: Cheating by Personation, Offences Other Than Ransomware → Continuation of identity-related crimes, with impersonation-based frauds rising.</w:t>
      </w:r>
    </w:p>
    <w:p w14:paraId="4F5C74C9"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2020</w:t>
      </w:r>
    </w:p>
    <w:p w14:paraId="28F9106C"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Most reported</w:t>
      </w:r>
      <w:r w:rsidRPr="009B5F0A">
        <w:rPr>
          <w:rFonts w:ascii="Times New Roman" w:hAnsi="Times New Roman" w:cs="Times New Roman"/>
          <w:color w:val="000000" w:themeColor="text1"/>
        </w:rPr>
        <w:t>: Cheating by Personation</w:t>
      </w:r>
    </w:p>
    <w:p w14:paraId="75F7CB0F"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color w:val="000000" w:themeColor="text1"/>
        </w:rPr>
        <w:t>Followed by: Identity Theft, Cheating → A shift toward social engineering scams, likely influenced by increased online activity during the pandemic.</w:t>
      </w:r>
    </w:p>
    <w:p w14:paraId="3E35F7C2"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2021</w:t>
      </w:r>
    </w:p>
    <w:p w14:paraId="376EAA50"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t>Most reported</w:t>
      </w:r>
      <w:r w:rsidRPr="009B5F0A">
        <w:rPr>
          <w:rFonts w:ascii="Times New Roman" w:hAnsi="Times New Roman" w:cs="Times New Roman"/>
          <w:color w:val="000000" w:themeColor="text1"/>
        </w:rPr>
        <w:t>: Cheating by Personation</w:t>
      </w:r>
    </w:p>
    <w:p w14:paraId="2B889AED" w14:textId="77777777" w:rsid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color w:val="000000" w:themeColor="text1"/>
        </w:rPr>
        <w:t>Followed by: Cheating, Online Banking Fraud → Financially motivated cybercrimes became more prominent, reflecting a rise in online transactions and banking frauds.</w:t>
      </w:r>
    </w:p>
    <w:p w14:paraId="1BD038F5" w14:textId="77777777" w:rsidR="00C02F8F" w:rsidRDefault="00C02F8F" w:rsidP="00A0223E">
      <w:pPr>
        <w:jc w:val="both"/>
        <w:rPr>
          <w:rFonts w:ascii="Times New Roman" w:hAnsi="Times New Roman" w:cs="Times New Roman"/>
          <w:color w:val="000000" w:themeColor="text1"/>
        </w:rPr>
      </w:pPr>
    </w:p>
    <w:p w14:paraId="2C321CDF" w14:textId="77777777" w:rsidR="00C02F8F" w:rsidRPr="009B5F0A" w:rsidRDefault="00C02F8F" w:rsidP="00A0223E">
      <w:pPr>
        <w:jc w:val="both"/>
        <w:rPr>
          <w:rFonts w:ascii="Times New Roman" w:hAnsi="Times New Roman" w:cs="Times New Roman"/>
          <w:color w:val="000000" w:themeColor="text1"/>
        </w:rPr>
      </w:pPr>
    </w:p>
    <w:p w14:paraId="32AC4419" w14:textId="77777777" w:rsidR="009B5F0A" w:rsidRPr="009B5F0A" w:rsidRDefault="009B5F0A" w:rsidP="00A0223E">
      <w:pPr>
        <w:jc w:val="both"/>
        <w:rPr>
          <w:rFonts w:ascii="Times New Roman" w:hAnsi="Times New Roman" w:cs="Times New Roman"/>
          <w:color w:val="000000" w:themeColor="text1"/>
        </w:rPr>
      </w:pPr>
      <w:r w:rsidRPr="009B5F0A">
        <w:rPr>
          <w:rFonts w:ascii="Times New Roman" w:hAnsi="Times New Roman" w:cs="Times New Roman"/>
          <w:b/>
          <w:bCs/>
          <w:color w:val="000000" w:themeColor="text1"/>
        </w:rPr>
        <w:lastRenderedPageBreak/>
        <w:t>Key Takeaways</w:t>
      </w:r>
    </w:p>
    <w:p w14:paraId="15BD504C" w14:textId="2121D05B" w:rsidR="009B5F0A" w:rsidRPr="00804BA6" w:rsidRDefault="009B5F0A" w:rsidP="00A0223E">
      <w:pPr>
        <w:pStyle w:val="ListParagraph"/>
        <w:numPr>
          <w:ilvl w:val="0"/>
          <w:numId w:val="9"/>
        </w:numPr>
        <w:jc w:val="both"/>
        <w:rPr>
          <w:rFonts w:ascii="Times New Roman" w:hAnsi="Times New Roman" w:cs="Times New Roman"/>
          <w:color w:val="000000" w:themeColor="text1"/>
        </w:rPr>
      </w:pPr>
      <w:r w:rsidRPr="00804BA6">
        <w:rPr>
          <w:rFonts w:ascii="Times New Roman" w:hAnsi="Times New Roman" w:cs="Times New Roman"/>
          <w:color w:val="000000" w:themeColor="text1"/>
        </w:rPr>
        <w:t>Identity Theft was the leading crime in 2018 and 2019, highlighting concerns around data privacy and misuse of personal information.</w:t>
      </w:r>
    </w:p>
    <w:p w14:paraId="1ABE2597" w14:textId="130746E2" w:rsidR="009B5F0A" w:rsidRPr="00804BA6" w:rsidRDefault="009B5F0A" w:rsidP="00A0223E">
      <w:pPr>
        <w:pStyle w:val="ListParagraph"/>
        <w:numPr>
          <w:ilvl w:val="0"/>
          <w:numId w:val="9"/>
        </w:numPr>
        <w:jc w:val="both"/>
        <w:rPr>
          <w:rFonts w:ascii="Times New Roman" w:hAnsi="Times New Roman" w:cs="Times New Roman"/>
          <w:color w:val="000000" w:themeColor="text1"/>
        </w:rPr>
      </w:pPr>
      <w:r w:rsidRPr="00804BA6">
        <w:rPr>
          <w:rFonts w:ascii="Times New Roman" w:hAnsi="Times New Roman" w:cs="Times New Roman"/>
          <w:color w:val="000000" w:themeColor="text1"/>
        </w:rPr>
        <w:t>Cheating by Personation emerged as the top threat in 2020 and 2021, showing how impersonation tactics have become increasingly sophisticated.</w:t>
      </w:r>
    </w:p>
    <w:p w14:paraId="09CF77FB" w14:textId="27E89E40" w:rsidR="009B5F0A" w:rsidRPr="00B370B1" w:rsidRDefault="009B5F0A" w:rsidP="00A0223E">
      <w:pPr>
        <w:pStyle w:val="ListParagraph"/>
        <w:numPr>
          <w:ilvl w:val="0"/>
          <w:numId w:val="9"/>
        </w:numPr>
        <w:jc w:val="both"/>
        <w:rPr>
          <w:rFonts w:ascii="Times New Roman" w:hAnsi="Times New Roman" w:cs="Times New Roman"/>
          <w:color w:val="000000" w:themeColor="text1"/>
        </w:rPr>
      </w:pPr>
      <w:r w:rsidRPr="00804BA6">
        <w:rPr>
          <w:rFonts w:ascii="Times New Roman" w:hAnsi="Times New Roman" w:cs="Times New Roman"/>
          <w:color w:val="000000" w:themeColor="text1"/>
        </w:rPr>
        <w:t>Online Banking Fraud appeared in the top 3 in 2021, indicating a shift toward more targeted financial cybercrimes.</w:t>
      </w:r>
    </w:p>
    <w:p w14:paraId="5752BDF1" w14:textId="0B5B27D2" w:rsidR="009B5F0A" w:rsidRPr="00804BA6" w:rsidRDefault="009B5F0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 xml:space="preserve">If the cases were closed what was the reason behind </w:t>
      </w:r>
      <w:proofErr w:type="gramStart"/>
      <w:r w:rsidRPr="00804BA6">
        <w:rPr>
          <w:rFonts w:ascii="Times New Roman" w:hAnsi="Times New Roman" w:cs="Times New Roman"/>
          <w:b/>
          <w:bCs/>
          <w:color w:val="000000" w:themeColor="text1"/>
          <w:sz w:val="28"/>
          <w:szCs w:val="28"/>
        </w:rPr>
        <w:t>that ?</w:t>
      </w:r>
      <w:proofErr w:type="gramEnd"/>
    </w:p>
    <w:p w14:paraId="6C328E3B" w14:textId="3C29F45E" w:rsidR="00C02F8F" w:rsidRPr="00804BA6"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17D78A6E" wp14:editId="149A6529">
            <wp:extent cx="6218454" cy="2894275"/>
            <wp:effectExtent l="0" t="0" r="0" b="1905"/>
            <wp:docPr id="68336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1520" name=""/>
                    <pic:cNvPicPr/>
                  </pic:nvPicPr>
                  <pic:blipFill>
                    <a:blip r:embed="rId25"/>
                    <a:stretch>
                      <a:fillRect/>
                    </a:stretch>
                  </pic:blipFill>
                  <pic:spPr>
                    <a:xfrm>
                      <a:off x="0" y="0"/>
                      <a:ext cx="6225232" cy="2897430"/>
                    </a:xfrm>
                    <a:prstGeom prst="rect">
                      <a:avLst/>
                    </a:prstGeom>
                  </pic:spPr>
                </pic:pic>
              </a:graphicData>
            </a:graphic>
          </wp:inline>
        </w:drawing>
      </w:r>
    </w:p>
    <w:p w14:paraId="3F4B7446" w14:textId="77777777" w:rsidR="005F6C3E" w:rsidRPr="005F6C3E" w:rsidRDefault="005F6C3E" w:rsidP="00A0223E">
      <w:p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5F6C3E">
        <w:rPr>
          <w:rFonts w:ascii="Times New Roman" w:eastAsia="Times New Roman" w:hAnsi="Times New Roman" w:cs="Times New Roman"/>
          <w:b/>
          <w:bCs/>
          <w:color w:val="000000" w:themeColor="text1"/>
          <w:kern w:val="0"/>
          <w:sz w:val="24"/>
          <w:szCs w:val="24"/>
          <w:lang w:eastAsia="en-IN"/>
          <w14:ligatures w14:val="none"/>
        </w:rPr>
        <w:t>Main Reason for Closure:</w:t>
      </w:r>
    </w:p>
    <w:p w14:paraId="4CB881A3" w14:textId="7B73C612" w:rsidR="005F6C3E" w:rsidRPr="005F6C3E" w:rsidRDefault="005F6C3E" w:rsidP="00A0223E">
      <w:pPr>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5F6C3E">
        <w:rPr>
          <w:rFonts w:ascii="Times New Roman" w:eastAsia="Times New Roman" w:hAnsi="Times New Roman" w:cs="Times New Roman"/>
          <w:b/>
          <w:bCs/>
          <w:color w:val="000000" w:themeColor="text1"/>
          <w:kern w:val="0"/>
          <w:sz w:val="24"/>
          <w:szCs w:val="24"/>
          <w:lang w:eastAsia="en-IN"/>
          <w14:ligatures w14:val="none"/>
        </w:rPr>
        <w:t>Cases True but Insufficient Evidence / Untraced / No Clue</w:t>
      </w:r>
    </w:p>
    <w:p w14:paraId="5D522CBE" w14:textId="25AFF7D7" w:rsidR="005F6C3E" w:rsidRPr="005F6C3E" w:rsidRDefault="005F6C3E" w:rsidP="00A0223E">
      <w:pPr>
        <w:spacing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5F6C3E">
        <w:rPr>
          <w:rFonts w:ascii="Times New Roman" w:eastAsia="Times New Roman" w:hAnsi="Times New Roman" w:cs="Times New Roman"/>
          <w:color w:val="000000" w:themeColor="text1"/>
          <w:kern w:val="0"/>
          <w:sz w:val="24"/>
          <w:szCs w:val="24"/>
          <w:lang w:eastAsia="en-IN"/>
          <w14:ligatures w14:val="none"/>
        </w:rPr>
        <w:t>Majority of cases were genuine but closed due to lack of evidence or inability to trace the offender.</w:t>
      </w:r>
    </w:p>
    <w:p w14:paraId="7CB30CFD" w14:textId="1E340260" w:rsidR="00AB3EEA" w:rsidRPr="00B370B1" w:rsidRDefault="00B370B1" w:rsidP="00A0223E">
      <w:pPr>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2.</w:t>
      </w:r>
      <w:r>
        <w:rPr>
          <w:rFonts w:ascii="Times New Roman" w:eastAsia="Times New Roman" w:hAnsi="Times New Roman" w:cs="Times New Roman"/>
          <w:color w:val="000000" w:themeColor="text1"/>
          <w:kern w:val="0"/>
          <w:sz w:val="24"/>
          <w:szCs w:val="24"/>
          <w:lang w:eastAsia="en-IN"/>
          <w14:ligatures w14:val="none"/>
        </w:rPr>
        <w:t xml:space="preserve"> </w:t>
      </w:r>
      <w:r w:rsidR="00AB3EEA" w:rsidRPr="00804BA6">
        <w:rPr>
          <w:rFonts w:ascii="Times New Roman" w:hAnsi="Times New Roman" w:cs="Times New Roman"/>
          <w:b/>
          <w:bCs/>
          <w:color w:val="000000" w:themeColor="text1"/>
          <w:sz w:val="28"/>
          <w:szCs w:val="28"/>
        </w:rPr>
        <w:t xml:space="preserve"> </w:t>
      </w:r>
      <w:r w:rsidR="00AB3EEA" w:rsidRPr="00AB3EEA">
        <w:rPr>
          <w:rFonts w:ascii="Times New Roman" w:hAnsi="Times New Roman" w:cs="Times New Roman"/>
          <w:b/>
          <w:bCs/>
          <w:color w:val="000000" w:themeColor="text1"/>
          <w:sz w:val="28"/>
          <w:szCs w:val="28"/>
        </w:rPr>
        <w:t>Which cybercrime categories show the highest number of cases reported during the years 2018-2021?</w:t>
      </w:r>
    </w:p>
    <w:p w14:paraId="231807B9" w14:textId="30908959" w:rsidR="00AB3EEA" w:rsidRDefault="00B370B1"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anchor distT="0" distB="0" distL="114300" distR="114300" simplePos="0" relativeHeight="251665408" behindDoc="0" locked="0" layoutInCell="1" allowOverlap="1" wp14:anchorId="423612C7" wp14:editId="0D6D3FCB">
            <wp:simplePos x="0" y="0"/>
            <wp:positionH relativeFrom="column">
              <wp:posOffset>31197</wp:posOffset>
            </wp:positionH>
            <wp:positionV relativeFrom="paragraph">
              <wp:posOffset>10767</wp:posOffset>
            </wp:positionV>
            <wp:extent cx="5731510" cy="2887980"/>
            <wp:effectExtent l="0" t="0" r="2540" b="7620"/>
            <wp:wrapNone/>
            <wp:docPr id="69055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52103"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anchor>
        </w:drawing>
      </w:r>
    </w:p>
    <w:p w14:paraId="67576DDB" w14:textId="77777777" w:rsidR="00B370B1" w:rsidRDefault="00B370B1" w:rsidP="00A0223E">
      <w:pPr>
        <w:jc w:val="both"/>
        <w:rPr>
          <w:rFonts w:ascii="Times New Roman" w:hAnsi="Times New Roman" w:cs="Times New Roman"/>
          <w:b/>
          <w:bCs/>
          <w:color w:val="000000" w:themeColor="text1"/>
          <w:sz w:val="28"/>
          <w:szCs w:val="28"/>
        </w:rPr>
      </w:pPr>
    </w:p>
    <w:p w14:paraId="501B1475" w14:textId="77777777" w:rsidR="00B370B1" w:rsidRDefault="00B370B1" w:rsidP="00A0223E">
      <w:pPr>
        <w:jc w:val="both"/>
        <w:rPr>
          <w:rFonts w:ascii="Times New Roman" w:hAnsi="Times New Roman" w:cs="Times New Roman"/>
          <w:b/>
          <w:bCs/>
          <w:color w:val="000000" w:themeColor="text1"/>
          <w:sz w:val="28"/>
          <w:szCs w:val="28"/>
        </w:rPr>
      </w:pPr>
    </w:p>
    <w:p w14:paraId="497C4FB2" w14:textId="77777777" w:rsidR="00B370B1" w:rsidRDefault="00B370B1" w:rsidP="00A0223E">
      <w:pPr>
        <w:jc w:val="both"/>
        <w:rPr>
          <w:rFonts w:ascii="Times New Roman" w:hAnsi="Times New Roman" w:cs="Times New Roman"/>
          <w:b/>
          <w:bCs/>
          <w:color w:val="000000" w:themeColor="text1"/>
          <w:sz w:val="28"/>
          <w:szCs w:val="28"/>
        </w:rPr>
      </w:pPr>
    </w:p>
    <w:p w14:paraId="42EA9D67" w14:textId="77777777" w:rsidR="00B370B1" w:rsidRDefault="00B370B1" w:rsidP="00A0223E">
      <w:pPr>
        <w:jc w:val="both"/>
        <w:rPr>
          <w:rFonts w:ascii="Times New Roman" w:hAnsi="Times New Roman" w:cs="Times New Roman"/>
          <w:b/>
          <w:bCs/>
          <w:color w:val="000000" w:themeColor="text1"/>
          <w:sz w:val="28"/>
          <w:szCs w:val="28"/>
        </w:rPr>
      </w:pPr>
    </w:p>
    <w:p w14:paraId="0A15225E" w14:textId="77777777" w:rsidR="00B370B1" w:rsidRPr="00804BA6" w:rsidRDefault="00B370B1" w:rsidP="00A0223E">
      <w:pPr>
        <w:jc w:val="both"/>
        <w:rPr>
          <w:rFonts w:ascii="Times New Roman" w:hAnsi="Times New Roman" w:cs="Times New Roman"/>
          <w:b/>
          <w:bCs/>
          <w:color w:val="000000" w:themeColor="text1"/>
          <w:sz w:val="28"/>
          <w:szCs w:val="28"/>
        </w:rPr>
      </w:pPr>
    </w:p>
    <w:p w14:paraId="62CFAF7E" w14:textId="12F805F2" w:rsidR="00AB3EEA" w:rsidRPr="00AB3EEA" w:rsidRDefault="005F6C3E"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lastRenderedPageBreak/>
        <w:t xml:space="preserve">3. </w:t>
      </w:r>
      <w:r w:rsidR="00AB3EEA" w:rsidRPr="00AB3EEA">
        <w:rPr>
          <w:rFonts w:ascii="Times New Roman" w:hAnsi="Times New Roman" w:cs="Times New Roman"/>
          <w:b/>
          <w:bCs/>
          <w:color w:val="000000" w:themeColor="text1"/>
          <w:sz w:val="28"/>
          <w:szCs w:val="28"/>
        </w:rPr>
        <w:t>What is the percentage of cybercrime cases that remain pending at the end of the year compared to the total number of cases for investigation?</w:t>
      </w:r>
    </w:p>
    <w:p w14:paraId="21F75D7D" w14:textId="14BFA580" w:rsidR="00C02F8F"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10A13832" wp14:editId="3DE73C17">
            <wp:extent cx="5731510" cy="3670300"/>
            <wp:effectExtent l="0" t="0" r="2540" b="6350"/>
            <wp:docPr id="22023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33195" name=""/>
                    <pic:cNvPicPr/>
                  </pic:nvPicPr>
                  <pic:blipFill>
                    <a:blip r:embed="rId27"/>
                    <a:stretch>
                      <a:fillRect/>
                    </a:stretch>
                  </pic:blipFill>
                  <pic:spPr>
                    <a:xfrm>
                      <a:off x="0" y="0"/>
                      <a:ext cx="5731510" cy="3670300"/>
                    </a:xfrm>
                    <a:prstGeom prst="rect">
                      <a:avLst/>
                    </a:prstGeom>
                  </pic:spPr>
                </pic:pic>
              </a:graphicData>
            </a:graphic>
          </wp:inline>
        </w:drawing>
      </w:r>
    </w:p>
    <w:p w14:paraId="289B4A64" w14:textId="27133547" w:rsidR="00AB3EEA" w:rsidRPr="00AB3EEA"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A</w:t>
      </w:r>
      <w:r w:rsidRPr="00AB3EEA">
        <w:rPr>
          <w:rFonts w:ascii="Times New Roman" w:hAnsi="Times New Roman" w:cs="Times New Roman"/>
          <w:b/>
          <w:bCs/>
          <w:color w:val="000000" w:themeColor="text1"/>
          <w:sz w:val="28"/>
          <w:szCs w:val="28"/>
        </w:rPr>
        <w:t>s there is a major hike in the year 2020, now let us find that which are the top crime heads affecting to this</w:t>
      </w:r>
    </w:p>
    <w:p w14:paraId="42BA11D2" w14:textId="75A1D586" w:rsidR="00AB3EEA" w:rsidRPr="00804BA6" w:rsidRDefault="00AB3EEA" w:rsidP="00A0223E">
      <w:pPr>
        <w:jc w:val="both"/>
        <w:rPr>
          <w:rFonts w:ascii="Times New Roman" w:hAnsi="Times New Roman" w:cs="Times New Roman"/>
          <w:b/>
          <w:bCs/>
          <w:color w:val="000000" w:themeColor="text1"/>
          <w:sz w:val="28"/>
          <w:szCs w:val="28"/>
        </w:rPr>
      </w:pPr>
    </w:p>
    <w:p w14:paraId="2A1FA584" w14:textId="173CE6D6"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r w:rsidRPr="00804BA6">
        <w:rPr>
          <w:rFonts w:ascii="Times New Roman" w:hAnsi="Times New Roman" w:cs="Times New Roman"/>
          <w:b/>
          <w:bCs/>
          <w:noProof/>
          <w:color w:val="000000" w:themeColor="text1"/>
          <w:sz w:val="28"/>
          <w:szCs w:val="28"/>
        </w:rPr>
        <w:drawing>
          <wp:anchor distT="0" distB="0" distL="114300" distR="114300" simplePos="0" relativeHeight="251666432" behindDoc="0" locked="0" layoutInCell="1" allowOverlap="1" wp14:anchorId="47FBEE61" wp14:editId="6E88C349">
            <wp:simplePos x="0" y="0"/>
            <wp:positionH relativeFrom="margin">
              <wp:posOffset>-286247</wp:posOffset>
            </wp:positionH>
            <wp:positionV relativeFrom="paragraph">
              <wp:posOffset>379205</wp:posOffset>
            </wp:positionV>
            <wp:extent cx="6457696" cy="3148717"/>
            <wp:effectExtent l="0" t="0" r="635" b="0"/>
            <wp:wrapNone/>
            <wp:docPr id="2404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66160" name=""/>
                    <pic:cNvPicPr/>
                  </pic:nvPicPr>
                  <pic:blipFill>
                    <a:blip r:embed="rId28">
                      <a:extLst>
                        <a:ext uri="{28A0092B-C50C-407E-A947-70E740481C1C}">
                          <a14:useLocalDpi xmlns:a14="http://schemas.microsoft.com/office/drawing/2010/main" val="0"/>
                        </a:ext>
                      </a:extLst>
                    </a:blip>
                    <a:stretch>
                      <a:fillRect/>
                    </a:stretch>
                  </pic:blipFill>
                  <pic:spPr>
                    <a:xfrm>
                      <a:off x="0" y="0"/>
                      <a:ext cx="6457696" cy="3148717"/>
                    </a:xfrm>
                    <a:prstGeom prst="rect">
                      <a:avLst/>
                    </a:prstGeom>
                  </pic:spPr>
                </pic:pic>
              </a:graphicData>
            </a:graphic>
            <wp14:sizeRelH relativeFrom="page">
              <wp14:pctWidth>0</wp14:pctWidth>
            </wp14:sizeRelH>
            <wp14:sizeRelV relativeFrom="page">
              <wp14:pctHeight>0</wp14:pctHeight>
            </wp14:sizeRelV>
          </wp:anchor>
        </w:drawing>
      </w:r>
    </w:p>
    <w:p w14:paraId="54457914" w14:textId="5836CB70"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074863B5"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50D083B7"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7F9F9F70"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0C7BF19E"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7CF08460"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2CE63615"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4F728142"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7C506DB5" w14:textId="77777777" w:rsidR="00B370B1" w:rsidRDefault="00B370B1"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4"/>
          <w:szCs w:val="24"/>
          <w:lang w:eastAsia="en-IN"/>
          <w14:ligatures w14:val="none"/>
        </w:rPr>
      </w:pPr>
    </w:p>
    <w:p w14:paraId="108F481E" w14:textId="0842D740" w:rsidR="00AB3EEA" w:rsidRPr="00B370B1" w:rsidRDefault="00AB3EEA" w:rsidP="00A0223E">
      <w:pPr>
        <w:shd w:val="clear" w:color="auto" w:fill="FFFFFF"/>
        <w:spacing w:before="100" w:beforeAutospacing="1" w:after="100" w:afterAutospacing="1" w:line="240" w:lineRule="auto"/>
        <w:jc w:val="both"/>
        <w:outlineLvl w:val="1"/>
        <w:rPr>
          <w:rFonts w:ascii="Times New Roman" w:eastAsia="Times New Roman" w:hAnsi="Times New Roman" w:cs="Times New Roman"/>
          <w:b/>
          <w:bCs/>
          <w:color w:val="000000" w:themeColor="text1"/>
          <w:kern w:val="0"/>
          <w:sz w:val="28"/>
          <w:szCs w:val="28"/>
          <w:lang w:eastAsia="en-IN"/>
          <w14:ligatures w14:val="none"/>
        </w:rPr>
      </w:pPr>
      <w:r w:rsidRPr="00B370B1">
        <w:rPr>
          <w:rFonts w:ascii="Times New Roman" w:eastAsia="Times New Roman" w:hAnsi="Times New Roman" w:cs="Times New Roman"/>
          <w:b/>
          <w:bCs/>
          <w:color w:val="000000" w:themeColor="text1"/>
          <w:kern w:val="0"/>
          <w:sz w:val="28"/>
          <w:szCs w:val="28"/>
          <w:lang w:eastAsia="en-IN"/>
          <w14:ligatures w14:val="none"/>
        </w:rPr>
        <w:lastRenderedPageBreak/>
        <w:t>Insight: High Pendency in Identity Theft Cases (2020)</w:t>
      </w:r>
    </w:p>
    <w:p w14:paraId="63CE4EE9" w14:textId="77777777" w:rsidR="00AB3EEA" w:rsidRPr="00B370B1" w:rsidRDefault="00AB3EEA" w:rsidP="00A0223E">
      <w:pPr>
        <w:shd w:val="clear" w:color="auto" w:fill="FFFFFF"/>
        <w:spacing w:after="120"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color w:val="000000" w:themeColor="text1"/>
          <w:kern w:val="0"/>
          <w:sz w:val="24"/>
          <w:szCs w:val="24"/>
          <w:lang w:eastAsia="en-IN"/>
          <w14:ligatures w14:val="none"/>
        </w:rPr>
        <w:t>In 2020, </w:t>
      </w:r>
      <w:r w:rsidRPr="00B370B1">
        <w:rPr>
          <w:rFonts w:ascii="Times New Roman" w:eastAsia="Times New Roman" w:hAnsi="Times New Roman" w:cs="Times New Roman"/>
          <w:b/>
          <w:bCs/>
          <w:color w:val="000000" w:themeColor="text1"/>
          <w:kern w:val="0"/>
          <w:sz w:val="24"/>
          <w:szCs w:val="24"/>
          <w:lang w:eastAsia="en-IN"/>
          <w14:ligatures w14:val="none"/>
        </w:rPr>
        <w:t>Identity Theft</w:t>
      </w:r>
      <w:r w:rsidRPr="00B370B1">
        <w:rPr>
          <w:rFonts w:ascii="Times New Roman" w:eastAsia="Times New Roman" w:hAnsi="Times New Roman" w:cs="Times New Roman"/>
          <w:color w:val="000000" w:themeColor="text1"/>
          <w:kern w:val="0"/>
          <w:sz w:val="24"/>
          <w:szCs w:val="24"/>
          <w:lang w:eastAsia="en-IN"/>
          <w14:ligatures w14:val="none"/>
        </w:rPr>
        <w:t> recorded the highest number of pending cybercrime cases by the end of the year. This reflects a </w:t>
      </w:r>
      <w:r w:rsidRPr="00B370B1">
        <w:rPr>
          <w:rFonts w:ascii="Times New Roman" w:eastAsia="Times New Roman" w:hAnsi="Times New Roman" w:cs="Times New Roman"/>
          <w:b/>
          <w:bCs/>
          <w:color w:val="000000" w:themeColor="text1"/>
          <w:kern w:val="0"/>
          <w:sz w:val="24"/>
          <w:szCs w:val="24"/>
          <w:lang w:eastAsia="en-IN"/>
          <w14:ligatures w14:val="none"/>
        </w:rPr>
        <w:t>significant backlog</w:t>
      </w:r>
      <w:r w:rsidRPr="00B370B1">
        <w:rPr>
          <w:rFonts w:ascii="Times New Roman" w:eastAsia="Times New Roman" w:hAnsi="Times New Roman" w:cs="Times New Roman"/>
          <w:color w:val="000000" w:themeColor="text1"/>
          <w:kern w:val="0"/>
          <w:sz w:val="24"/>
          <w:szCs w:val="24"/>
          <w:lang w:eastAsia="en-IN"/>
          <w14:ligatures w14:val="none"/>
        </w:rPr>
        <w:t> in resolving such cases.</w:t>
      </w:r>
    </w:p>
    <w:p w14:paraId="7CB61A55" w14:textId="77777777" w:rsidR="00AB3EEA" w:rsidRPr="00B370B1" w:rsidRDefault="00AB3EEA" w:rsidP="00A0223E">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The surge in identity-related offences may be linked to</w:t>
      </w:r>
      <w:r w:rsidRPr="00B370B1">
        <w:rPr>
          <w:rFonts w:ascii="Times New Roman" w:eastAsia="Times New Roman" w:hAnsi="Times New Roman" w:cs="Times New Roman"/>
          <w:color w:val="000000" w:themeColor="text1"/>
          <w:kern w:val="0"/>
          <w:sz w:val="24"/>
          <w:szCs w:val="24"/>
          <w:lang w:eastAsia="en-IN"/>
          <w14:ligatures w14:val="none"/>
        </w:rPr>
        <w:t>:</w:t>
      </w:r>
    </w:p>
    <w:p w14:paraId="711D18FA"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Increased digital dependence</w:t>
      </w:r>
      <w:r w:rsidRPr="00B370B1">
        <w:rPr>
          <w:rFonts w:ascii="Times New Roman" w:eastAsia="Times New Roman" w:hAnsi="Times New Roman" w:cs="Times New Roman"/>
          <w:color w:val="000000" w:themeColor="text1"/>
          <w:kern w:val="0"/>
          <w:sz w:val="24"/>
          <w:szCs w:val="24"/>
          <w:lang w:eastAsia="en-IN"/>
          <w14:ligatures w14:val="none"/>
        </w:rPr>
        <w:t> during the COVID-19 pandemic (remote work, online banking, etc.).</w:t>
      </w:r>
    </w:p>
    <w:p w14:paraId="04541075"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Rise in online interactions and data sharing,</w:t>
      </w:r>
      <w:r w:rsidRPr="00B370B1">
        <w:rPr>
          <w:rFonts w:ascii="Times New Roman" w:eastAsia="Times New Roman" w:hAnsi="Times New Roman" w:cs="Times New Roman"/>
          <w:color w:val="000000" w:themeColor="text1"/>
          <w:kern w:val="0"/>
          <w:sz w:val="24"/>
          <w:szCs w:val="24"/>
          <w:lang w:eastAsia="en-IN"/>
          <w14:ligatures w14:val="none"/>
        </w:rPr>
        <w:t> increasing vulnerability to identity misuse.</w:t>
      </w:r>
    </w:p>
    <w:p w14:paraId="2807FFB1" w14:textId="77777777" w:rsidR="00AB3EEA" w:rsidRPr="00B370B1" w:rsidRDefault="00AB3EEA" w:rsidP="00A0223E">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The high pendency rate may indicate</w:t>
      </w:r>
      <w:r w:rsidRPr="00B370B1">
        <w:rPr>
          <w:rFonts w:ascii="Times New Roman" w:eastAsia="Times New Roman" w:hAnsi="Times New Roman" w:cs="Times New Roman"/>
          <w:color w:val="000000" w:themeColor="text1"/>
          <w:kern w:val="0"/>
          <w:sz w:val="24"/>
          <w:szCs w:val="24"/>
          <w:lang w:eastAsia="en-IN"/>
          <w14:ligatures w14:val="none"/>
        </w:rPr>
        <w:t>:</w:t>
      </w:r>
    </w:p>
    <w:p w14:paraId="55E90310"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Challenges in technical investigation</w:t>
      </w:r>
      <w:r w:rsidRPr="00B370B1">
        <w:rPr>
          <w:rFonts w:ascii="Times New Roman" w:eastAsia="Times New Roman" w:hAnsi="Times New Roman" w:cs="Times New Roman"/>
          <w:color w:val="000000" w:themeColor="text1"/>
          <w:kern w:val="0"/>
          <w:sz w:val="24"/>
          <w:szCs w:val="24"/>
          <w:lang w:eastAsia="en-IN"/>
          <w14:ligatures w14:val="none"/>
        </w:rPr>
        <w:t> and evidence gathering.</w:t>
      </w:r>
    </w:p>
    <w:p w14:paraId="67276DE1"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Resource limitations</w:t>
      </w:r>
      <w:r w:rsidRPr="00B370B1">
        <w:rPr>
          <w:rFonts w:ascii="Times New Roman" w:eastAsia="Times New Roman" w:hAnsi="Times New Roman" w:cs="Times New Roman"/>
          <w:color w:val="000000" w:themeColor="text1"/>
          <w:kern w:val="0"/>
          <w:sz w:val="24"/>
          <w:szCs w:val="24"/>
          <w:lang w:eastAsia="en-IN"/>
          <w14:ligatures w14:val="none"/>
        </w:rPr>
        <w:t> within law enforcement.</w:t>
      </w:r>
    </w:p>
    <w:p w14:paraId="6EAF2E3F"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Delays in digital forensic analysis</w:t>
      </w:r>
      <w:r w:rsidRPr="00B370B1">
        <w:rPr>
          <w:rFonts w:ascii="Times New Roman" w:eastAsia="Times New Roman" w:hAnsi="Times New Roman" w:cs="Times New Roman"/>
          <w:color w:val="000000" w:themeColor="text1"/>
          <w:kern w:val="0"/>
          <w:sz w:val="24"/>
          <w:szCs w:val="24"/>
          <w:lang w:eastAsia="en-IN"/>
          <w14:ligatures w14:val="none"/>
        </w:rPr>
        <w:t> and case handling.</w:t>
      </w:r>
    </w:p>
    <w:p w14:paraId="518E1B1A" w14:textId="77777777" w:rsidR="00AB3EEA" w:rsidRPr="00B370B1" w:rsidRDefault="00AB3EEA" w:rsidP="00A0223E">
      <w:pPr>
        <w:numPr>
          <w:ilvl w:val="0"/>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Consequences of high pendency:</w:t>
      </w:r>
    </w:p>
    <w:p w14:paraId="53B283CB"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Delayed justice</w:t>
      </w:r>
      <w:r w:rsidRPr="00B370B1">
        <w:rPr>
          <w:rFonts w:ascii="Times New Roman" w:eastAsia="Times New Roman" w:hAnsi="Times New Roman" w:cs="Times New Roman"/>
          <w:color w:val="000000" w:themeColor="text1"/>
          <w:kern w:val="0"/>
          <w:sz w:val="24"/>
          <w:szCs w:val="24"/>
          <w:lang w:eastAsia="en-IN"/>
          <w14:ligatures w14:val="none"/>
        </w:rPr>
        <w:t> for victims.</w:t>
      </w:r>
    </w:p>
    <w:p w14:paraId="0276EA4D" w14:textId="77777777" w:rsidR="00AB3EEA"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Continued activity of offenders</w:t>
      </w:r>
      <w:r w:rsidRPr="00B370B1">
        <w:rPr>
          <w:rFonts w:ascii="Times New Roman" w:eastAsia="Times New Roman" w:hAnsi="Times New Roman" w:cs="Times New Roman"/>
          <w:color w:val="000000" w:themeColor="text1"/>
          <w:kern w:val="0"/>
          <w:sz w:val="24"/>
          <w:szCs w:val="24"/>
          <w:lang w:eastAsia="en-IN"/>
          <w14:ligatures w14:val="none"/>
        </w:rPr>
        <w:t> due to unresolved cases.</w:t>
      </w:r>
    </w:p>
    <w:p w14:paraId="27074080" w14:textId="5CEED9DA" w:rsidR="00C02F8F" w:rsidRPr="00B370B1" w:rsidRDefault="00AB3EEA" w:rsidP="00A0223E">
      <w:pPr>
        <w:numPr>
          <w:ilvl w:val="1"/>
          <w:numId w:val="61"/>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kern w:val="0"/>
          <w:sz w:val="24"/>
          <w:szCs w:val="24"/>
          <w:lang w:eastAsia="en-IN"/>
          <w14:ligatures w14:val="none"/>
        </w:rPr>
      </w:pPr>
      <w:r w:rsidRPr="00B370B1">
        <w:rPr>
          <w:rFonts w:ascii="Times New Roman" w:eastAsia="Times New Roman" w:hAnsi="Times New Roman" w:cs="Times New Roman"/>
          <w:b/>
          <w:bCs/>
          <w:color w:val="000000" w:themeColor="text1"/>
          <w:kern w:val="0"/>
          <w:sz w:val="24"/>
          <w:szCs w:val="24"/>
          <w:lang w:eastAsia="en-IN"/>
          <w14:ligatures w14:val="none"/>
        </w:rPr>
        <w:t>Reduced public trust</w:t>
      </w:r>
      <w:r w:rsidRPr="00B370B1">
        <w:rPr>
          <w:rFonts w:ascii="Times New Roman" w:eastAsia="Times New Roman" w:hAnsi="Times New Roman" w:cs="Times New Roman"/>
          <w:color w:val="000000" w:themeColor="text1"/>
          <w:kern w:val="0"/>
          <w:sz w:val="24"/>
          <w:szCs w:val="24"/>
          <w:lang w:eastAsia="en-IN"/>
          <w14:ligatures w14:val="none"/>
        </w:rPr>
        <w:t> in the system's ability to address cybercrimes effectively.</w:t>
      </w:r>
    </w:p>
    <w:p w14:paraId="534199C7" w14:textId="0DA64074" w:rsidR="00AB3EEA" w:rsidRPr="00B370B1" w:rsidRDefault="00B370B1" w:rsidP="00A0223E">
      <w:pPr>
        <w:jc w:val="both"/>
        <w:rPr>
          <w:rFonts w:ascii="Times New Roman" w:eastAsia="Times New Roman" w:hAnsi="Times New Roman" w:cs="Times New Roman"/>
          <w:color w:val="000000" w:themeColor="text1"/>
          <w:kern w:val="0"/>
          <w:sz w:val="21"/>
          <w:szCs w:val="21"/>
          <w:lang w:eastAsia="en-IN"/>
          <w14:ligatures w14:val="none"/>
        </w:rPr>
      </w:pPr>
      <w:r>
        <w:rPr>
          <w:rFonts w:ascii="Times New Roman" w:hAnsi="Times New Roman" w:cs="Times New Roman"/>
          <w:b/>
          <w:bCs/>
          <w:color w:val="000000" w:themeColor="text1"/>
          <w:sz w:val="28"/>
          <w:szCs w:val="28"/>
        </w:rPr>
        <w:t>4.</w:t>
      </w:r>
      <w:r w:rsidR="00AB3EEA" w:rsidRPr="00B370B1">
        <w:rPr>
          <w:rFonts w:ascii="Times New Roman" w:hAnsi="Times New Roman" w:cs="Times New Roman"/>
          <w:b/>
          <w:bCs/>
          <w:color w:val="000000" w:themeColor="text1"/>
          <w:sz w:val="28"/>
          <w:szCs w:val="28"/>
        </w:rPr>
        <w:t xml:space="preserve">What is the disposition rate (cases disposed </w:t>
      </w:r>
      <w:proofErr w:type="spellStart"/>
      <w:r w:rsidR="00AB3EEA" w:rsidRPr="00B370B1">
        <w:rPr>
          <w:rFonts w:ascii="Times New Roman" w:hAnsi="Times New Roman" w:cs="Times New Roman"/>
          <w:b/>
          <w:bCs/>
          <w:color w:val="000000" w:themeColor="text1"/>
          <w:sz w:val="28"/>
          <w:szCs w:val="28"/>
        </w:rPr>
        <w:t>off</w:t>
      </w:r>
      <w:proofErr w:type="spellEnd"/>
      <w:r w:rsidR="00AB3EEA" w:rsidRPr="00B370B1">
        <w:rPr>
          <w:rFonts w:ascii="Times New Roman" w:hAnsi="Times New Roman" w:cs="Times New Roman"/>
          <w:b/>
          <w:bCs/>
          <w:color w:val="000000" w:themeColor="text1"/>
          <w:sz w:val="28"/>
          <w:szCs w:val="28"/>
        </w:rPr>
        <w:t>) for cybercrimes across the years?</w:t>
      </w:r>
    </w:p>
    <w:p w14:paraId="13D1E3D3" w14:textId="5FC1F728" w:rsidR="00C02F8F"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52BF5FC2" wp14:editId="131F34C1">
            <wp:extent cx="5731510" cy="3853180"/>
            <wp:effectExtent l="0" t="0" r="2540" b="0"/>
            <wp:docPr id="109110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5189" name=""/>
                    <pic:cNvPicPr/>
                  </pic:nvPicPr>
                  <pic:blipFill>
                    <a:blip r:embed="rId29"/>
                    <a:stretch>
                      <a:fillRect/>
                    </a:stretch>
                  </pic:blipFill>
                  <pic:spPr>
                    <a:xfrm>
                      <a:off x="0" y="0"/>
                      <a:ext cx="5731510" cy="3853180"/>
                    </a:xfrm>
                    <a:prstGeom prst="rect">
                      <a:avLst/>
                    </a:prstGeom>
                  </pic:spPr>
                </pic:pic>
              </a:graphicData>
            </a:graphic>
          </wp:inline>
        </w:drawing>
      </w:r>
    </w:p>
    <w:p w14:paraId="7B53FA9B" w14:textId="68CBF3A1" w:rsidR="00AB3EEA" w:rsidRPr="00804BA6" w:rsidRDefault="00C02F8F" w:rsidP="00A0223E">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5FEFA65" w14:textId="74324812" w:rsidR="005F6C3E" w:rsidRPr="00804BA6" w:rsidRDefault="005F6C3E"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lastRenderedPageBreak/>
        <w:t>In 2021 higher number of cases was disposed, so the top cases disposed in 2021 are</w:t>
      </w:r>
    </w:p>
    <w:p w14:paraId="03663F80" w14:textId="3CA4F0AF" w:rsidR="00C02F8F"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0755F929" wp14:editId="63323DF7">
            <wp:extent cx="5923280" cy="5041127"/>
            <wp:effectExtent l="0" t="0" r="1270" b="7620"/>
            <wp:docPr id="208748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82243" name=""/>
                    <pic:cNvPicPr/>
                  </pic:nvPicPr>
                  <pic:blipFill>
                    <a:blip r:embed="rId30"/>
                    <a:stretch>
                      <a:fillRect/>
                    </a:stretch>
                  </pic:blipFill>
                  <pic:spPr>
                    <a:xfrm>
                      <a:off x="0" y="0"/>
                      <a:ext cx="5953429" cy="5066786"/>
                    </a:xfrm>
                    <a:prstGeom prst="rect">
                      <a:avLst/>
                    </a:prstGeom>
                  </pic:spPr>
                </pic:pic>
              </a:graphicData>
            </a:graphic>
          </wp:inline>
        </w:drawing>
      </w:r>
    </w:p>
    <w:p w14:paraId="2D4420A6" w14:textId="49F52792" w:rsidR="00AB3EEA" w:rsidRPr="00B370B1" w:rsidRDefault="00B370B1" w:rsidP="00A0223E">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00AB3EEA" w:rsidRPr="00B370B1">
        <w:rPr>
          <w:rFonts w:ascii="Times New Roman" w:hAnsi="Times New Roman" w:cs="Times New Roman"/>
          <w:b/>
          <w:bCs/>
          <w:color w:val="000000" w:themeColor="text1"/>
          <w:sz w:val="28"/>
          <w:szCs w:val="28"/>
        </w:rPr>
        <w:t>What are the reasons for the closure of cybercrime cases (e.g., cases ended as false, insufficient evidence, mistake of fact)?</w:t>
      </w:r>
    </w:p>
    <w:p w14:paraId="7E1665B8" w14:textId="6F518C01" w:rsidR="00AB3EEA" w:rsidRPr="00804BA6"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2674EB7D" wp14:editId="3D47DD15">
            <wp:extent cx="5731510" cy="2583815"/>
            <wp:effectExtent l="0" t="0" r="2540" b="6985"/>
            <wp:docPr id="178533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34820" name=""/>
                    <pic:cNvPicPr/>
                  </pic:nvPicPr>
                  <pic:blipFill>
                    <a:blip r:embed="rId31"/>
                    <a:stretch>
                      <a:fillRect/>
                    </a:stretch>
                  </pic:blipFill>
                  <pic:spPr>
                    <a:xfrm>
                      <a:off x="0" y="0"/>
                      <a:ext cx="5731510" cy="2583815"/>
                    </a:xfrm>
                    <a:prstGeom prst="rect">
                      <a:avLst/>
                    </a:prstGeom>
                  </pic:spPr>
                </pic:pic>
              </a:graphicData>
            </a:graphic>
          </wp:inline>
        </w:drawing>
      </w:r>
    </w:p>
    <w:p w14:paraId="5B9AD514" w14:textId="1D9B7ED3" w:rsidR="00AB3EEA" w:rsidRPr="00804BA6" w:rsidRDefault="00AB3EEA"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lastRenderedPageBreak/>
        <w:drawing>
          <wp:inline distT="0" distB="0" distL="0" distR="0" wp14:anchorId="715D13B4" wp14:editId="496C6C5A">
            <wp:extent cx="5731510" cy="4270375"/>
            <wp:effectExtent l="0" t="0" r="2540" b="0"/>
            <wp:docPr id="93300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03596" name=""/>
                    <pic:cNvPicPr/>
                  </pic:nvPicPr>
                  <pic:blipFill>
                    <a:blip r:embed="rId32"/>
                    <a:stretch>
                      <a:fillRect/>
                    </a:stretch>
                  </pic:blipFill>
                  <pic:spPr>
                    <a:xfrm>
                      <a:off x="0" y="0"/>
                      <a:ext cx="5731510" cy="4270375"/>
                    </a:xfrm>
                    <a:prstGeom prst="rect">
                      <a:avLst/>
                    </a:prstGeom>
                  </pic:spPr>
                </pic:pic>
              </a:graphicData>
            </a:graphic>
          </wp:inline>
        </w:drawing>
      </w:r>
    </w:p>
    <w:p w14:paraId="15F9DCB9" w14:textId="77777777" w:rsidR="00AB3EEA" w:rsidRPr="00804BA6" w:rsidRDefault="00AB3EEA" w:rsidP="00A0223E">
      <w:pPr>
        <w:pStyle w:val="Heading2"/>
        <w:shd w:val="clear" w:color="auto" w:fill="FFFFFF"/>
        <w:jc w:val="both"/>
        <w:rPr>
          <w:rFonts w:ascii="Times New Roman" w:hAnsi="Times New Roman" w:cs="Times New Roman"/>
          <w:b/>
          <w:bCs/>
          <w:color w:val="000000" w:themeColor="text1"/>
          <w:sz w:val="24"/>
          <w:szCs w:val="24"/>
        </w:rPr>
      </w:pPr>
      <w:r w:rsidRPr="00804BA6">
        <w:rPr>
          <w:rFonts w:ascii="Times New Roman" w:hAnsi="Times New Roman" w:cs="Times New Roman"/>
          <w:b/>
          <w:bCs/>
          <w:color w:val="000000" w:themeColor="text1"/>
          <w:sz w:val="24"/>
          <w:szCs w:val="24"/>
        </w:rPr>
        <w:t>Summary Insight: Cybercrime Trends (2018–2021)</w:t>
      </w:r>
    </w:p>
    <w:p w14:paraId="2D95626D" w14:textId="77777777" w:rsidR="00AB3EEA" w:rsidRPr="00804BA6" w:rsidRDefault="00AB3EEA" w:rsidP="00A0223E">
      <w:pPr>
        <w:numPr>
          <w:ilvl w:val="0"/>
          <w:numId w:val="62"/>
        </w:num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r w:rsidRPr="00804BA6">
        <w:rPr>
          <w:rFonts w:ascii="Times New Roman" w:hAnsi="Times New Roman" w:cs="Times New Roman"/>
          <w:b/>
          <w:bCs/>
          <w:color w:val="000000" w:themeColor="text1"/>
          <w:sz w:val="21"/>
          <w:szCs w:val="21"/>
        </w:rPr>
        <w:t>Rising Cybercrime Incidents:</w:t>
      </w:r>
      <w:r w:rsidRPr="00804BA6">
        <w:rPr>
          <w:rFonts w:ascii="Times New Roman" w:hAnsi="Times New Roman" w:cs="Times New Roman"/>
          <w:color w:val="000000" w:themeColor="text1"/>
          <w:sz w:val="21"/>
          <w:szCs w:val="21"/>
        </w:rPr>
        <w:t> Cybercrime, particularly Identity Theft, has shown a consistent increase from 2018 to 2021. This rise correlates with the growing digital dependence during the COVID-19 pandemic, where more people engaged in online banking, remote work, and digital communication, providing more opportunities for cybercriminals.</w:t>
      </w:r>
    </w:p>
    <w:p w14:paraId="56EDB26F" w14:textId="77777777" w:rsidR="00AB3EEA" w:rsidRPr="00804BA6" w:rsidRDefault="00AB3EEA" w:rsidP="00A0223E">
      <w:pPr>
        <w:numPr>
          <w:ilvl w:val="0"/>
          <w:numId w:val="62"/>
        </w:num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r w:rsidRPr="00804BA6">
        <w:rPr>
          <w:rFonts w:ascii="Times New Roman" w:hAnsi="Times New Roman" w:cs="Times New Roman"/>
          <w:b/>
          <w:bCs/>
          <w:color w:val="000000" w:themeColor="text1"/>
          <w:sz w:val="21"/>
          <w:szCs w:val="21"/>
        </w:rPr>
        <w:t>Challenges with Case Resolution:</w:t>
      </w:r>
      <w:r w:rsidRPr="00804BA6">
        <w:rPr>
          <w:rFonts w:ascii="Times New Roman" w:hAnsi="Times New Roman" w:cs="Times New Roman"/>
          <w:color w:val="000000" w:themeColor="text1"/>
          <w:sz w:val="21"/>
          <w:szCs w:val="21"/>
        </w:rPr>
        <w:t> The pendency rate of cybercrime cases, especially in the Identity Theft category, has remained high. Many of these cases remained unresolved due to factors like insufficient evidence, technical challenges, and limited resources within law enforcement agencies, leading to backlogs in the investigation process.</w:t>
      </w:r>
    </w:p>
    <w:p w14:paraId="77E3270F" w14:textId="77777777" w:rsidR="00AB3EEA" w:rsidRPr="00804BA6" w:rsidRDefault="00AB3EEA" w:rsidP="00A0223E">
      <w:pPr>
        <w:numPr>
          <w:ilvl w:val="0"/>
          <w:numId w:val="62"/>
        </w:num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r w:rsidRPr="00804BA6">
        <w:rPr>
          <w:rFonts w:ascii="Times New Roman" w:hAnsi="Times New Roman" w:cs="Times New Roman"/>
          <w:b/>
          <w:bCs/>
          <w:color w:val="000000" w:themeColor="text1"/>
          <w:sz w:val="21"/>
          <w:szCs w:val="21"/>
        </w:rPr>
        <w:t>Improvement in Disposition Rates:</w:t>
      </w:r>
      <w:r w:rsidRPr="00804BA6">
        <w:rPr>
          <w:rFonts w:ascii="Times New Roman" w:hAnsi="Times New Roman" w:cs="Times New Roman"/>
          <w:color w:val="000000" w:themeColor="text1"/>
          <w:sz w:val="21"/>
          <w:szCs w:val="21"/>
        </w:rPr>
        <w:t> In 2021, there was a noticeable increase in the disposition rate, indicating that more cases were closed compared to previous years. However, many of these closures were due to lack of evidence, particularly in Identity Theft and Online Banking Fraud cases, highlighting difficulties in prosecuting complex cybercrimes.</w:t>
      </w:r>
    </w:p>
    <w:p w14:paraId="605E6960" w14:textId="77777777" w:rsidR="00AB3EEA" w:rsidRPr="00804BA6" w:rsidRDefault="00AB3EEA" w:rsidP="00A0223E">
      <w:pPr>
        <w:numPr>
          <w:ilvl w:val="0"/>
          <w:numId w:val="62"/>
        </w:num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r w:rsidRPr="00804BA6">
        <w:rPr>
          <w:rFonts w:ascii="Times New Roman" w:hAnsi="Times New Roman" w:cs="Times New Roman"/>
          <w:b/>
          <w:bCs/>
          <w:color w:val="000000" w:themeColor="text1"/>
          <w:sz w:val="21"/>
          <w:szCs w:val="21"/>
        </w:rPr>
        <w:t>Reasons for Case Closures:</w:t>
      </w:r>
      <w:r w:rsidRPr="00804BA6">
        <w:rPr>
          <w:rFonts w:ascii="Times New Roman" w:hAnsi="Times New Roman" w:cs="Times New Roman"/>
          <w:color w:val="000000" w:themeColor="text1"/>
          <w:sz w:val="21"/>
          <w:szCs w:val="21"/>
        </w:rPr>
        <w:t> A significant number of cases were closed under the reason ‘Cases True but Insufficient Evidence or Untraced or No Clue’. This suggests that law enforcement is facing challenges in gathering concrete digital evidence to resolve cases, particularly in categories like Identity Theft and Online Banking Fraud, which are complex and often involve cross-border criminal activities.</w:t>
      </w:r>
    </w:p>
    <w:p w14:paraId="20FD7CB1" w14:textId="77777777" w:rsidR="00AB3EEA" w:rsidRDefault="00AB3EEA" w:rsidP="00A0223E">
      <w:pPr>
        <w:numPr>
          <w:ilvl w:val="0"/>
          <w:numId w:val="62"/>
        </w:num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r w:rsidRPr="00804BA6">
        <w:rPr>
          <w:rFonts w:ascii="Times New Roman" w:hAnsi="Times New Roman" w:cs="Times New Roman"/>
          <w:b/>
          <w:bCs/>
          <w:color w:val="000000" w:themeColor="text1"/>
          <w:sz w:val="21"/>
          <w:szCs w:val="21"/>
        </w:rPr>
        <w:t>Looking Ahead:</w:t>
      </w:r>
      <w:r w:rsidRPr="00804BA6">
        <w:rPr>
          <w:rFonts w:ascii="Times New Roman" w:hAnsi="Times New Roman" w:cs="Times New Roman"/>
          <w:color w:val="000000" w:themeColor="text1"/>
          <w:sz w:val="21"/>
          <w:szCs w:val="21"/>
        </w:rPr>
        <w:t> To address these challenges, there is a pressing need to improve digital forensics capabilities, allocate more resources to cybercrime investigations, and foster greater collaboration among national and international agencies. These steps are crucial for faster resolutions and to deter future cybercriminal activities.</w:t>
      </w:r>
    </w:p>
    <w:p w14:paraId="033460C0" w14:textId="77777777" w:rsidR="00C02F8F" w:rsidRPr="00804BA6" w:rsidRDefault="00C02F8F" w:rsidP="00A0223E">
      <w:pPr>
        <w:shd w:val="clear" w:color="auto" w:fill="FFFFFF"/>
        <w:spacing w:before="100" w:beforeAutospacing="1" w:after="100" w:afterAutospacing="1" w:line="240" w:lineRule="auto"/>
        <w:jc w:val="both"/>
        <w:rPr>
          <w:rFonts w:ascii="Times New Roman" w:hAnsi="Times New Roman" w:cs="Times New Roman"/>
          <w:color w:val="000000" w:themeColor="text1"/>
          <w:sz w:val="21"/>
          <w:szCs w:val="21"/>
        </w:rPr>
      </w:pPr>
    </w:p>
    <w:p w14:paraId="19A4DE91" w14:textId="2AB69CF6" w:rsidR="00234049" w:rsidRPr="00804BA6" w:rsidRDefault="00234049" w:rsidP="00A0223E">
      <w:pPr>
        <w:pStyle w:val="Heading2"/>
        <w:spacing w:line="276" w:lineRule="auto"/>
        <w:jc w:val="both"/>
        <w:rPr>
          <w:rFonts w:ascii="Times New Roman" w:hAnsi="Times New Roman" w:cs="Times New Roman"/>
          <w:color w:val="000000" w:themeColor="text1"/>
          <w:sz w:val="40"/>
          <w:szCs w:val="40"/>
        </w:rPr>
      </w:pPr>
      <w:r w:rsidRPr="00804BA6">
        <w:rPr>
          <w:rFonts w:ascii="Times New Roman" w:hAnsi="Times New Roman" w:cs="Times New Roman"/>
          <w:color w:val="000000" w:themeColor="text1"/>
          <w:sz w:val="40"/>
          <w:szCs w:val="40"/>
        </w:rPr>
        <w:lastRenderedPageBreak/>
        <w:t>Comparative Analysis on Cyber</w:t>
      </w:r>
      <w:r w:rsidR="00760D58">
        <w:rPr>
          <w:rFonts w:ascii="Times New Roman" w:hAnsi="Times New Roman" w:cs="Times New Roman"/>
          <w:color w:val="000000" w:themeColor="text1"/>
          <w:sz w:val="40"/>
          <w:szCs w:val="40"/>
        </w:rPr>
        <w:t xml:space="preserve"> </w:t>
      </w:r>
      <w:r w:rsidRPr="00804BA6">
        <w:rPr>
          <w:rFonts w:ascii="Times New Roman" w:hAnsi="Times New Roman" w:cs="Times New Roman"/>
          <w:color w:val="000000" w:themeColor="text1"/>
          <w:sz w:val="40"/>
          <w:szCs w:val="40"/>
        </w:rPr>
        <w:t xml:space="preserve">Crime </w:t>
      </w:r>
      <w:r w:rsidR="00760D58" w:rsidRPr="00804BA6">
        <w:rPr>
          <w:rFonts w:ascii="Times New Roman" w:hAnsi="Times New Roman" w:cs="Times New Roman"/>
          <w:color w:val="000000" w:themeColor="text1"/>
          <w:sz w:val="40"/>
          <w:szCs w:val="40"/>
        </w:rPr>
        <w:t>and</w:t>
      </w:r>
      <w:r w:rsidRPr="00804BA6">
        <w:rPr>
          <w:rFonts w:ascii="Times New Roman" w:hAnsi="Times New Roman" w:cs="Times New Roman"/>
          <w:color w:val="000000" w:themeColor="text1"/>
          <w:sz w:val="40"/>
          <w:szCs w:val="40"/>
        </w:rPr>
        <w:t xml:space="preserve"> IPC Crime</w:t>
      </w:r>
    </w:p>
    <w:p w14:paraId="26BDB43C" w14:textId="1E30F582" w:rsidR="00234049" w:rsidRPr="00804BA6" w:rsidRDefault="00234049" w:rsidP="00A0223E">
      <w:pPr>
        <w:jc w:val="both"/>
        <w:rPr>
          <w:rFonts w:ascii="Times New Roman" w:hAnsi="Times New Roman" w:cs="Times New Roman"/>
          <w:b/>
          <w:bCs/>
          <w:sz w:val="28"/>
          <w:szCs w:val="28"/>
        </w:rPr>
      </w:pPr>
      <w:r w:rsidRPr="00804BA6">
        <w:rPr>
          <w:rFonts w:ascii="Times New Roman" w:hAnsi="Times New Roman" w:cs="Times New Roman"/>
          <w:b/>
          <w:bCs/>
          <w:sz w:val="28"/>
          <w:szCs w:val="28"/>
        </w:rPr>
        <w:t>1. How do the trends in cybercrime cases reported compare to those in IPC crimes from 2018-2021?</w:t>
      </w:r>
    </w:p>
    <w:p w14:paraId="7A4F414F" w14:textId="2C75277B" w:rsidR="00234049" w:rsidRPr="00804BA6" w:rsidRDefault="00234049" w:rsidP="00A0223E">
      <w:pPr>
        <w:jc w:val="both"/>
        <w:rPr>
          <w:rFonts w:ascii="Times New Roman" w:hAnsi="Times New Roman" w:cs="Times New Roman"/>
        </w:rPr>
      </w:pPr>
      <w:r w:rsidRPr="00804BA6">
        <w:rPr>
          <w:rFonts w:ascii="Times New Roman" w:hAnsi="Times New Roman" w:cs="Times New Roman"/>
          <w:noProof/>
        </w:rPr>
        <w:drawing>
          <wp:inline distT="0" distB="0" distL="0" distR="0" wp14:anchorId="25786211" wp14:editId="28B66ADC">
            <wp:extent cx="5731510" cy="2471420"/>
            <wp:effectExtent l="0" t="0" r="2540" b="5080"/>
            <wp:docPr id="71655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1863" name=""/>
                    <pic:cNvPicPr/>
                  </pic:nvPicPr>
                  <pic:blipFill>
                    <a:blip r:embed="rId33"/>
                    <a:stretch>
                      <a:fillRect/>
                    </a:stretch>
                  </pic:blipFill>
                  <pic:spPr>
                    <a:xfrm>
                      <a:off x="0" y="0"/>
                      <a:ext cx="5731510" cy="2471420"/>
                    </a:xfrm>
                    <a:prstGeom prst="rect">
                      <a:avLst/>
                    </a:prstGeom>
                  </pic:spPr>
                </pic:pic>
              </a:graphicData>
            </a:graphic>
          </wp:inline>
        </w:drawing>
      </w:r>
    </w:p>
    <w:p w14:paraId="10CE709E" w14:textId="40E1EE24" w:rsidR="00804BA6" w:rsidRPr="00804BA6" w:rsidRDefault="00804BA6" w:rsidP="00A0223E">
      <w:pPr>
        <w:jc w:val="both"/>
        <w:rPr>
          <w:rFonts w:ascii="Times New Roman" w:hAnsi="Times New Roman" w:cs="Times New Roman"/>
          <w:b/>
          <w:bCs/>
        </w:rPr>
      </w:pPr>
      <w:r w:rsidRPr="00804BA6">
        <w:rPr>
          <w:rFonts w:ascii="Times New Roman" w:hAnsi="Times New Roman" w:cs="Times New Roman"/>
          <w:b/>
          <w:bCs/>
        </w:rPr>
        <w:t>Cybercrime Trends (2018–2021):</w:t>
      </w:r>
    </w:p>
    <w:p w14:paraId="0959C851" w14:textId="3A813302" w:rsidR="00804BA6" w:rsidRPr="00804BA6" w:rsidRDefault="00804BA6" w:rsidP="00A0223E">
      <w:pPr>
        <w:jc w:val="both"/>
        <w:rPr>
          <w:rFonts w:ascii="Times New Roman" w:hAnsi="Times New Roman" w:cs="Times New Roman"/>
        </w:rPr>
      </w:pPr>
      <w:r w:rsidRPr="00804BA6">
        <w:rPr>
          <w:rFonts w:ascii="Times New Roman" w:hAnsi="Times New Roman" w:cs="Times New Roman"/>
        </w:rPr>
        <w:t>Steady and significant rise over the four years.</w:t>
      </w:r>
    </w:p>
    <w:p w14:paraId="75BEC5C3" w14:textId="560AF140" w:rsidR="00804BA6" w:rsidRPr="00804BA6" w:rsidRDefault="00804BA6" w:rsidP="00A0223E">
      <w:pPr>
        <w:jc w:val="both"/>
        <w:rPr>
          <w:rFonts w:ascii="Times New Roman" w:hAnsi="Times New Roman" w:cs="Times New Roman"/>
        </w:rPr>
      </w:pPr>
      <w:r w:rsidRPr="00804BA6">
        <w:rPr>
          <w:rFonts w:ascii="Times New Roman" w:hAnsi="Times New Roman" w:cs="Times New Roman"/>
        </w:rPr>
        <w:t>The increase is consistently upward, with no dips in the trend</w:t>
      </w:r>
    </w:p>
    <w:p w14:paraId="32B5BAAF" w14:textId="77777777" w:rsidR="00804BA6" w:rsidRPr="00804BA6" w:rsidRDefault="00804BA6" w:rsidP="00A0223E">
      <w:pPr>
        <w:jc w:val="both"/>
        <w:rPr>
          <w:rFonts w:ascii="Times New Roman" w:hAnsi="Times New Roman" w:cs="Times New Roman"/>
        </w:rPr>
      </w:pPr>
      <w:r w:rsidRPr="00804BA6">
        <w:rPr>
          <w:rFonts w:ascii="Times New Roman" w:hAnsi="Times New Roman" w:cs="Times New Roman"/>
        </w:rPr>
        <w:t>Indicates a growing threat or increased awareness/reporting of cybercrime.</w:t>
      </w:r>
    </w:p>
    <w:p w14:paraId="00C79455" w14:textId="77777777" w:rsidR="00804BA6" w:rsidRPr="00804BA6" w:rsidRDefault="00804BA6" w:rsidP="00A0223E">
      <w:pPr>
        <w:jc w:val="both"/>
        <w:rPr>
          <w:rFonts w:ascii="Times New Roman" w:hAnsi="Times New Roman" w:cs="Times New Roman"/>
        </w:rPr>
      </w:pPr>
    </w:p>
    <w:p w14:paraId="039242AC" w14:textId="77CD99A4" w:rsidR="00804BA6" w:rsidRPr="00804BA6" w:rsidRDefault="00804BA6" w:rsidP="00A0223E">
      <w:pPr>
        <w:jc w:val="both"/>
        <w:rPr>
          <w:rFonts w:ascii="Times New Roman" w:hAnsi="Times New Roman" w:cs="Times New Roman"/>
          <w:b/>
          <w:bCs/>
        </w:rPr>
      </w:pPr>
      <w:r w:rsidRPr="00804BA6">
        <w:rPr>
          <w:rFonts w:ascii="Times New Roman" w:hAnsi="Times New Roman" w:cs="Times New Roman"/>
          <w:b/>
          <w:bCs/>
        </w:rPr>
        <w:t>IPC Crimes Trends (2018–2021):</w:t>
      </w:r>
    </w:p>
    <w:p w14:paraId="31B4E3F0" w14:textId="497CF42C" w:rsidR="00804BA6" w:rsidRPr="00804BA6" w:rsidRDefault="00804BA6" w:rsidP="00A0223E">
      <w:pPr>
        <w:jc w:val="both"/>
        <w:rPr>
          <w:rFonts w:ascii="Times New Roman" w:hAnsi="Times New Roman" w:cs="Times New Roman"/>
        </w:rPr>
      </w:pPr>
      <w:r w:rsidRPr="00804BA6">
        <w:rPr>
          <w:rFonts w:ascii="Times New Roman" w:hAnsi="Times New Roman" w:cs="Times New Roman"/>
        </w:rPr>
        <w:t>Shows a mild increase from 2018 to 2020.</w:t>
      </w:r>
    </w:p>
    <w:p w14:paraId="28F5E718" w14:textId="7536919C" w:rsidR="00804BA6" w:rsidRPr="00804BA6" w:rsidRDefault="00804BA6" w:rsidP="00A0223E">
      <w:pPr>
        <w:jc w:val="both"/>
        <w:rPr>
          <w:rFonts w:ascii="Times New Roman" w:hAnsi="Times New Roman" w:cs="Times New Roman"/>
        </w:rPr>
      </w:pPr>
      <w:r w:rsidRPr="00804BA6">
        <w:rPr>
          <w:rFonts w:ascii="Times New Roman" w:hAnsi="Times New Roman" w:cs="Times New Roman"/>
        </w:rPr>
        <w:t>Peaked in 2020, reaching over 4,200 cases (in 1000s, so ~4.2 million).</w:t>
      </w:r>
    </w:p>
    <w:p w14:paraId="6BCF3946" w14:textId="6042940D" w:rsidR="00804BA6" w:rsidRPr="00804BA6" w:rsidRDefault="00804BA6" w:rsidP="00A0223E">
      <w:pPr>
        <w:jc w:val="both"/>
        <w:rPr>
          <w:rFonts w:ascii="Times New Roman" w:hAnsi="Times New Roman" w:cs="Times New Roman"/>
        </w:rPr>
      </w:pPr>
      <w:r w:rsidRPr="00804BA6">
        <w:rPr>
          <w:rFonts w:ascii="Times New Roman" w:hAnsi="Times New Roman" w:cs="Times New Roman"/>
        </w:rPr>
        <w:t>Dropped notably in 2021 to ~3,600 cases (in 1000s)</w:t>
      </w:r>
    </w:p>
    <w:p w14:paraId="07D523CD" w14:textId="77777777" w:rsidR="00804BA6" w:rsidRPr="00804BA6" w:rsidRDefault="00804BA6" w:rsidP="00A0223E">
      <w:pPr>
        <w:jc w:val="both"/>
        <w:rPr>
          <w:rFonts w:ascii="Times New Roman" w:hAnsi="Times New Roman" w:cs="Times New Roman"/>
        </w:rPr>
      </w:pPr>
      <w:r w:rsidRPr="00804BA6">
        <w:rPr>
          <w:rFonts w:ascii="Times New Roman" w:hAnsi="Times New Roman" w:cs="Times New Roman"/>
        </w:rPr>
        <w:t>The 2021 drop might be influenced by pandemic-related restrictions, lower mobility, or changes in law enforcement/reporting mechanisms.</w:t>
      </w:r>
    </w:p>
    <w:p w14:paraId="16CB1C35" w14:textId="77777777" w:rsidR="00804BA6" w:rsidRPr="00804BA6" w:rsidRDefault="00804BA6" w:rsidP="00A0223E">
      <w:pPr>
        <w:jc w:val="both"/>
        <w:rPr>
          <w:rFonts w:ascii="Times New Roman" w:hAnsi="Times New Roman" w:cs="Times New Roman"/>
        </w:rPr>
      </w:pPr>
    </w:p>
    <w:p w14:paraId="0905E198" w14:textId="258C23FD" w:rsidR="00804BA6" w:rsidRPr="00804BA6" w:rsidRDefault="00804BA6" w:rsidP="00A0223E">
      <w:pPr>
        <w:jc w:val="both"/>
        <w:rPr>
          <w:rFonts w:ascii="Times New Roman" w:hAnsi="Times New Roman" w:cs="Times New Roman"/>
          <w:b/>
          <w:bCs/>
        </w:rPr>
      </w:pPr>
      <w:r w:rsidRPr="00804BA6">
        <w:rPr>
          <w:rFonts w:ascii="Times New Roman" w:hAnsi="Times New Roman" w:cs="Times New Roman"/>
        </w:rPr>
        <w:t xml:space="preserve"> </w:t>
      </w:r>
      <w:r w:rsidRPr="00804BA6">
        <w:rPr>
          <w:rFonts w:ascii="Times New Roman" w:hAnsi="Times New Roman" w:cs="Times New Roman"/>
          <w:b/>
          <w:bCs/>
        </w:rPr>
        <w:t>Comparative Insights:</w:t>
      </w:r>
    </w:p>
    <w:p w14:paraId="04E7901A" w14:textId="2BE94353" w:rsidR="00804BA6" w:rsidRPr="00804BA6" w:rsidRDefault="00804BA6" w:rsidP="00A0223E">
      <w:pPr>
        <w:jc w:val="both"/>
        <w:rPr>
          <w:rFonts w:ascii="Times New Roman" w:hAnsi="Times New Roman" w:cs="Times New Roman"/>
        </w:rPr>
      </w:pPr>
      <w:r w:rsidRPr="00804BA6">
        <w:rPr>
          <w:rFonts w:ascii="Times New Roman" w:hAnsi="Times New Roman" w:cs="Times New Roman"/>
        </w:rPr>
        <w:t>Cybercrime is on a clear upward trajectory, reflecting either more digital activity, better reporting mechanisms, or increasing online threats.</w:t>
      </w:r>
    </w:p>
    <w:p w14:paraId="254C3E64" w14:textId="11E8D2BC" w:rsidR="00804BA6" w:rsidRPr="00804BA6" w:rsidRDefault="00804BA6" w:rsidP="00A0223E">
      <w:pPr>
        <w:jc w:val="both"/>
        <w:rPr>
          <w:rFonts w:ascii="Times New Roman" w:hAnsi="Times New Roman" w:cs="Times New Roman"/>
        </w:rPr>
      </w:pPr>
      <w:r w:rsidRPr="00804BA6">
        <w:rPr>
          <w:rFonts w:ascii="Times New Roman" w:hAnsi="Times New Roman" w:cs="Times New Roman"/>
        </w:rPr>
        <w:t>IPC crimes have fluctuated, and the drop in 2021 suggests a temporary or situational impact (possibly due to COVID-19).</w:t>
      </w:r>
    </w:p>
    <w:p w14:paraId="69603D42" w14:textId="227F8A49" w:rsidR="00804BA6" w:rsidRPr="00804BA6" w:rsidRDefault="00804BA6" w:rsidP="00A0223E">
      <w:pPr>
        <w:jc w:val="both"/>
        <w:rPr>
          <w:rFonts w:ascii="Times New Roman" w:hAnsi="Times New Roman" w:cs="Times New Roman"/>
        </w:rPr>
      </w:pPr>
      <w:r w:rsidRPr="00804BA6">
        <w:rPr>
          <w:rFonts w:ascii="Times New Roman" w:hAnsi="Times New Roman" w:cs="Times New Roman"/>
        </w:rPr>
        <w:t>While IPC crimes still outnumber cybercrimes overall, the rate of growth in cybercrimes is much higher.</w:t>
      </w:r>
    </w:p>
    <w:p w14:paraId="6FEC4C3A" w14:textId="2C1AFD98" w:rsidR="00804BA6" w:rsidRPr="00804BA6" w:rsidRDefault="00804BA6" w:rsidP="00A0223E">
      <w:pPr>
        <w:jc w:val="both"/>
        <w:rPr>
          <w:rFonts w:ascii="Times New Roman" w:hAnsi="Times New Roman" w:cs="Times New Roman"/>
        </w:rPr>
      </w:pPr>
      <w:r w:rsidRPr="00804BA6">
        <w:rPr>
          <w:rFonts w:ascii="Times New Roman" w:hAnsi="Times New Roman" w:cs="Times New Roman"/>
        </w:rPr>
        <w:t>If the trend continues, cybercrime could become a major criminal concern, potentially demanding more resources and policy adjustments.</w:t>
      </w:r>
    </w:p>
    <w:p w14:paraId="663B20D4" w14:textId="41BA2830" w:rsidR="00234049" w:rsidRPr="00234049" w:rsidRDefault="00234049" w:rsidP="00A0223E">
      <w:pPr>
        <w:jc w:val="both"/>
        <w:rPr>
          <w:rFonts w:ascii="Times New Roman" w:hAnsi="Times New Roman" w:cs="Times New Roman"/>
          <w:b/>
          <w:bCs/>
          <w:sz w:val="28"/>
          <w:szCs w:val="28"/>
        </w:rPr>
      </w:pPr>
      <w:r w:rsidRPr="00804BA6">
        <w:rPr>
          <w:rFonts w:ascii="Times New Roman" w:hAnsi="Times New Roman" w:cs="Times New Roman"/>
          <w:b/>
          <w:bCs/>
          <w:sz w:val="28"/>
          <w:szCs w:val="28"/>
        </w:rPr>
        <w:lastRenderedPageBreak/>
        <w:t xml:space="preserve">2. </w:t>
      </w:r>
      <w:r w:rsidRPr="00234049">
        <w:rPr>
          <w:rFonts w:ascii="Times New Roman" w:hAnsi="Times New Roman" w:cs="Times New Roman"/>
          <w:b/>
          <w:bCs/>
          <w:sz w:val="28"/>
          <w:szCs w:val="28"/>
        </w:rPr>
        <w:t>Which Types of Crimes (Cyber or IPC) Show a Higher Rate of Pending Investigations at the End of the Year?</w:t>
      </w:r>
    </w:p>
    <w:p w14:paraId="00339E52" w14:textId="6A275402" w:rsidR="00234049" w:rsidRPr="00804BA6" w:rsidRDefault="00234049" w:rsidP="00A0223E">
      <w:pPr>
        <w:jc w:val="both"/>
        <w:rPr>
          <w:rFonts w:ascii="Times New Roman" w:hAnsi="Times New Roman" w:cs="Times New Roman"/>
        </w:rPr>
      </w:pPr>
      <w:r w:rsidRPr="00804BA6">
        <w:rPr>
          <w:rFonts w:ascii="Times New Roman" w:hAnsi="Times New Roman" w:cs="Times New Roman"/>
          <w:noProof/>
        </w:rPr>
        <w:drawing>
          <wp:inline distT="0" distB="0" distL="0" distR="0" wp14:anchorId="7C21F3B8" wp14:editId="72D0D30F">
            <wp:extent cx="5731510" cy="2397125"/>
            <wp:effectExtent l="0" t="0" r="2540" b="3175"/>
            <wp:docPr id="184757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70493" name=""/>
                    <pic:cNvPicPr/>
                  </pic:nvPicPr>
                  <pic:blipFill>
                    <a:blip r:embed="rId34"/>
                    <a:stretch>
                      <a:fillRect/>
                    </a:stretch>
                  </pic:blipFill>
                  <pic:spPr>
                    <a:xfrm>
                      <a:off x="0" y="0"/>
                      <a:ext cx="5731510" cy="2397125"/>
                    </a:xfrm>
                    <a:prstGeom prst="rect">
                      <a:avLst/>
                    </a:prstGeom>
                  </pic:spPr>
                </pic:pic>
              </a:graphicData>
            </a:graphic>
          </wp:inline>
        </w:drawing>
      </w:r>
    </w:p>
    <w:p w14:paraId="6A1AFAD7" w14:textId="7F3959B3" w:rsidR="00804BA6" w:rsidRPr="00804BA6" w:rsidRDefault="00804BA6" w:rsidP="00A0223E">
      <w:pPr>
        <w:jc w:val="both"/>
        <w:rPr>
          <w:rFonts w:ascii="Times New Roman" w:hAnsi="Times New Roman" w:cs="Times New Roman"/>
          <w:b/>
          <w:bCs/>
        </w:rPr>
      </w:pPr>
      <w:r w:rsidRPr="00804BA6">
        <w:rPr>
          <w:rFonts w:ascii="Times New Roman" w:hAnsi="Times New Roman" w:cs="Times New Roman"/>
          <w:b/>
          <w:bCs/>
        </w:rPr>
        <w:t>Insight: Pending Investigations – Cybercrime vs IPC (2018–2021)</w:t>
      </w:r>
    </w:p>
    <w:p w14:paraId="2816061D" w14:textId="4FCFBCAC" w:rsidR="00804BA6" w:rsidRPr="00804BA6" w:rsidRDefault="00804BA6" w:rsidP="00A0223E">
      <w:pPr>
        <w:numPr>
          <w:ilvl w:val="0"/>
          <w:numId w:val="79"/>
        </w:numPr>
        <w:jc w:val="both"/>
        <w:rPr>
          <w:rFonts w:ascii="Times New Roman" w:hAnsi="Times New Roman" w:cs="Times New Roman"/>
        </w:rPr>
      </w:pPr>
      <w:r w:rsidRPr="00804BA6">
        <w:rPr>
          <w:rFonts w:ascii="Times New Roman" w:hAnsi="Times New Roman" w:cs="Times New Roman"/>
          <w:b/>
          <w:bCs/>
        </w:rPr>
        <w:t>Cybercrimes show a significantly higher rate of pending investigations</w:t>
      </w:r>
      <w:r w:rsidRPr="00804BA6">
        <w:rPr>
          <w:rFonts w:ascii="Times New Roman" w:hAnsi="Times New Roman" w:cs="Times New Roman"/>
        </w:rPr>
        <w:t xml:space="preserve"> compared to IPC crimes across all years.</w:t>
      </w:r>
    </w:p>
    <w:p w14:paraId="6FF5519C" w14:textId="23785F52" w:rsidR="00804BA6" w:rsidRPr="00804BA6" w:rsidRDefault="00804BA6" w:rsidP="00A0223E">
      <w:pPr>
        <w:numPr>
          <w:ilvl w:val="0"/>
          <w:numId w:val="79"/>
        </w:numPr>
        <w:jc w:val="both"/>
        <w:rPr>
          <w:rFonts w:ascii="Times New Roman" w:hAnsi="Times New Roman" w:cs="Times New Roman"/>
        </w:rPr>
      </w:pPr>
      <w:r w:rsidRPr="00804BA6">
        <w:rPr>
          <w:rFonts w:ascii="Times New Roman" w:hAnsi="Times New Roman" w:cs="Times New Roman"/>
          <w:b/>
          <w:bCs/>
        </w:rPr>
        <w:t>Cybercrime Cases:</w:t>
      </w:r>
    </w:p>
    <w:p w14:paraId="51149BDD" w14:textId="2FFDDB3A" w:rsidR="00804BA6" w:rsidRPr="00804BA6" w:rsidRDefault="00804BA6" w:rsidP="00A0223E">
      <w:pPr>
        <w:numPr>
          <w:ilvl w:val="1"/>
          <w:numId w:val="79"/>
        </w:numPr>
        <w:jc w:val="both"/>
        <w:rPr>
          <w:rFonts w:ascii="Times New Roman" w:hAnsi="Times New Roman" w:cs="Times New Roman"/>
        </w:rPr>
      </w:pPr>
      <w:r w:rsidRPr="00804BA6">
        <w:rPr>
          <w:rFonts w:ascii="Times New Roman" w:hAnsi="Times New Roman" w:cs="Times New Roman"/>
        </w:rPr>
        <w:t xml:space="preserve">Slight dip in 2021 but </w:t>
      </w:r>
      <w:proofErr w:type="gramStart"/>
      <w:r w:rsidRPr="00804BA6">
        <w:rPr>
          <w:rFonts w:ascii="Times New Roman" w:hAnsi="Times New Roman" w:cs="Times New Roman"/>
        </w:rPr>
        <w:t>still remains</w:t>
      </w:r>
      <w:proofErr w:type="gramEnd"/>
      <w:r w:rsidRPr="00804BA6">
        <w:rPr>
          <w:rFonts w:ascii="Times New Roman" w:hAnsi="Times New Roman" w:cs="Times New Roman"/>
        </w:rPr>
        <w:t xml:space="preserve"> above 70,000</w:t>
      </w:r>
    </w:p>
    <w:p w14:paraId="1EAC4567" w14:textId="14437750" w:rsidR="00804BA6" w:rsidRPr="00804BA6" w:rsidRDefault="00804BA6" w:rsidP="00A0223E">
      <w:pPr>
        <w:numPr>
          <w:ilvl w:val="1"/>
          <w:numId w:val="79"/>
        </w:numPr>
        <w:jc w:val="both"/>
        <w:rPr>
          <w:rFonts w:ascii="Times New Roman" w:hAnsi="Times New Roman" w:cs="Times New Roman"/>
        </w:rPr>
      </w:pPr>
      <w:r w:rsidRPr="00804BA6">
        <w:rPr>
          <w:rFonts w:ascii="Times New Roman" w:hAnsi="Times New Roman" w:cs="Times New Roman"/>
        </w:rPr>
        <w:t>Indicates rising cybercrime volume and possible investigation backlog</w:t>
      </w:r>
    </w:p>
    <w:p w14:paraId="51EF4B45" w14:textId="70903790" w:rsidR="00804BA6" w:rsidRPr="00804BA6" w:rsidRDefault="00804BA6" w:rsidP="00A0223E">
      <w:pPr>
        <w:numPr>
          <w:ilvl w:val="0"/>
          <w:numId w:val="79"/>
        </w:numPr>
        <w:jc w:val="both"/>
        <w:rPr>
          <w:rFonts w:ascii="Times New Roman" w:hAnsi="Times New Roman" w:cs="Times New Roman"/>
        </w:rPr>
      </w:pPr>
      <w:r w:rsidRPr="00804BA6">
        <w:rPr>
          <w:rFonts w:ascii="Times New Roman" w:hAnsi="Times New Roman" w:cs="Times New Roman"/>
        </w:rPr>
        <w:t xml:space="preserve"> </w:t>
      </w:r>
      <w:r w:rsidRPr="00804BA6">
        <w:rPr>
          <w:rFonts w:ascii="Times New Roman" w:hAnsi="Times New Roman" w:cs="Times New Roman"/>
          <w:b/>
          <w:bCs/>
        </w:rPr>
        <w:t>IPC Crimes:</w:t>
      </w:r>
    </w:p>
    <w:p w14:paraId="64278183" w14:textId="781053E6" w:rsidR="00804BA6" w:rsidRPr="00804BA6" w:rsidRDefault="00804BA6" w:rsidP="00A0223E">
      <w:pPr>
        <w:numPr>
          <w:ilvl w:val="1"/>
          <w:numId w:val="79"/>
        </w:numPr>
        <w:jc w:val="both"/>
        <w:rPr>
          <w:rFonts w:ascii="Times New Roman" w:hAnsi="Times New Roman" w:cs="Times New Roman"/>
        </w:rPr>
      </w:pPr>
      <w:r w:rsidRPr="00804BA6">
        <w:rPr>
          <w:rFonts w:ascii="Times New Roman" w:hAnsi="Times New Roman" w:cs="Times New Roman"/>
        </w:rPr>
        <w:t>Relatively low and stable</w:t>
      </w:r>
    </w:p>
    <w:p w14:paraId="741A64B9" w14:textId="10FE81CD" w:rsidR="00694F8E" w:rsidRPr="00A35709" w:rsidRDefault="00804BA6" w:rsidP="00A0223E">
      <w:pPr>
        <w:numPr>
          <w:ilvl w:val="1"/>
          <w:numId w:val="79"/>
        </w:numPr>
        <w:jc w:val="both"/>
        <w:rPr>
          <w:rFonts w:ascii="Times New Roman" w:hAnsi="Times New Roman" w:cs="Times New Roman"/>
        </w:rPr>
      </w:pPr>
      <w:r w:rsidRPr="00804BA6">
        <w:rPr>
          <w:rFonts w:ascii="Times New Roman" w:hAnsi="Times New Roman" w:cs="Times New Roman"/>
        </w:rPr>
        <w:t>Shows better handling or fewer IPC-related tech cases</w:t>
      </w:r>
    </w:p>
    <w:p w14:paraId="5850BBEC" w14:textId="1FE8CD93" w:rsidR="00234049" w:rsidRPr="00804BA6" w:rsidRDefault="00234049" w:rsidP="00A0223E">
      <w:pPr>
        <w:jc w:val="both"/>
        <w:rPr>
          <w:rFonts w:ascii="Times New Roman" w:hAnsi="Times New Roman" w:cs="Times New Roman"/>
          <w:b/>
          <w:bCs/>
          <w:sz w:val="28"/>
          <w:szCs w:val="28"/>
        </w:rPr>
      </w:pPr>
      <w:r w:rsidRPr="00804BA6">
        <w:rPr>
          <w:rFonts w:ascii="Times New Roman" w:hAnsi="Times New Roman" w:cs="Times New Roman"/>
          <w:b/>
          <w:bCs/>
          <w:sz w:val="28"/>
          <w:szCs w:val="28"/>
        </w:rPr>
        <w:t xml:space="preserve">3. What is the </w:t>
      </w:r>
      <w:proofErr w:type="spellStart"/>
      <w:r w:rsidRPr="00804BA6">
        <w:rPr>
          <w:rFonts w:ascii="Times New Roman" w:hAnsi="Times New Roman" w:cs="Times New Roman"/>
          <w:b/>
          <w:bCs/>
          <w:sz w:val="28"/>
          <w:szCs w:val="28"/>
        </w:rPr>
        <w:t>Chargesheeting</w:t>
      </w:r>
      <w:proofErr w:type="spellEnd"/>
      <w:r w:rsidRPr="00804BA6">
        <w:rPr>
          <w:rFonts w:ascii="Times New Roman" w:hAnsi="Times New Roman" w:cs="Times New Roman"/>
          <w:b/>
          <w:bCs/>
          <w:sz w:val="28"/>
          <w:szCs w:val="28"/>
        </w:rPr>
        <w:t xml:space="preserve"> Rate for Cybercrime vs IPC Crime Cases Over the Years?</w:t>
      </w:r>
    </w:p>
    <w:p w14:paraId="3AF7407F" w14:textId="41233873" w:rsidR="00234049" w:rsidRPr="00804BA6" w:rsidRDefault="00A35709" w:rsidP="00A0223E">
      <w:pPr>
        <w:jc w:val="both"/>
        <w:rPr>
          <w:rFonts w:ascii="Times New Roman" w:hAnsi="Times New Roman" w:cs="Times New Roman"/>
        </w:rPr>
      </w:pPr>
      <w:r w:rsidRPr="00804BA6">
        <w:rPr>
          <w:rFonts w:ascii="Times New Roman" w:hAnsi="Times New Roman" w:cs="Times New Roman"/>
          <w:noProof/>
        </w:rPr>
        <w:drawing>
          <wp:anchor distT="0" distB="0" distL="114300" distR="114300" simplePos="0" relativeHeight="251668480" behindDoc="0" locked="0" layoutInCell="1" allowOverlap="1" wp14:anchorId="19EA0054" wp14:editId="7F396885">
            <wp:simplePos x="0" y="0"/>
            <wp:positionH relativeFrom="margin">
              <wp:align>right</wp:align>
            </wp:positionH>
            <wp:positionV relativeFrom="paragraph">
              <wp:posOffset>5495</wp:posOffset>
            </wp:positionV>
            <wp:extent cx="5731510" cy="3281680"/>
            <wp:effectExtent l="0" t="0" r="2540" b="0"/>
            <wp:wrapNone/>
            <wp:docPr id="2387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2220"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281680"/>
                    </a:xfrm>
                    <a:prstGeom prst="rect">
                      <a:avLst/>
                    </a:prstGeom>
                  </pic:spPr>
                </pic:pic>
              </a:graphicData>
            </a:graphic>
            <wp14:sizeRelH relativeFrom="page">
              <wp14:pctWidth>0</wp14:pctWidth>
            </wp14:sizeRelH>
            <wp14:sizeRelV relativeFrom="page">
              <wp14:pctHeight>0</wp14:pctHeight>
            </wp14:sizeRelV>
          </wp:anchor>
        </w:drawing>
      </w:r>
    </w:p>
    <w:p w14:paraId="2727B92C" w14:textId="77777777" w:rsidR="00A35709" w:rsidRDefault="00A35709" w:rsidP="00A0223E">
      <w:pPr>
        <w:pStyle w:val="Heading2"/>
        <w:shd w:val="clear" w:color="auto" w:fill="FFFFFF"/>
        <w:jc w:val="both"/>
        <w:rPr>
          <w:rFonts w:ascii="Times New Roman" w:hAnsi="Times New Roman" w:cs="Times New Roman"/>
          <w:b/>
          <w:bCs/>
          <w:color w:val="000000" w:themeColor="text1"/>
          <w:sz w:val="28"/>
          <w:szCs w:val="28"/>
        </w:rPr>
      </w:pPr>
    </w:p>
    <w:p w14:paraId="6894AEB1" w14:textId="77777777" w:rsidR="00A35709" w:rsidRDefault="00A35709" w:rsidP="00A0223E">
      <w:pPr>
        <w:pStyle w:val="Heading2"/>
        <w:shd w:val="clear" w:color="auto" w:fill="FFFFFF"/>
        <w:jc w:val="both"/>
        <w:rPr>
          <w:rFonts w:ascii="Times New Roman" w:hAnsi="Times New Roman" w:cs="Times New Roman"/>
          <w:b/>
          <w:bCs/>
          <w:color w:val="000000" w:themeColor="text1"/>
          <w:sz w:val="28"/>
          <w:szCs w:val="28"/>
        </w:rPr>
      </w:pPr>
    </w:p>
    <w:p w14:paraId="04C429E4" w14:textId="77777777" w:rsidR="00A35709" w:rsidRDefault="00A35709" w:rsidP="00A0223E">
      <w:pPr>
        <w:pStyle w:val="Heading2"/>
        <w:shd w:val="clear" w:color="auto" w:fill="FFFFFF"/>
        <w:jc w:val="both"/>
        <w:rPr>
          <w:rFonts w:ascii="Times New Roman" w:hAnsi="Times New Roman" w:cs="Times New Roman"/>
          <w:b/>
          <w:bCs/>
          <w:color w:val="000000" w:themeColor="text1"/>
          <w:sz w:val="28"/>
          <w:szCs w:val="28"/>
        </w:rPr>
      </w:pPr>
    </w:p>
    <w:p w14:paraId="17289B57" w14:textId="77777777" w:rsidR="00A35709" w:rsidRDefault="00A35709" w:rsidP="00A0223E">
      <w:pPr>
        <w:pStyle w:val="Heading2"/>
        <w:shd w:val="clear" w:color="auto" w:fill="FFFFFF"/>
        <w:jc w:val="both"/>
        <w:rPr>
          <w:rFonts w:ascii="Times New Roman" w:hAnsi="Times New Roman" w:cs="Times New Roman"/>
          <w:b/>
          <w:bCs/>
          <w:color w:val="000000" w:themeColor="text1"/>
          <w:sz w:val="28"/>
          <w:szCs w:val="28"/>
        </w:rPr>
      </w:pPr>
    </w:p>
    <w:p w14:paraId="67C4A134" w14:textId="77777777" w:rsidR="00A35709" w:rsidRDefault="00A35709" w:rsidP="00A0223E">
      <w:pPr>
        <w:pStyle w:val="Heading2"/>
        <w:shd w:val="clear" w:color="auto" w:fill="FFFFFF"/>
        <w:jc w:val="both"/>
        <w:rPr>
          <w:rFonts w:ascii="Times New Roman" w:hAnsi="Times New Roman" w:cs="Times New Roman"/>
          <w:b/>
          <w:bCs/>
          <w:color w:val="000000" w:themeColor="text1"/>
          <w:sz w:val="28"/>
          <w:szCs w:val="28"/>
        </w:rPr>
      </w:pPr>
    </w:p>
    <w:p w14:paraId="34072384" w14:textId="77777777" w:rsidR="00A35709" w:rsidRPr="00A35709" w:rsidRDefault="00A35709" w:rsidP="00A0223E">
      <w:pPr>
        <w:jc w:val="both"/>
      </w:pPr>
    </w:p>
    <w:p w14:paraId="08634A09" w14:textId="104B7416" w:rsidR="00234049" w:rsidRPr="00804BA6" w:rsidRDefault="00234049" w:rsidP="00A0223E">
      <w:pPr>
        <w:pStyle w:val="Heading2"/>
        <w:shd w:val="clear" w:color="auto" w:fill="FFFFFF"/>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lastRenderedPageBreak/>
        <w:t xml:space="preserve">Insights based on </w:t>
      </w:r>
      <w:r w:rsidR="00A35709" w:rsidRPr="00804BA6">
        <w:rPr>
          <w:rFonts w:ascii="Times New Roman" w:hAnsi="Times New Roman" w:cs="Times New Roman"/>
          <w:b/>
          <w:bCs/>
          <w:color w:val="000000" w:themeColor="text1"/>
          <w:sz w:val="28"/>
          <w:szCs w:val="28"/>
        </w:rPr>
        <w:t xml:space="preserve">Charge </w:t>
      </w:r>
      <w:r w:rsidR="00A35709">
        <w:rPr>
          <w:rFonts w:ascii="Times New Roman" w:hAnsi="Times New Roman" w:cs="Times New Roman"/>
          <w:b/>
          <w:bCs/>
          <w:color w:val="000000" w:themeColor="text1"/>
          <w:sz w:val="28"/>
          <w:szCs w:val="28"/>
        </w:rPr>
        <w:t>S</w:t>
      </w:r>
      <w:r w:rsidR="00A35709" w:rsidRPr="00804BA6">
        <w:rPr>
          <w:rFonts w:ascii="Times New Roman" w:hAnsi="Times New Roman" w:cs="Times New Roman"/>
          <w:b/>
          <w:bCs/>
          <w:color w:val="000000" w:themeColor="text1"/>
          <w:sz w:val="28"/>
          <w:szCs w:val="28"/>
        </w:rPr>
        <w:t>heeting</w:t>
      </w:r>
      <w:r w:rsidRPr="00804BA6">
        <w:rPr>
          <w:rFonts w:ascii="Times New Roman" w:hAnsi="Times New Roman" w:cs="Times New Roman"/>
          <w:b/>
          <w:bCs/>
          <w:color w:val="000000" w:themeColor="text1"/>
          <w:sz w:val="28"/>
          <w:szCs w:val="28"/>
        </w:rPr>
        <w:t xml:space="preserve"> Rate Comparison (Cybercrimes vs IPC Crimes)</w:t>
      </w:r>
    </w:p>
    <w:p w14:paraId="641BFCE8" w14:textId="7AFBD8F3" w:rsidR="00234049" w:rsidRPr="00804BA6" w:rsidRDefault="00234049" w:rsidP="00A0223E">
      <w:pPr>
        <w:pStyle w:val="NormalWeb"/>
        <w:shd w:val="clear" w:color="auto" w:fill="FFFFFF"/>
        <w:spacing w:before="0" w:beforeAutospacing="0" w:after="240" w:afterAutospacing="0"/>
        <w:jc w:val="both"/>
        <w:rPr>
          <w:sz w:val="21"/>
          <w:szCs w:val="21"/>
        </w:rPr>
      </w:pPr>
      <w:r w:rsidRPr="00804BA6">
        <w:rPr>
          <w:b/>
          <w:bCs/>
          <w:sz w:val="21"/>
          <w:szCs w:val="21"/>
        </w:rPr>
        <w:t xml:space="preserve">Observation: </w:t>
      </w:r>
      <w:r w:rsidRPr="00804BA6">
        <w:rPr>
          <w:sz w:val="21"/>
          <w:szCs w:val="21"/>
        </w:rPr>
        <w:t>The charge sheeting rate for IPC crimes consistently outperformed cybercrimes across all years (2018–2021). While IPC crimes maintained a rate above 70%, cybercrimes lingered below 50%.</w:t>
      </w:r>
    </w:p>
    <w:p w14:paraId="20C22E9E" w14:textId="34435F37" w:rsidR="00C02F8F" w:rsidRDefault="00234049" w:rsidP="00A0223E">
      <w:pPr>
        <w:pStyle w:val="NormalWeb"/>
        <w:shd w:val="clear" w:color="auto" w:fill="FFFFFF"/>
        <w:spacing w:before="0" w:beforeAutospacing="0" w:after="120" w:afterAutospacing="0"/>
        <w:jc w:val="both"/>
        <w:rPr>
          <w:sz w:val="21"/>
          <w:szCs w:val="21"/>
        </w:rPr>
      </w:pPr>
      <w:r w:rsidRPr="00804BA6">
        <w:rPr>
          <w:sz w:val="21"/>
          <w:szCs w:val="21"/>
        </w:rPr>
        <w:t xml:space="preserve"> This disparity highlights challenges in investigating and filing chargesheets for cybercrimes, possibly due to the complexity of digital evidence and tracing perpetrators.</w:t>
      </w:r>
    </w:p>
    <w:p w14:paraId="6D8FC58B" w14:textId="21FEA21B" w:rsidR="00A35709" w:rsidRDefault="00A35709" w:rsidP="00A0223E">
      <w:pPr>
        <w:pStyle w:val="NormalWeb"/>
        <w:shd w:val="clear" w:color="auto" w:fill="FFFFFF"/>
        <w:spacing w:before="0" w:beforeAutospacing="0" w:after="120" w:afterAutospacing="0"/>
        <w:jc w:val="both"/>
        <w:rPr>
          <w:sz w:val="21"/>
          <w:szCs w:val="21"/>
        </w:rPr>
      </w:pPr>
    </w:p>
    <w:p w14:paraId="17DD9F31" w14:textId="05E4FD62" w:rsidR="00234049" w:rsidRDefault="00A35709" w:rsidP="00A0223E">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w:t>
      </w:r>
      <w:r w:rsidR="00234049" w:rsidRPr="00234049">
        <w:rPr>
          <w:rFonts w:ascii="Times New Roman" w:hAnsi="Times New Roman" w:cs="Times New Roman"/>
          <w:b/>
          <w:bCs/>
          <w:color w:val="000000" w:themeColor="text1"/>
          <w:sz w:val="28"/>
          <w:szCs w:val="28"/>
        </w:rPr>
        <w:t>Which Type of Crime (Cybercrime or IPC Crime) Has a Higher Rate of Cases Transferred to Other Agencies or States?</w:t>
      </w:r>
    </w:p>
    <w:p w14:paraId="5094F2EA" w14:textId="2076909D" w:rsidR="00760D58" w:rsidRDefault="00A35709"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anchor distT="0" distB="0" distL="114300" distR="114300" simplePos="0" relativeHeight="251667456" behindDoc="0" locked="0" layoutInCell="1" allowOverlap="1" wp14:anchorId="2F519F43" wp14:editId="2101448A">
            <wp:simplePos x="0" y="0"/>
            <wp:positionH relativeFrom="margin">
              <wp:posOffset>12948</wp:posOffset>
            </wp:positionH>
            <wp:positionV relativeFrom="paragraph">
              <wp:posOffset>93042</wp:posOffset>
            </wp:positionV>
            <wp:extent cx="5731510" cy="3310255"/>
            <wp:effectExtent l="0" t="0" r="2540" b="4445"/>
            <wp:wrapNone/>
            <wp:docPr id="167770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09178"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3310255"/>
                    </a:xfrm>
                    <a:prstGeom prst="rect">
                      <a:avLst/>
                    </a:prstGeom>
                  </pic:spPr>
                </pic:pic>
              </a:graphicData>
            </a:graphic>
            <wp14:sizeRelH relativeFrom="page">
              <wp14:pctWidth>0</wp14:pctWidth>
            </wp14:sizeRelH>
            <wp14:sizeRelV relativeFrom="page">
              <wp14:pctHeight>0</wp14:pctHeight>
            </wp14:sizeRelV>
          </wp:anchor>
        </w:drawing>
      </w:r>
    </w:p>
    <w:p w14:paraId="657F7160" w14:textId="03A30800" w:rsidR="00760D58" w:rsidRDefault="00760D58" w:rsidP="00A0223E">
      <w:pPr>
        <w:jc w:val="both"/>
        <w:rPr>
          <w:rFonts w:ascii="Times New Roman" w:hAnsi="Times New Roman" w:cs="Times New Roman"/>
          <w:b/>
          <w:bCs/>
          <w:color w:val="000000" w:themeColor="text1"/>
          <w:sz w:val="28"/>
          <w:szCs w:val="28"/>
        </w:rPr>
      </w:pPr>
    </w:p>
    <w:p w14:paraId="1A348C52" w14:textId="77777777" w:rsidR="00760D58" w:rsidRDefault="00760D58" w:rsidP="00A0223E">
      <w:pPr>
        <w:jc w:val="both"/>
        <w:rPr>
          <w:rFonts w:ascii="Times New Roman" w:hAnsi="Times New Roman" w:cs="Times New Roman"/>
          <w:b/>
          <w:bCs/>
          <w:color w:val="000000" w:themeColor="text1"/>
          <w:sz w:val="28"/>
          <w:szCs w:val="28"/>
        </w:rPr>
      </w:pPr>
    </w:p>
    <w:p w14:paraId="7DE07A25" w14:textId="77777777" w:rsidR="00760D58" w:rsidRDefault="00760D58" w:rsidP="00A0223E">
      <w:pPr>
        <w:jc w:val="both"/>
        <w:rPr>
          <w:rFonts w:ascii="Times New Roman" w:hAnsi="Times New Roman" w:cs="Times New Roman"/>
          <w:b/>
          <w:bCs/>
          <w:color w:val="000000" w:themeColor="text1"/>
          <w:sz w:val="28"/>
          <w:szCs w:val="28"/>
        </w:rPr>
      </w:pPr>
    </w:p>
    <w:p w14:paraId="452C67D4" w14:textId="77777777" w:rsidR="00760D58" w:rsidRDefault="00760D58" w:rsidP="00A0223E">
      <w:pPr>
        <w:jc w:val="both"/>
        <w:rPr>
          <w:rFonts w:ascii="Times New Roman" w:hAnsi="Times New Roman" w:cs="Times New Roman"/>
          <w:b/>
          <w:bCs/>
          <w:color w:val="000000" w:themeColor="text1"/>
          <w:sz w:val="28"/>
          <w:szCs w:val="28"/>
        </w:rPr>
      </w:pPr>
    </w:p>
    <w:p w14:paraId="0B2383B5" w14:textId="77777777" w:rsidR="00760D58" w:rsidRDefault="00760D58" w:rsidP="00A0223E">
      <w:pPr>
        <w:jc w:val="both"/>
        <w:rPr>
          <w:rFonts w:ascii="Times New Roman" w:hAnsi="Times New Roman" w:cs="Times New Roman"/>
          <w:b/>
          <w:bCs/>
          <w:color w:val="000000" w:themeColor="text1"/>
          <w:sz w:val="28"/>
          <w:szCs w:val="28"/>
        </w:rPr>
      </w:pPr>
    </w:p>
    <w:p w14:paraId="16C87BFA" w14:textId="77777777" w:rsidR="00760D58" w:rsidRDefault="00760D58" w:rsidP="00A0223E">
      <w:pPr>
        <w:jc w:val="both"/>
        <w:rPr>
          <w:rFonts w:ascii="Times New Roman" w:hAnsi="Times New Roman" w:cs="Times New Roman"/>
          <w:b/>
          <w:bCs/>
          <w:color w:val="000000" w:themeColor="text1"/>
          <w:sz w:val="28"/>
          <w:szCs w:val="28"/>
        </w:rPr>
      </w:pPr>
    </w:p>
    <w:p w14:paraId="1C31EE59" w14:textId="77777777" w:rsidR="00760D58" w:rsidRPr="00760D58" w:rsidRDefault="00760D58" w:rsidP="00A0223E">
      <w:pPr>
        <w:jc w:val="both"/>
        <w:rPr>
          <w:rFonts w:ascii="Times New Roman" w:eastAsia="Times New Roman" w:hAnsi="Times New Roman" w:cs="Times New Roman"/>
          <w:kern w:val="0"/>
          <w:sz w:val="21"/>
          <w:szCs w:val="21"/>
          <w:lang w:eastAsia="en-IN"/>
          <w14:ligatures w14:val="none"/>
        </w:rPr>
      </w:pPr>
    </w:p>
    <w:p w14:paraId="5EDB0AE9" w14:textId="77777777" w:rsidR="00760D58" w:rsidRDefault="00760D58" w:rsidP="00A0223E">
      <w:pPr>
        <w:jc w:val="both"/>
        <w:rPr>
          <w:rFonts w:ascii="Times New Roman" w:hAnsi="Times New Roman" w:cs="Times New Roman"/>
          <w:b/>
          <w:bCs/>
          <w:color w:val="000000" w:themeColor="text1"/>
          <w:sz w:val="28"/>
          <w:szCs w:val="28"/>
        </w:rPr>
      </w:pPr>
    </w:p>
    <w:p w14:paraId="568E155B" w14:textId="77777777" w:rsidR="00694F8E" w:rsidRPr="00804BA6" w:rsidRDefault="00694F8E" w:rsidP="00A0223E">
      <w:pPr>
        <w:jc w:val="both"/>
        <w:rPr>
          <w:rFonts w:ascii="Times New Roman" w:hAnsi="Times New Roman" w:cs="Times New Roman"/>
          <w:b/>
          <w:bCs/>
          <w:color w:val="000000" w:themeColor="text1"/>
          <w:sz w:val="28"/>
          <w:szCs w:val="28"/>
        </w:rPr>
      </w:pPr>
    </w:p>
    <w:p w14:paraId="2AAEF9D3" w14:textId="77777777" w:rsidR="00234049" w:rsidRPr="00234049" w:rsidRDefault="00234049" w:rsidP="00A0223E">
      <w:pPr>
        <w:shd w:val="clear" w:color="auto" w:fill="FFFFFF"/>
        <w:spacing w:after="240"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Insight: Transfer of Cases to Other Agencies or States (2018–2021)</w:t>
      </w:r>
    </w:p>
    <w:p w14:paraId="15B2CA81" w14:textId="77777777" w:rsidR="00234049" w:rsidRPr="00234049" w:rsidRDefault="00234049" w:rsidP="00A0223E">
      <w:pPr>
        <w:shd w:val="clear" w:color="auto" w:fill="FFFFFF"/>
        <w:spacing w:after="240"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Observation:</w:t>
      </w:r>
    </w:p>
    <w:p w14:paraId="070F68D8" w14:textId="77777777" w:rsidR="00234049" w:rsidRPr="00234049" w:rsidRDefault="00234049" w:rsidP="00A0223E">
      <w:pPr>
        <w:numPr>
          <w:ilvl w:val="0"/>
          <w:numId w:val="72"/>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IPC Crimes:</w:t>
      </w:r>
      <w:r w:rsidRPr="00234049">
        <w:rPr>
          <w:rFonts w:ascii="Times New Roman" w:eastAsia="Times New Roman" w:hAnsi="Times New Roman" w:cs="Times New Roman"/>
          <w:kern w:val="0"/>
          <w:sz w:val="21"/>
          <w:szCs w:val="21"/>
          <w:lang w:eastAsia="en-IN"/>
          <w14:ligatures w14:val="none"/>
        </w:rPr>
        <w:t> Consistently show a significantly higher number of cases transferred compared to Cybercrimes throughout the years.</w:t>
      </w:r>
    </w:p>
    <w:p w14:paraId="7535DFDC" w14:textId="77777777" w:rsidR="00234049" w:rsidRPr="00234049" w:rsidRDefault="00234049" w:rsidP="00A0223E">
      <w:pPr>
        <w:numPr>
          <w:ilvl w:val="0"/>
          <w:numId w:val="72"/>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Cybercrime:</w:t>
      </w:r>
      <w:r w:rsidRPr="00234049">
        <w:rPr>
          <w:rFonts w:ascii="Times New Roman" w:eastAsia="Times New Roman" w:hAnsi="Times New Roman" w:cs="Times New Roman"/>
          <w:kern w:val="0"/>
          <w:sz w:val="21"/>
          <w:szCs w:val="21"/>
          <w:lang w:eastAsia="en-IN"/>
          <w14:ligatures w14:val="none"/>
        </w:rPr>
        <w:t> Though the total number is much lower, there is a clear increasing trend from 2018 (lowest) to 2021 (highest).</w:t>
      </w:r>
    </w:p>
    <w:p w14:paraId="2EDA005F" w14:textId="77777777" w:rsidR="00234049" w:rsidRPr="00234049" w:rsidRDefault="00234049" w:rsidP="00A0223E">
      <w:pPr>
        <w:shd w:val="clear" w:color="auto" w:fill="FFFFFF"/>
        <w:spacing w:after="240"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Year-wise Comparison:</w:t>
      </w:r>
    </w:p>
    <w:p w14:paraId="7C4D0351" w14:textId="77777777" w:rsidR="00234049" w:rsidRPr="00234049" w:rsidRDefault="00234049" w:rsidP="00A0223E">
      <w:pPr>
        <w:numPr>
          <w:ilvl w:val="0"/>
          <w:numId w:val="73"/>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2018:</w:t>
      </w:r>
      <w:r w:rsidRPr="00234049">
        <w:rPr>
          <w:rFonts w:ascii="Times New Roman" w:eastAsia="Times New Roman" w:hAnsi="Times New Roman" w:cs="Times New Roman"/>
          <w:kern w:val="0"/>
          <w:sz w:val="21"/>
          <w:szCs w:val="21"/>
          <w:lang w:eastAsia="en-IN"/>
          <w14:ligatures w14:val="none"/>
        </w:rPr>
        <w:t> Both cybercrime and IPC cases transferred were relatively low, with IPC still dominant.</w:t>
      </w:r>
    </w:p>
    <w:p w14:paraId="31852D38" w14:textId="77777777" w:rsidR="00234049" w:rsidRPr="00234049" w:rsidRDefault="00234049" w:rsidP="00A0223E">
      <w:pPr>
        <w:numPr>
          <w:ilvl w:val="0"/>
          <w:numId w:val="73"/>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2019:</w:t>
      </w:r>
      <w:r w:rsidRPr="00234049">
        <w:rPr>
          <w:rFonts w:ascii="Times New Roman" w:eastAsia="Times New Roman" w:hAnsi="Times New Roman" w:cs="Times New Roman"/>
          <w:kern w:val="0"/>
          <w:sz w:val="21"/>
          <w:szCs w:val="21"/>
          <w:lang w:eastAsia="en-IN"/>
          <w14:ligatures w14:val="none"/>
        </w:rPr>
        <w:t> Cybercrime cases transferred increased noticeably, while IPC slightly declined.</w:t>
      </w:r>
    </w:p>
    <w:p w14:paraId="5D247B4F" w14:textId="77777777" w:rsidR="00234049" w:rsidRPr="00234049" w:rsidRDefault="00234049" w:rsidP="00A0223E">
      <w:pPr>
        <w:numPr>
          <w:ilvl w:val="0"/>
          <w:numId w:val="73"/>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2020:</w:t>
      </w:r>
      <w:r w:rsidRPr="00234049">
        <w:rPr>
          <w:rFonts w:ascii="Times New Roman" w:eastAsia="Times New Roman" w:hAnsi="Times New Roman" w:cs="Times New Roman"/>
          <w:kern w:val="0"/>
          <w:sz w:val="21"/>
          <w:szCs w:val="21"/>
          <w:lang w:eastAsia="en-IN"/>
          <w14:ligatures w14:val="none"/>
        </w:rPr>
        <w:t> A dip was observed for both, especially IPC, likely due to disruptions from the pandemic.</w:t>
      </w:r>
    </w:p>
    <w:p w14:paraId="5B9B67DB" w14:textId="77777777" w:rsidR="00234049" w:rsidRPr="00234049" w:rsidRDefault="00234049" w:rsidP="00A0223E">
      <w:pPr>
        <w:numPr>
          <w:ilvl w:val="0"/>
          <w:numId w:val="73"/>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2021:</w:t>
      </w:r>
      <w:r w:rsidRPr="00234049">
        <w:rPr>
          <w:rFonts w:ascii="Times New Roman" w:eastAsia="Times New Roman" w:hAnsi="Times New Roman" w:cs="Times New Roman"/>
          <w:kern w:val="0"/>
          <w:sz w:val="21"/>
          <w:szCs w:val="21"/>
          <w:lang w:eastAsia="en-IN"/>
          <w14:ligatures w14:val="none"/>
        </w:rPr>
        <w:t> Both crime categories showed a sharp rise in transfers, with IPC cases peaking dramatically.</w:t>
      </w:r>
    </w:p>
    <w:p w14:paraId="73EC1472" w14:textId="77777777" w:rsidR="00234049" w:rsidRPr="00234049" w:rsidRDefault="00234049" w:rsidP="00A0223E">
      <w:pPr>
        <w:shd w:val="clear" w:color="auto" w:fill="FFFFFF"/>
        <w:spacing w:after="240"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Key Insight:</w:t>
      </w:r>
    </w:p>
    <w:p w14:paraId="42D95C17" w14:textId="77777777" w:rsidR="00234049" w:rsidRPr="00234049" w:rsidRDefault="00234049" w:rsidP="00A0223E">
      <w:pPr>
        <w:numPr>
          <w:ilvl w:val="0"/>
          <w:numId w:val="74"/>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t>Volume Gap:</w:t>
      </w:r>
      <w:r w:rsidRPr="00234049">
        <w:rPr>
          <w:rFonts w:ascii="Times New Roman" w:eastAsia="Times New Roman" w:hAnsi="Times New Roman" w:cs="Times New Roman"/>
          <w:kern w:val="0"/>
          <w:sz w:val="21"/>
          <w:szCs w:val="21"/>
          <w:lang w:eastAsia="en-IN"/>
          <w14:ligatures w14:val="none"/>
        </w:rPr>
        <w:t> IPC crimes have a far larger volume of transferred cases (in thousands) compared to cybercrimes (in hundreds), suggesting that IPC cases often require inter-state or inter-agency coordination.</w:t>
      </w:r>
    </w:p>
    <w:p w14:paraId="27AEAFCE" w14:textId="77777777" w:rsidR="00234049" w:rsidRPr="00234049" w:rsidRDefault="00234049" w:rsidP="00A0223E">
      <w:pPr>
        <w:numPr>
          <w:ilvl w:val="0"/>
          <w:numId w:val="74"/>
        </w:numPr>
        <w:shd w:val="clear" w:color="auto" w:fill="FFFFFF"/>
        <w:spacing w:before="100" w:beforeAutospacing="1" w:after="100" w:afterAutospacing="1" w:line="240" w:lineRule="auto"/>
        <w:jc w:val="both"/>
        <w:rPr>
          <w:rFonts w:ascii="Times New Roman" w:eastAsia="Times New Roman" w:hAnsi="Times New Roman" w:cs="Times New Roman"/>
          <w:kern w:val="0"/>
          <w:sz w:val="21"/>
          <w:szCs w:val="21"/>
          <w:lang w:eastAsia="en-IN"/>
          <w14:ligatures w14:val="none"/>
        </w:rPr>
      </w:pPr>
      <w:r w:rsidRPr="00234049">
        <w:rPr>
          <w:rFonts w:ascii="Times New Roman" w:eastAsia="Times New Roman" w:hAnsi="Times New Roman" w:cs="Times New Roman"/>
          <w:b/>
          <w:bCs/>
          <w:kern w:val="0"/>
          <w:sz w:val="21"/>
          <w:szCs w:val="21"/>
          <w:lang w:eastAsia="en-IN"/>
          <w14:ligatures w14:val="none"/>
        </w:rPr>
        <w:lastRenderedPageBreak/>
        <w:t>Trend Similarity:</w:t>
      </w:r>
      <w:r w:rsidRPr="00234049">
        <w:rPr>
          <w:rFonts w:ascii="Times New Roman" w:eastAsia="Times New Roman" w:hAnsi="Times New Roman" w:cs="Times New Roman"/>
          <w:kern w:val="0"/>
          <w:sz w:val="21"/>
          <w:szCs w:val="21"/>
          <w:lang w:eastAsia="en-IN"/>
          <w14:ligatures w14:val="none"/>
        </w:rPr>
        <w:t> Both crime types follow a similar pattern, with parallel peaks in 2019 and 2021, indicating possible systemic or reporting-driven influences across both domains.</w:t>
      </w:r>
    </w:p>
    <w:p w14:paraId="64009131" w14:textId="77777777" w:rsidR="00234049" w:rsidRPr="00804BA6" w:rsidRDefault="00234049" w:rsidP="00A0223E">
      <w:pPr>
        <w:pStyle w:val="Heading2"/>
        <w:shd w:val="clear" w:color="auto" w:fill="FFFFFF"/>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t>Correlation Matrix</w:t>
      </w:r>
    </w:p>
    <w:p w14:paraId="04CEF293" w14:textId="77777777" w:rsidR="00234049" w:rsidRPr="00804BA6" w:rsidRDefault="00234049" w:rsidP="00A0223E">
      <w:pPr>
        <w:pStyle w:val="NormalWeb"/>
        <w:shd w:val="clear" w:color="auto" w:fill="FFFFFF"/>
        <w:spacing w:before="0" w:beforeAutospacing="0" w:after="240" w:afterAutospacing="0"/>
        <w:jc w:val="both"/>
        <w:rPr>
          <w:sz w:val="21"/>
          <w:szCs w:val="21"/>
        </w:rPr>
      </w:pPr>
      <w:r w:rsidRPr="00804BA6">
        <w:rPr>
          <w:sz w:val="21"/>
          <w:szCs w:val="21"/>
        </w:rPr>
        <w:t>Pearson's Correlation: This method measures the linear relationship between two datasets. If the correlation is close to -1, it indicates a negative correlation (as one increases, the other decreases).</w:t>
      </w:r>
      <w:r w:rsidRPr="00804BA6">
        <w:rPr>
          <w:sz w:val="21"/>
          <w:szCs w:val="21"/>
        </w:rPr>
        <w:br/>
      </w:r>
      <w:r w:rsidRPr="00804BA6">
        <w:rPr>
          <w:b/>
          <w:bCs/>
          <w:sz w:val="21"/>
          <w:szCs w:val="21"/>
        </w:rPr>
        <w:t>Interpretation of Correlation Coefficient:</w:t>
      </w:r>
    </w:p>
    <w:p w14:paraId="123CA8DA" w14:textId="7C6953F0" w:rsidR="00234049" w:rsidRPr="00C02F8F" w:rsidRDefault="00234049" w:rsidP="00A0223E">
      <w:pPr>
        <w:pStyle w:val="ListParagraph"/>
        <w:numPr>
          <w:ilvl w:val="0"/>
          <w:numId w:val="74"/>
        </w:numPr>
        <w:jc w:val="both"/>
        <w:rPr>
          <w:rFonts w:ascii="Times New Roman" w:hAnsi="Times New Roman" w:cs="Times New Roman"/>
          <w:sz w:val="24"/>
          <w:szCs w:val="24"/>
        </w:rPr>
      </w:pPr>
      <w:r w:rsidRPr="00C02F8F">
        <w:rPr>
          <w:rFonts w:ascii="Times New Roman" w:hAnsi="Times New Roman" w:cs="Times New Roman"/>
        </w:rPr>
        <w:t>-1: Strong negative correlation (as cybercrimes increase, IPC crimes decrease).</w:t>
      </w:r>
    </w:p>
    <w:p w14:paraId="3C26768E" w14:textId="23EF6555" w:rsidR="00234049" w:rsidRPr="00C02F8F" w:rsidRDefault="00234049" w:rsidP="00A0223E">
      <w:pPr>
        <w:pStyle w:val="ListParagraph"/>
        <w:numPr>
          <w:ilvl w:val="0"/>
          <w:numId w:val="74"/>
        </w:numPr>
        <w:jc w:val="both"/>
        <w:rPr>
          <w:rFonts w:ascii="Times New Roman" w:hAnsi="Times New Roman" w:cs="Times New Roman"/>
        </w:rPr>
      </w:pPr>
      <w:r w:rsidRPr="00C02F8F">
        <w:rPr>
          <w:rFonts w:ascii="Times New Roman" w:hAnsi="Times New Roman" w:cs="Times New Roman"/>
        </w:rPr>
        <w:t>0: No correlation (no relationship between the increase in cybercrimes and IPC crimes).</w:t>
      </w:r>
    </w:p>
    <w:p w14:paraId="61173229" w14:textId="505F36BE" w:rsidR="00234049" w:rsidRPr="00C02F8F" w:rsidRDefault="00234049" w:rsidP="00A0223E">
      <w:pPr>
        <w:pStyle w:val="ListParagraph"/>
        <w:numPr>
          <w:ilvl w:val="0"/>
          <w:numId w:val="74"/>
        </w:numPr>
        <w:jc w:val="both"/>
        <w:rPr>
          <w:rFonts w:ascii="Times New Roman" w:hAnsi="Times New Roman" w:cs="Times New Roman"/>
          <w:b/>
          <w:bCs/>
          <w:color w:val="000000" w:themeColor="text1"/>
          <w:sz w:val="28"/>
          <w:szCs w:val="28"/>
        </w:rPr>
      </w:pPr>
      <w:r w:rsidRPr="00C02F8F">
        <w:rPr>
          <w:rFonts w:ascii="Times New Roman" w:hAnsi="Times New Roman" w:cs="Times New Roman"/>
        </w:rPr>
        <w:t>+1: Strong positive correlation (both increase together).</w:t>
      </w:r>
    </w:p>
    <w:p w14:paraId="5254CD5A" w14:textId="5B856927" w:rsidR="006B6B3E" w:rsidRPr="006B6B3E" w:rsidRDefault="006B6B3E" w:rsidP="00A0223E">
      <w:pPr>
        <w:jc w:val="both"/>
        <w:rPr>
          <w:rFonts w:ascii="Times New Roman" w:hAnsi="Times New Roman" w:cs="Times New Roman"/>
          <w:b/>
          <w:bCs/>
          <w:color w:val="000000" w:themeColor="text1"/>
          <w:sz w:val="28"/>
          <w:szCs w:val="28"/>
        </w:rPr>
      </w:pPr>
      <w:r w:rsidRPr="00804BA6">
        <w:rPr>
          <w:rFonts w:ascii="Times New Roman" w:hAnsi="Times New Roman" w:cs="Times New Roman"/>
          <w:b/>
          <w:bCs/>
          <w:noProof/>
          <w:color w:val="000000" w:themeColor="text1"/>
          <w:sz w:val="28"/>
          <w:szCs w:val="28"/>
        </w:rPr>
        <w:drawing>
          <wp:inline distT="0" distB="0" distL="0" distR="0" wp14:anchorId="2B5AB815" wp14:editId="0375DBFF">
            <wp:extent cx="5731510" cy="1415415"/>
            <wp:effectExtent l="0" t="0" r="2540" b="0"/>
            <wp:docPr id="621681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inline>
        </w:drawing>
      </w:r>
    </w:p>
    <w:p w14:paraId="0182B186" w14:textId="77777777" w:rsidR="006B6B3E" w:rsidRPr="00804BA6" w:rsidRDefault="006B6B3E" w:rsidP="00A0223E">
      <w:pPr>
        <w:pStyle w:val="Heading2"/>
        <w:shd w:val="clear" w:color="auto" w:fill="FFFFFF"/>
        <w:jc w:val="both"/>
        <w:rPr>
          <w:rFonts w:ascii="Times New Roman" w:hAnsi="Times New Roman" w:cs="Times New Roman"/>
          <w:b/>
          <w:bCs/>
          <w:color w:val="000000" w:themeColor="text1"/>
          <w:sz w:val="28"/>
          <w:szCs w:val="28"/>
        </w:rPr>
      </w:pPr>
      <w:r w:rsidRPr="00804BA6">
        <w:rPr>
          <w:rFonts w:ascii="Times New Roman" w:hAnsi="Times New Roman" w:cs="Times New Roman"/>
          <w:b/>
          <w:bCs/>
          <w:color w:val="000000" w:themeColor="text1"/>
          <w:sz w:val="28"/>
          <w:szCs w:val="28"/>
        </w:rPr>
        <w:t>Correlation Insight: Cybercrime vs IPC Crime (2018–2021)</w:t>
      </w:r>
    </w:p>
    <w:p w14:paraId="0DE12425" w14:textId="77777777" w:rsidR="006B6B3E" w:rsidRPr="00804BA6" w:rsidRDefault="006B6B3E" w:rsidP="00A0223E">
      <w:pPr>
        <w:pStyle w:val="NormalWeb"/>
        <w:shd w:val="clear" w:color="auto" w:fill="FFFFFF"/>
        <w:spacing w:before="0" w:beforeAutospacing="0" w:after="240" w:afterAutospacing="0"/>
        <w:jc w:val="both"/>
        <w:rPr>
          <w:sz w:val="21"/>
          <w:szCs w:val="21"/>
        </w:rPr>
      </w:pPr>
      <w:r w:rsidRPr="00804BA6">
        <w:rPr>
          <w:b/>
          <w:bCs/>
          <w:sz w:val="21"/>
          <w:szCs w:val="21"/>
        </w:rPr>
        <w:t>Correlation Coefficient:</w:t>
      </w:r>
      <w:r w:rsidRPr="00804BA6">
        <w:rPr>
          <w:sz w:val="21"/>
          <w:szCs w:val="21"/>
        </w:rPr>
        <w:t> 0.68</w:t>
      </w:r>
    </w:p>
    <w:p w14:paraId="11345758" w14:textId="77777777" w:rsidR="006B6B3E" w:rsidRPr="00804BA6" w:rsidRDefault="006B6B3E" w:rsidP="00A0223E">
      <w:pPr>
        <w:pStyle w:val="NormalWeb"/>
        <w:shd w:val="clear" w:color="auto" w:fill="FFFFFF"/>
        <w:spacing w:before="0" w:beforeAutospacing="0" w:after="240" w:afterAutospacing="0"/>
        <w:jc w:val="both"/>
        <w:rPr>
          <w:sz w:val="21"/>
          <w:szCs w:val="21"/>
        </w:rPr>
      </w:pPr>
      <w:r w:rsidRPr="00804BA6">
        <w:rPr>
          <w:b/>
          <w:bCs/>
          <w:sz w:val="21"/>
          <w:szCs w:val="21"/>
        </w:rPr>
        <w:t>Interpretation:</w:t>
      </w:r>
    </w:p>
    <w:p w14:paraId="200776EB" w14:textId="77777777" w:rsidR="006B6B3E" w:rsidRPr="00804BA6" w:rsidRDefault="006B6B3E" w:rsidP="00A0223E">
      <w:pPr>
        <w:numPr>
          <w:ilvl w:val="0"/>
          <w:numId w:val="77"/>
        </w:numPr>
        <w:shd w:val="clear" w:color="auto" w:fill="FFFFFF"/>
        <w:spacing w:before="100" w:beforeAutospacing="1" w:after="100" w:afterAutospacing="1" w:line="240" w:lineRule="auto"/>
        <w:jc w:val="both"/>
        <w:rPr>
          <w:rFonts w:ascii="Times New Roman" w:hAnsi="Times New Roman" w:cs="Times New Roman"/>
          <w:sz w:val="21"/>
          <w:szCs w:val="21"/>
        </w:rPr>
      </w:pPr>
      <w:r w:rsidRPr="00804BA6">
        <w:rPr>
          <w:rFonts w:ascii="Times New Roman" w:hAnsi="Times New Roman" w:cs="Times New Roman"/>
          <w:b/>
          <w:bCs/>
          <w:sz w:val="21"/>
          <w:szCs w:val="21"/>
        </w:rPr>
        <w:t>Positive Correlation:</w:t>
      </w:r>
      <w:r w:rsidRPr="00804BA6">
        <w:rPr>
          <w:rFonts w:ascii="Times New Roman" w:hAnsi="Times New Roman" w:cs="Times New Roman"/>
          <w:sz w:val="21"/>
          <w:szCs w:val="21"/>
        </w:rPr>
        <w:t> Both cybercrimes and IPC crimes tend to increase together. An increase in cybercrime often coincides with an increase in IPC crime.</w:t>
      </w:r>
    </w:p>
    <w:p w14:paraId="5969CA15" w14:textId="77777777" w:rsidR="006B6B3E" w:rsidRPr="00804BA6" w:rsidRDefault="006B6B3E" w:rsidP="00A0223E">
      <w:pPr>
        <w:numPr>
          <w:ilvl w:val="0"/>
          <w:numId w:val="77"/>
        </w:numPr>
        <w:shd w:val="clear" w:color="auto" w:fill="FFFFFF"/>
        <w:spacing w:before="100" w:beforeAutospacing="1" w:after="100" w:afterAutospacing="1" w:line="240" w:lineRule="auto"/>
        <w:jc w:val="both"/>
        <w:rPr>
          <w:rFonts w:ascii="Times New Roman" w:hAnsi="Times New Roman" w:cs="Times New Roman"/>
          <w:sz w:val="21"/>
          <w:szCs w:val="21"/>
        </w:rPr>
      </w:pPr>
      <w:r w:rsidRPr="00804BA6">
        <w:rPr>
          <w:rFonts w:ascii="Times New Roman" w:hAnsi="Times New Roman" w:cs="Times New Roman"/>
          <w:b/>
          <w:bCs/>
          <w:sz w:val="21"/>
          <w:szCs w:val="21"/>
        </w:rPr>
        <w:t>Moderate Strength:</w:t>
      </w:r>
      <w:r w:rsidRPr="00804BA6">
        <w:rPr>
          <w:rFonts w:ascii="Times New Roman" w:hAnsi="Times New Roman" w:cs="Times New Roman"/>
          <w:sz w:val="21"/>
          <w:szCs w:val="21"/>
        </w:rPr>
        <w:t> The correlation of 0.68 is moderate—not strong enough to suggest a direct cause, but notable enough to indicate a relationship.</w:t>
      </w:r>
    </w:p>
    <w:p w14:paraId="4A7A6C5F" w14:textId="77777777" w:rsidR="006B6B3E" w:rsidRPr="00804BA6" w:rsidRDefault="006B6B3E" w:rsidP="00A0223E">
      <w:pPr>
        <w:pStyle w:val="NormalWeb"/>
        <w:shd w:val="clear" w:color="auto" w:fill="FFFFFF"/>
        <w:spacing w:before="0" w:beforeAutospacing="0" w:after="240" w:afterAutospacing="0"/>
        <w:jc w:val="both"/>
        <w:rPr>
          <w:sz w:val="21"/>
          <w:szCs w:val="21"/>
        </w:rPr>
      </w:pPr>
      <w:r w:rsidRPr="00804BA6">
        <w:rPr>
          <w:b/>
          <w:bCs/>
          <w:sz w:val="21"/>
          <w:szCs w:val="21"/>
        </w:rPr>
        <w:t>Possible Explanations:</w:t>
      </w:r>
    </w:p>
    <w:p w14:paraId="559C477C" w14:textId="77777777" w:rsidR="006B6B3E" w:rsidRPr="00804BA6" w:rsidRDefault="006B6B3E" w:rsidP="00A0223E">
      <w:pPr>
        <w:numPr>
          <w:ilvl w:val="0"/>
          <w:numId w:val="78"/>
        </w:numPr>
        <w:shd w:val="clear" w:color="auto" w:fill="FFFFFF"/>
        <w:spacing w:before="100" w:beforeAutospacing="1" w:after="100" w:afterAutospacing="1" w:line="240" w:lineRule="auto"/>
        <w:jc w:val="both"/>
        <w:rPr>
          <w:rFonts w:ascii="Times New Roman" w:hAnsi="Times New Roman" w:cs="Times New Roman"/>
          <w:sz w:val="21"/>
          <w:szCs w:val="21"/>
        </w:rPr>
      </w:pPr>
      <w:r w:rsidRPr="00804BA6">
        <w:rPr>
          <w:rFonts w:ascii="Times New Roman" w:hAnsi="Times New Roman" w:cs="Times New Roman"/>
          <w:b/>
          <w:bCs/>
          <w:sz w:val="21"/>
          <w:szCs w:val="21"/>
        </w:rPr>
        <w:t>Increase in Online &amp; Offline Crimes:</w:t>
      </w:r>
      <w:r w:rsidRPr="00804BA6">
        <w:rPr>
          <w:rFonts w:ascii="Times New Roman" w:hAnsi="Times New Roman" w:cs="Times New Roman"/>
          <w:sz w:val="21"/>
          <w:szCs w:val="21"/>
        </w:rPr>
        <w:t> As society becomes more tech-driven, both types of crimes are growing in parallel.</w:t>
      </w:r>
    </w:p>
    <w:p w14:paraId="676F4B1E" w14:textId="77777777" w:rsidR="006B6B3E" w:rsidRPr="00804BA6" w:rsidRDefault="006B6B3E" w:rsidP="00A0223E">
      <w:pPr>
        <w:numPr>
          <w:ilvl w:val="0"/>
          <w:numId w:val="78"/>
        </w:numPr>
        <w:shd w:val="clear" w:color="auto" w:fill="FFFFFF"/>
        <w:spacing w:before="100" w:beforeAutospacing="1" w:after="100" w:afterAutospacing="1" w:line="240" w:lineRule="auto"/>
        <w:jc w:val="both"/>
        <w:rPr>
          <w:rFonts w:ascii="Times New Roman" w:hAnsi="Times New Roman" w:cs="Times New Roman"/>
          <w:sz w:val="21"/>
          <w:szCs w:val="21"/>
        </w:rPr>
      </w:pPr>
      <w:r w:rsidRPr="00804BA6">
        <w:rPr>
          <w:rFonts w:ascii="Times New Roman" w:hAnsi="Times New Roman" w:cs="Times New Roman"/>
          <w:b/>
          <w:bCs/>
          <w:sz w:val="21"/>
          <w:szCs w:val="21"/>
        </w:rPr>
        <w:t>Resource Allocation:</w:t>
      </w:r>
      <w:r w:rsidRPr="00804BA6">
        <w:rPr>
          <w:rFonts w:ascii="Times New Roman" w:hAnsi="Times New Roman" w:cs="Times New Roman"/>
          <w:sz w:val="21"/>
          <w:szCs w:val="21"/>
        </w:rPr>
        <w:t> With more focus on tackling cybercrime, traditional crime response strategies may be impacted.</w:t>
      </w:r>
    </w:p>
    <w:p w14:paraId="33A1AD65" w14:textId="77777777" w:rsidR="006B6B3E" w:rsidRPr="00804BA6" w:rsidRDefault="006B6B3E" w:rsidP="00A0223E">
      <w:pPr>
        <w:numPr>
          <w:ilvl w:val="0"/>
          <w:numId w:val="78"/>
        </w:numPr>
        <w:shd w:val="clear" w:color="auto" w:fill="FFFFFF"/>
        <w:spacing w:before="100" w:beforeAutospacing="1" w:after="100" w:afterAutospacing="1" w:line="240" w:lineRule="auto"/>
        <w:jc w:val="both"/>
        <w:rPr>
          <w:rFonts w:ascii="Times New Roman" w:hAnsi="Times New Roman" w:cs="Times New Roman"/>
          <w:sz w:val="21"/>
          <w:szCs w:val="21"/>
        </w:rPr>
      </w:pPr>
      <w:r w:rsidRPr="00804BA6">
        <w:rPr>
          <w:rFonts w:ascii="Times New Roman" w:hAnsi="Times New Roman" w:cs="Times New Roman"/>
          <w:b/>
          <w:bCs/>
          <w:sz w:val="21"/>
          <w:szCs w:val="21"/>
        </w:rPr>
        <w:t>Improved Awareness &amp; Reporting:</w:t>
      </w:r>
      <w:r w:rsidRPr="00804BA6">
        <w:rPr>
          <w:rFonts w:ascii="Times New Roman" w:hAnsi="Times New Roman" w:cs="Times New Roman"/>
          <w:sz w:val="21"/>
          <w:szCs w:val="21"/>
        </w:rPr>
        <w:t> A rise in cybercrime awareness may also lead to increased reporting of other (IPC) crimes.</w:t>
      </w:r>
    </w:p>
    <w:p w14:paraId="3E28B7FE" w14:textId="77777777" w:rsidR="009B5F0A" w:rsidRDefault="009B5F0A" w:rsidP="00A0223E">
      <w:pPr>
        <w:jc w:val="both"/>
        <w:rPr>
          <w:rFonts w:ascii="Times New Roman" w:hAnsi="Times New Roman" w:cs="Times New Roman"/>
          <w:b/>
          <w:bCs/>
          <w:color w:val="000000" w:themeColor="text1"/>
          <w:sz w:val="28"/>
          <w:szCs w:val="28"/>
        </w:rPr>
      </w:pPr>
    </w:p>
    <w:p w14:paraId="6509F980" w14:textId="77777777" w:rsidR="00CF02D0" w:rsidRDefault="00CF02D0" w:rsidP="00A0223E">
      <w:pPr>
        <w:jc w:val="both"/>
        <w:rPr>
          <w:rFonts w:ascii="Times New Roman" w:hAnsi="Times New Roman" w:cs="Times New Roman"/>
          <w:b/>
          <w:bCs/>
          <w:color w:val="000000" w:themeColor="text1"/>
          <w:sz w:val="28"/>
          <w:szCs w:val="28"/>
        </w:rPr>
      </w:pPr>
    </w:p>
    <w:p w14:paraId="348CCB1E" w14:textId="77777777" w:rsidR="00CF02D0" w:rsidRDefault="00CF02D0" w:rsidP="00A0223E">
      <w:pPr>
        <w:jc w:val="both"/>
        <w:rPr>
          <w:rFonts w:ascii="Times New Roman" w:hAnsi="Times New Roman" w:cs="Times New Roman"/>
          <w:b/>
          <w:bCs/>
          <w:color w:val="000000" w:themeColor="text1"/>
          <w:sz w:val="28"/>
          <w:szCs w:val="28"/>
        </w:rPr>
      </w:pPr>
    </w:p>
    <w:p w14:paraId="2A1C1FEC" w14:textId="77777777" w:rsidR="00CF02D0" w:rsidRDefault="00CF02D0" w:rsidP="00A0223E">
      <w:pPr>
        <w:jc w:val="both"/>
        <w:rPr>
          <w:rFonts w:ascii="Times New Roman" w:hAnsi="Times New Roman" w:cs="Times New Roman"/>
          <w:b/>
          <w:bCs/>
          <w:color w:val="000000" w:themeColor="text1"/>
          <w:sz w:val="28"/>
          <w:szCs w:val="28"/>
        </w:rPr>
      </w:pPr>
    </w:p>
    <w:p w14:paraId="181E6732" w14:textId="77777777" w:rsidR="00CF02D0" w:rsidRDefault="00CF02D0" w:rsidP="00A0223E">
      <w:pPr>
        <w:jc w:val="both"/>
        <w:rPr>
          <w:rFonts w:ascii="Times New Roman" w:hAnsi="Times New Roman" w:cs="Times New Roman"/>
          <w:b/>
          <w:bCs/>
          <w:color w:val="000000" w:themeColor="text1"/>
          <w:sz w:val="28"/>
          <w:szCs w:val="28"/>
        </w:rPr>
      </w:pPr>
    </w:p>
    <w:p w14:paraId="576426E6" w14:textId="77777777" w:rsidR="00CF02D0" w:rsidRDefault="00CF02D0" w:rsidP="00A0223E">
      <w:pPr>
        <w:spacing w:before="100" w:beforeAutospacing="1" w:after="100" w:afterAutospacing="1" w:line="240" w:lineRule="auto"/>
        <w:jc w:val="both"/>
        <w:rPr>
          <w:rFonts w:ascii="Times New Roman" w:hAnsi="Times New Roman" w:cs="Times New Roman"/>
          <w:b/>
          <w:bCs/>
          <w:color w:val="000000" w:themeColor="text1"/>
          <w:sz w:val="28"/>
          <w:szCs w:val="28"/>
        </w:rPr>
      </w:pPr>
    </w:p>
    <w:p w14:paraId="05BD91F5" w14:textId="5047390A" w:rsidR="00CF02D0" w:rsidRPr="00CF02D0" w:rsidRDefault="00CF02D0" w:rsidP="00A0223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F02D0">
        <w:rPr>
          <w:rFonts w:ascii="Times New Roman" w:eastAsia="Times New Roman" w:hAnsi="Times New Roman" w:cs="Times New Roman"/>
          <w:b/>
          <w:bCs/>
          <w:kern w:val="0"/>
          <w:sz w:val="32"/>
          <w:szCs w:val="32"/>
          <w:lang w:eastAsia="en-IN"/>
          <w14:ligatures w14:val="none"/>
        </w:rPr>
        <w:lastRenderedPageBreak/>
        <w:t>Conclusion</w:t>
      </w:r>
      <w:r w:rsidRPr="00CF02D0">
        <w:rPr>
          <w:rFonts w:ascii="Times New Roman" w:eastAsia="Times New Roman" w:hAnsi="Times New Roman" w:cs="Times New Roman"/>
          <w:kern w:val="0"/>
          <w:sz w:val="24"/>
          <w:szCs w:val="24"/>
          <w:lang w:eastAsia="en-IN"/>
          <w14:ligatures w14:val="none"/>
        </w:rPr>
        <w:br/>
        <w:t>This project closely examines crime trends in India, with a specific focus on crimes involving foreigners, cybercrimes, and IPC offenses from 2018 to 2021. By leveraging Python for data analysis, we have uncovered key patterns and trends that provide a deeper understanding of the evolving crime landscape. The analysis highlights how the rise in cybercrimes correlates moderately with changes in IPC crime rates, suggesting shared underlying factors such as increased digital adoption and societal changes.</w:t>
      </w:r>
    </w:p>
    <w:p w14:paraId="54951CCC" w14:textId="77777777" w:rsidR="00CF02D0" w:rsidRPr="00CF02D0" w:rsidRDefault="00CF02D0" w:rsidP="00A0223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F02D0">
        <w:rPr>
          <w:rFonts w:ascii="Times New Roman" w:eastAsia="Times New Roman" w:hAnsi="Times New Roman" w:cs="Times New Roman"/>
          <w:kern w:val="0"/>
          <w:sz w:val="24"/>
          <w:szCs w:val="24"/>
          <w:lang w:eastAsia="en-IN"/>
          <w14:ligatures w14:val="none"/>
        </w:rPr>
        <w:t xml:space="preserve">The project also evaluates the effectiveness of law enforcement through metrics such as pendency rates, </w:t>
      </w:r>
      <w:proofErr w:type="spellStart"/>
      <w:r w:rsidRPr="00CF02D0">
        <w:rPr>
          <w:rFonts w:ascii="Times New Roman" w:eastAsia="Times New Roman" w:hAnsi="Times New Roman" w:cs="Times New Roman"/>
          <w:kern w:val="0"/>
          <w:sz w:val="24"/>
          <w:szCs w:val="24"/>
          <w:lang w:eastAsia="en-IN"/>
          <w14:ligatures w14:val="none"/>
        </w:rPr>
        <w:t>chargesheeting</w:t>
      </w:r>
      <w:proofErr w:type="spellEnd"/>
      <w:r w:rsidRPr="00CF02D0">
        <w:rPr>
          <w:rFonts w:ascii="Times New Roman" w:eastAsia="Times New Roman" w:hAnsi="Times New Roman" w:cs="Times New Roman"/>
          <w:kern w:val="0"/>
          <w:sz w:val="24"/>
          <w:szCs w:val="24"/>
          <w:lang w:eastAsia="en-IN"/>
          <w14:ligatures w14:val="none"/>
        </w:rPr>
        <w:t xml:space="preserve"> rates, and case disposition statistics. Our comparative analysis reveals that while IPC crimes still dominate in volume, cybercrimes are rising rapidly, demanding greater attention, resources, and specialized handling.</w:t>
      </w:r>
    </w:p>
    <w:p w14:paraId="777EB22C" w14:textId="77777777" w:rsidR="00CF02D0" w:rsidRDefault="00CF02D0" w:rsidP="00A0223E">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F02D0">
        <w:rPr>
          <w:rFonts w:ascii="Times New Roman" w:eastAsia="Times New Roman" w:hAnsi="Times New Roman" w:cs="Times New Roman"/>
          <w:kern w:val="0"/>
          <w:sz w:val="24"/>
          <w:szCs w:val="24"/>
          <w:lang w:eastAsia="en-IN"/>
          <w14:ligatures w14:val="none"/>
        </w:rPr>
        <w:t>By identifying data-driven insights, this study contributes toward building more effective crime prevention strategies, enhancing investigative capacities, and shaping public policy to better address both conventional and technology-driven offenses in the future.</w:t>
      </w:r>
    </w:p>
    <w:p w14:paraId="73E5509A" w14:textId="77777777" w:rsidR="00DA2726" w:rsidRPr="00DA2726" w:rsidRDefault="00DA2726" w:rsidP="00A0223E">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DA2726">
        <w:rPr>
          <w:rFonts w:ascii="Times New Roman" w:eastAsia="Times New Roman" w:hAnsi="Times New Roman" w:cs="Times New Roman"/>
          <w:b/>
          <w:bCs/>
          <w:kern w:val="0"/>
          <w:sz w:val="28"/>
          <w:szCs w:val="28"/>
          <w:lang w:eastAsia="en-IN"/>
          <w14:ligatures w14:val="none"/>
        </w:rPr>
        <w:t>Suggestions for Improvements</w:t>
      </w:r>
    </w:p>
    <w:p w14:paraId="3F521204"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Set up more cybercrime units with trained personnel and advanced tools.</w:t>
      </w:r>
    </w:p>
    <w:p w14:paraId="4A89F6D9"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Train police regularly in cyber laws and digital investigation techniques.</w:t>
      </w:r>
    </w:p>
    <w:p w14:paraId="29CFC30B"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Implement a unified case tracking system to reduce delays.</w:t>
      </w:r>
    </w:p>
    <w:p w14:paraId="227A392A"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Raise public awareness on cyber safety through campaigns and education.</w:t>
      </w:r>
    </w:p>
    <w:p w14:paraId="45EFD4A1"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Establish fast-track courts for speedy resolution of tech-related crimes.</w:t>
      </w:r>
    </w:p>
    <w:p w14:paraId="1CBCEC32"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Improve reporting methods via online FIRs and mobile apps.</w:t>
      </w:r>
    </w:p>
    <w:p w14:paraId="16BE0D7D"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Balance resource allocation between cyber and IPC crimes.</w:t>
      </w:r>
    </w:p>
    <w:p w14:paraId="1418274A" w14:textId="77777777" w:rsidR="00DA2726"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Use data analytics to shape proactive crime prevention policies.</w:t>
      </w:r>
    </w:p>
    <w:p w14:paraId="1BBB9A87" w14:textId="32520A05" w:rsidR="00CF02D0" w:rsidRPr="00A0223E" w:rsidRDefault="00DA2726" w:rsidP="00A0223E">
      <w:pPr>
        <w:pStyle w:val="ListParagraph"/>
        <w:numPr>
          <w:ilvl w:val="0"/>
          <w:numId w:val="98"/>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0223E">
        <w:rPr>
          <w:rFonts w:ascii="Times New Roman" w:eastAsia="Times New Roman" w:hAnsi="Times New Roman" w:cs="Times New Roman"/>
          <w:kern w:val="0"/>
          <w:sz w:val="24"/>
          <w:szCs w:val="24"/>
          <w:lang w:eastAsia="en-IN"/>
          <w14:ligatures w14:val="none"/>
        </w:rPr>
        <w:t>Encourage agency collaboration for better cross-border cybercrime handling.</w:t>
      </w:r>
    </w:p>
    <w:p w14:paraId="67153F69" w14:textId="6CE48850" w:rsidR="00605E14" w:rsidRPr="00804BA6" w:rsidRDefault="00605E14" w:rsidP="00A0223E">
      <w:pPr>
        <w:pStyle w:val="Heading2"/>
        <w:spacing w:line="276" w:lineRule="auto"/>
        <w:jc w:val="both"/>
        <w:rPr>
          <w:rFonts w:ascii="Times New Roman" w:hAnsi="Times New Roman" w:cs="Times New Roman"/>
          <w:b/>
          <w:bCs/>
          <w:color w:val="000000" w:themeColor="text1"/>
        </w:rPr>
      </w:pPr>
      <w:r w:rsidRPr="00804BA6">
        <w:rPr>
          <w:rFonts w:ascii="Times New Roman" w:hAnsi="Times New Roman" w:cs="Times New Roman"/>
          <w:b/>
          <w:bCs/>
          <w:color w:val="000000" w:themeColor="text1"/>
        </w:rPr>
        <w:t>Contributions</w:t>
      </w:r>
    </w:p>
    <w:p w14:paraId="183FEB91" w14:textId="2FE026E2" w:rsidR="002F0569" w:rsidRPr="00804BA6" w:rsidRDefault="002F0569" w:rsidP="00A0223E">
      <w:pPr>
        <w:pStyle w:val="ListParagraph"/>
        <w:numPr>
          <w:ilvl w:val="0"/>
          <w:numId w:val="51"/>
        </w:numPr>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Suraj Pandey</w:t>
      </w:r>
      <w:r w:rsidRPr="00804BA6">
        <w:rPr>
          <w:rFonts w:ascii="Times New Roman" w:hAnsi="Times New Roman" w:cs="Times New Roman"/>
          <w:color w:val="000000" w:themeColor="text1"/>
        </w:rPr>
        <w:t xml:space="preserve"> – Managing and analysing Foreign Crime data set</w:t>
      </w:r>
    </w:p>
    <w:p w14:paraId="5331F055" w14:textId="56F3163A" w:rsidR="002F0569" w:rsidRPr="00804BA6" w:rsidRDefault="002F0569" w:rsidP="00A0223E">
      <w:pPr>
        <w:pStyle w:val="ListParagraph"/>
        <w:numPr>
          <w:ilvl w:val="0"/>
          <w:numId w:val="51"/>
        </w:numPr>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Priyanshu Mudgal</w:t>
      </w:r>
      <w:r w:rsidRPr="00804BA6">
        <w:rPr>
          <w:rFonts w:ascii="Times New Roman" w:hAnsi="Times New Roman" w:cs="Times New Roman"/>
          <w:color w:val="000000" w:themeColor="text1"/>
        </w:rPr>
        <w:t xml:space="preserve"> – Managing and analysing IPC crime dataset</w:t>
      </w:r>
    </w:p>
    <w:p w14:paraId="4D4DE526" w14:textId="3345426C" w:rsidR="002F0569" w:rsidRPr="00804BA6" w:rsidRDefault="002F0569" w:rsidP="00A0223E">
      <w:pPr>
        <w:pStyle w:val="ListParagraph"/>
        <w:numPr>
          <w:ilvl w:val="0"/>
          <w:numId w:val="51"/>
        </w:numPr>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Shrushranto Rajbongshi</w:t>
      </w:r>
      <w:r w:rsidRPr="00804BA6">
        <w:rPr>
          <w:rFonts w:ascii="Times New Roman" w:hAnsi="Times New Roman" w:cs="Times New Roman"/>
          <w:color w:val="000000" w:themeColor="text1"/>
        </w:rPr>
        <w:t xml:space="preserve"> – Managing and analysing </w:t>
      </w:r>
      <w:proofErr w:type="spellStart"/>
      <w:r w:rsidRPr="00804BA6">
        <w:rPr>
          <w:rFonts w:ascii="Times New Roman" w:hAnsi="Times New Roman" w:cs="Times New Roman"/>
          <w:color w:val="000000" w:themeColor="text1"/>
        </w:rPr>
        <w:t>Cyber crime</w:t>
      </w:r>
      <w:proofErr w:type="spellEnd"/>
      <w:r w:rsidRPr="00804BA6">
        <w:rPr>
          <w:rFonts w:ascii="Times New Roman" w:hAnsi="Times New Roman" w:cs="Times New Roman"/>
          <w:color w:val="000000" w:themeColor="text1"/>
        </w:rPr>
        <w:t xml:space="preserve"> dataset</w:t>
      </w:r>
    </w:p>
    <w:p w14:paraId="30B7687C" w14:textId="2BA2BECE" w:rsidR="00FC7ED2" w:rsidRPr="00305225" w:rsidRDefault="002F0569" w:rsidP="00A0223E">
      <w:pPr>
        <w:pStyle w:val="ListParagraph"/>
        <w:numPr>
          <w:ilvl w:val="0"/>
          <w:numId w:val="51"/>
        </w:numPr>
        <w:jc w:val="both"/>
        <w:rPr>
          <w:rFonts w:ascii="Times New Roman" w:hAnsi="Times New Roman" w:cs="Times New Roman"/>
          <w:color w:val="000000" w:themeColor="text1"/>
        </w:rPr>
      </w:pPr>
      <w:r w:rsidRPr="00804BA6">
        <w:rPr>
          <w:rFonts w:ascii="Times New Roman" w:hAnsi="Times New Roman" w:cs="Times New Roman"/>
          <w:b/>
          <w:bCs/>
          <w:color w:val="000000" w:themeColor="text1"/>
        </w:rPr>
        <w:t>Nishant Singh</w:t>
      </w:r>
      <w:r w:rsidRPr="00804BA6">
        <w:rPr>
          <w:rFonts w:ascii="Times New Roman" w:hAnsi="Times New Roman" w:cs="Times New Roman"/>
          <w:color w:val="000000" w:themeColor="text1"/>
        </w:rPr>
        <w:t xml:space="preserve"> – </w:t>
      </w:r>
      <w:r w:rsidR="00305225">
        <w:rPr>
          <w:rFonts w:ascii="Times New Roman" w:hAnsi="Times New Roman" w:cs="Times New Roman"/>
          <w:color w:val="000000" w:themeColor="text1"/>
        </w:rPr>
        <w:t xml:space="preserve">Managing and analysing Combined </w:t>
      </w:r>
      <w:proofErr w:type="gramStart"/>
      <w:r w:rsidR="00305225">
        <w:rPr>
          <w:rFonts w:ascii="Times New Roman" w:hAnsi="Times New Roman" w:cs="Times New Roman"/>
          <w:color w:val="000000" w:themeColor="text1"/>
        </w:rPr>
        <w:t>dataset(</w:t>
      </w:r>
      <w:proofErr w:type="gramEnd"/>
      <w:r w:rsidR="00305225">
        <w:rPr>
          <w:rFonts w:ascii="Times New Roman" w:hAnsi="Times New Roman" w:cs="Times New Roman"/>
          <w:color w:val="000000" w:themeColor="text1"/>
        </w:rPr>
        <w:t>IPC + Cyber</w:t>
      </w:r>
      <w:r w:rsidR="00CF02D0">
        <w:rPr>
          <w:rFonts w:ascii="Times New Roman" w:hAnsi="Times New Roman" w:cs="Times New Roman"/>
          <w:color w:val="000000" w:themeColor="text1"/>
        </w:rPr>
        <w:t xml:space="preserve"> </w:t>
      </w:r>
      <w:r w:rsidR="00305225">
        <w:rPr>
          <w:rFonts w:ascii="Times New Roman" w:hAnsi="Times New Roman" w:cs="Times New Roman"/>
          <w:color w:val="000000" w:themeColor="text1"/>
        </w:rPr>
        <w:t>Crime)</w:t>
      </w:r>
      <w:r w:rsidR="00712ED4">
        <w:rPr>
          <w:rFonts w:ascii="Times New Roman" w:hAnsi="Times New Roman" w:cs="Times New Roman"/>
          <w:color w:val="000000" w:themeColor="text1"/>
        </w:rPr>
        <w:t>.</w:t>
      </w:r>
    </w:p>
    <w:sectPr w:rsidR="00FC7ED2" w:rsidRPr="00305225" w:rsidSect="00AD3AB1">
      <w:headerReference w:type="first" r:id="rId38"/>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E5207" w14:textId="77777777" w:rsidR="00930394" w:rsidRDefault="00930394" w:rsidP="00AD3AB1">
      <w:pPr>
        <w:spacing w:after="0" w:line="240" w:lineRule="auto"/>
      </w:pPr>
      <w:r>
        <w:separator/>
      </w:r>
    </w:p>
  </w:endnote>
  <w:endnote w:type="continuationSeparator" w:id="0">
    <w:p w14:paraId="0A7FC100" w14:textId="77777777" w:rsidR="00930394" w:rsidRDefault="00930394" w:rsidP="00AD3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2D14F6" w14:textId="77777777" w:rsidR="00930394" w:rsidRDefault="00930394" w:rsidP="00AD3AB1">
      <w:pPr>
        <w:spacing w:after="0" w:line="240" w:lineRule="auto"/>
      </w:pPr>
      <w:r>
        <w:separator/>
      </w:r>
    </w:p>
  </w:footnote>
  <w:footnote w:type="continuationSeparator" w:id="0">
    <w:p w14:paraId="295BE299" w14:textId="77777777" w:rsidR="00930394" w:rsidRDefault="00930394" w:rsidP="00AD3A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A16A6" w14:textId="77777777" w:rsidR="00AD3AB1" w:rsidRPr="00AD3AB1" w:rsidRDefault="00AD3AB1" w:rsidP="00AD3AB1">
    <w:pPr>
      <w:pStyle w:val="Title"/>
      <w:jc w:val="center"/>
      <w:rPr>
        <w:rFonts w:ascii="Times New Roman" w:hAnsi="Times New Roman" w:cs="Times New Roman"/>
      </w:rPr>
    </w:pPr>
    <w:r w:rsidRPr="00AD3AB1">
      <w:rPr>
        <w:rFonts w:ascii="Times New Roman" w:hAnsi="Times New Roman" w:cs="Times New Roman"/>
      </w:rPr>
      <w:t>Crime Analysis in India</w:t>
    </w:r>
  </w:p>
  <w:p w14:paraId="6442EE7B" w14:textId="77777777" w:rsidR="00AD3AB1" w:rsidRDefault="00AD3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1BC"/>
    <w:multiLevelType w:val="hybridMultilevel"/>
    <w:tmpl w:val="C9F8D1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E95509"/>
    <w:multiLevelType w:val="hybridMultilevel"/>
    <w:tmpl w:val="EFB48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B8533C"/>
    <w:multiLevelType w:val="hybridMultilevel"/>
    <w:tmpl w:val="0CF6B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3A59AB"/>
    <w:multiLevelType w:val="multilevel"/>
    <w:tmpl w:val="660E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A060D"/>
    <w:multiLevelType w:val="multilevel"/>
    <w:tmpl w:val="9B8A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251F9"/>
    <w:multiLevelType w:val="hybridMultilevel"/>
    <w:tmpl w:val="2BC0D5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78D4B87"/>
    <w:multiLevelType w:val="multilevel"/>
    <w:tmpl w:val="20FE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55C70"/>
    <w:multiLevelType w:val="hybridMultilevel"/>
    <w:tmpl w:val="F294A2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8B95013"/>
    <w:multiLevelType w:val="multilevel"/>
    <w:tmpl w:val="8D465D1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8D62029"/>
    <w:multiLevelType w:val="hybridMultilevel"/>
    <w:tmpl w:val="02FAB462"/>
    <w:lvl w:ilvl="0" w:tplc="4009001B">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097632A9"/>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69198F"/>
    <w:multiLevelType w:val="hybridMultilevel"/>
    <w:tmpl w:val="22C4081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AD55110"/>
    <w:multiLevelType w:val="multilevel"/>
    <w:tmpl w:val="5780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271583"/>
    <w:multiLevelType w:val="hybridMultilevel"/>
    <w:tmpl w:val="08D63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0BEB5CCC"/>
    <w:multiLevelType w:val="multilevel"/>
    <w:tmpl w:val="A4C45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45748C"/>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B441EE"/>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487E4C"/>
    <w:multiLevelType w:val="hybridMultilevel"/>
    <w:tmpl w:val="96604C7C"/>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12AC0E6A"/>
    <w:multiLevelType w:val="hybridMultilevel"/>
    <w:tmpl w:val="40102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571A1B"/>
    <w:multiLevelType w:val="hybridMultilevel"/>
    <w:tmpl w:val="6B2855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0D68D8"/>
    <w:multiLevelType w:val="hybridMultilevel"/>
    <w:tmpl w:val="54A83F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62D6811"/>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69C25E5"/>
    <w:multiLevelType w:val="hybridMultilevel"/>
    <w:tmpl w:val="C4D846FE"/>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18344B7C"/>
    <w:multiLevelType w:val="hybridMultilevel"/>
    <w:tmpl w:val="35B6E4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A5F6514"/>
    <w:multiLevelType w:val="hybridMultilevel"/>
    <w:tmpl w:val="83889F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1D782BB2"/>
    <w:multiLevelType w:val="multilevel"/>
    <w:tmpl w:val="0C686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43EC0"/>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2D3795"/>
    <w:multiLevelType w:val="hybridMultilevel"/>
    <w:tmpl w:val="80D4EC6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8" w15:restartNumberingAfterBreak="0">
    <w:nsid w:val="202F5376"/>
    <w:multiLevelType w:val="multilevel"/>
    <w:tmpl w:val="089452D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211782"/>
    <w:multiLevelType w:val="hybridMultilevel"/>
    <w:tmpl w:val="0B4C9E2E"/>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19874BF"/>
    <w:multiLevelType w:val="multilevel"/>
    <w:tmpl w:val="39364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1A7436B"/>
    <w:multiLevelType w:val="multilevel"/>
    <w:tmpl w:val="57165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A65393"/>
    <w:multiLevelType w:val="hybridMultilevel"/>
    <w:tmpl w:val="5F327DE0"/>
    <w:lvl w:ilvl="0" w:tplc="40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23D145A3"/>
    <w:multiLevelType w:val="multilevel"/>
    <w:tmpl w:val="9330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4773496"/>
    <w:multiLevelType w:val="hybridMultilevel"/>
    <w:tmpl w:val="28B64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4CD0A95"/>
    <w:multiLevelType w:val="hybridMultilevel"/>
    <w:tmpl w:val="34C0F3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6042968"/>
    <w:multiLevelType w:val="hybridMultilevel"/>
    <w:tmpl w:val="4D622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6636F20"/>
    <w:multiLevelType w:val="hybridMultilevel"/>
    <w:tmpl w:val="5D8AD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70D64DA"/>
    <w:multiLevelType w:val="hybridMultilevel"/>
    <w:tmpl w:val="A5B23844"/>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39" w15:restartNumberingAfterBreak="0">
    <w:nsid w:val="27D43914"/>
    <w:multiLevelType w:val="multilevel"/>
    <w:tmpl w:val="023A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8C2A44"/>
    <w:multiLevelType w:val="multilevel"/>
    <w:tmpl w:val="79A8A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3179E9"/>
    <w:multiLevelType w:val="hybridMultilevel"/>
    <w:tmpl w:val="4F3E5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A22542"/>
    <w:multiLevelType w:val="multilevel"/>
    <w:tmpl w:val="0EB8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97693C"/>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4F42748"/>
    <w:multiLevelType w:val="hybridMultilevel"/>
    <w:tmpl w:val="5D90C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6DC4DBF"/>
    <w:multiLevelType w:val="hybridMultilevel"/>
    <w:tmpl w:val="97FE6A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37C95660"/>
    <w:multiLevelType w:val="multilevel"/>
    <w:tmpl w:val="BBC27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D47EEA"/>
    <w:multiLevelType w:val="hybridMultilevel"/>
    <w:tmpl w:val="9CA6174C"/>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9CB647A"/>
    <w:multiLevelType w:val="hybridMultilevel"/>
    <w:tmpl w:val="E682B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D022FAA"/>
    <w:multiLevelType w:val="multilevel"/>
    <w:tmpl w:val="8620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B625C4"/>
    <w:multiLevelType w:val="multilevel"/>
    <w:tmpl w:val="2208E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BA2682"/>
    <w:multiLevelType w:val="hybridMultilevel"/>
    <w:tmpl w:val="2C4EF108"/>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52" w15:restartNumberingAfterBreak="0">
    <w:nsid w:val="3F1839FD"/>
    <w:multiLevelType w:val="multilevel"/>
    <w:tmpl w:val="BCFC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F3B048A"/>
    <w:multiLevelType w:val="hybridMultilevel"/>
    <w:tmpl w:val="20C6C3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47F7B33"/>
    <w:multiLevelType w:val="hybridMultilevel"/>
    <w:tmpl w:val="661EF92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8C60E21"/>
    <w:multiLevelType w:val="hybridMultilevel"/>
    <w:tmpl w:val="8E3069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B2D4DE8"/>
    <w:multiLevelType w:val="hybridMultilevel"/>
    <w:tmpl w:val="045C7C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CA80A4C"/>
    <w:multiLevelType w:val="hybridMultilevel"/>
    <w:tmpl w:val="045C7CF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DFF64A4"/>
    <w:multiLevelType w:val="multilevel"/>
    <w:tmpl w:val="4F28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A31AD3"/>
    <w:multiLevelType w:val="hybridMultilevel"/>
    <w:tmpl w:val="B35EC1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4EA97334"/>
    <w:multiLevelType w:val="hybridMultilevel"/>
    <w:tmpl w:val="1E0AE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EDD2FC5"/>
    <w:multiLevelType w:val="hybridMultilevel"/>
    <w:tmpl w:val="A91E4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0DE1722"/>
    <w:multiLevelType w:val="multilevel"/>
    <w:tmpl w:val="30B4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7841DA"/>
    <w:multiLevelType w:val="multilevel"/>
    <w:tmpl w:val="20AE0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FC6C0A"/>
    <w:multiLevelType w:val="hybridMultilevel"/>
    <w:tmpl w:val="6BB0B3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26B2B56"/>
    <w:multiLevelType w:val="multilevel"/>
    <w:tmpl w:val="59487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F54C1B"/>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3860CB2"/>
    <w:multiLevelType w:val="multilevel"/>
    <w:tmpl w:val="52CA8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F10B21"/>
    <w:multiLevelType w:val="multilevel"/>
    <w:tmpl w:val="39165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891F97"/>
    <w:multiLevelType w:val="hybridMultilevel"/>
    <w:tmpl w:val="14C65BE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AED0AEA"/>
    <w:multiLevelType w:val="hybridMultilevel"/>
    <w:tmpl w:val="B84E38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5D8468B2"/>
    <w:multiLevelType w:val="multilevel"/>
    <w:tmpl w:val="79DC5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490933"/>
    <w:multiLevelType w:val="hybridMultilevel"/>
    <w:tmpl w:val="30B28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23C56EF"/>
    <w:multiLevelType w:val="multilevel"/>
    <w:tmpl w:val="B4D61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2C84C83"/>
    <w:multiLevelType w:val="hybridMultilevel"/>
    <w:tmpl w:val="8C760C4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637F5913"/>
    <w:multiLevelType w:val="hybridMultilevel"/>
    <w:tmpl w:val="C04E1A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63BB4CED"/>
    <w:multiLevelType w:val="multilevel"/>
    <w:tmpl w:val="089452DC"/>
    <w:styleLink w:val="CurrentList1"/>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7" w15:restartNumberingAfterBreak="0">
    <w:nsid w:val="64207A36"/>
    <w:multiLevelType w:val="hybridMultilevel"/>
    <w:tmpl w:val="116A79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8" w15:restartNumberingAfterBreak="0">
    <w:nsid w:val="653B5F21"/>
    <w:multiLevelType w:val="multilevel"/>
    <w:tmpl w:val="7140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ED4704"/>
    <w:multiLevelType w:val="multilevel"/>
    <w:tmpl w:val="52CA8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8031F2"/>
    <w:multiLevelType w:val="multilevel"/>
    <w:tmpl w:val="8F683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EA2F09"/>
    <w:multiLevelType w:val="hybridMultilevel"/>
    <w:tmpl w:val="1504A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DD3765A"/>
    <w:multiLevelType w:val="multilevel"/>
    <w:tmpl w:val="52CA8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3A781D"/>
    <w:multiLevelType w:val="hybridMultilevel"/>
    <w:tmpl w:val="A686D6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EC71B79"/>
    <w:multiLevelType w:val="hybridMultilevel"/>
    <w:tmpl w:val="70C481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5" w15:restartNumberingAfterBreak="0">
    <w:nsid w:val="71F50A84"/>
    <w:multiLevelType w:val="hybridMultilevel"/>
    <w:tmpl w:val="19424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2ED4577"/>
    <w:multiLevelType w:val="multilevel"/>
    <w:tmpl w:val="5462A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793DEC"/>
    <w:multiLevelType w:val="hybridMultilevel"/>
    <w:tmpl w:val="5D6C7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50169C1"/>
    <w:multiLevelType w:val="multilevel"/>
    <w:tmpl w:val="D02E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6B38AB"/>
    <w:multiLevelType w:val="hybridMultilevel"/>
    <w:tmpl w:val="800CD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854068B"/>
    <w:multiLevelType w:val="multilevel"/>
    <w:tmpl w:val="7B58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9B4381C"/>
    <w:multiLevelType w:val="hybridMultilevel"/>
    <w:tmpl w:val="272AD952"/>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2" w15:restartNumberingAfterBreak="0">
    <w:nsid w:val="7A1F4734"/>
    <w:multiLevelType w:val="hybridMultilevel"/>
    <w:tmpl w:val="07E65B40"/>
    <w:lvl w:ilvl="0" w:tplc="40090017">
      <w:start w:val="1"/>
      <w:numFmt w:val="lowerLetter"/>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B984A52"/>
    <w:multiLevelType w:val="hybridMultilevel"/>
    <w:tmpl w:val="0590D2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4" w15:restartNumberingAfterBreak="0">
    <w:nsid w:val="7C2C7816"/>
    <w:multiLevelType w:val="multilevel"/>
    <w:tmpl w:val="7B6C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416C38"/>
    <w:multiLevelType w:val="multilevel"/>
    <w:tmpl w:val="13D40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D6321E6"/>
    <w:multiLevelType w:val="hybridMultilevel"/>
    <w:tmpl w:val="7A3E3F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7F813C0D"/>
    <w:multiLevelType w:val="multilevel"/>
    <w:tmpl w:val="D96EF4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431054257">
    <w:abstractNumId w:val="4"/>
  </w:num>
  <w:num w:numId="2" w16cid:durableId="892624014">
    <w:abstractNumId w:val="25"/>
  </w:num>
  <w:num w:numId="3" w16cid:durableId="1522468913">
    <w:abstractNumId w:val="3"/>
  </w:num>
  <w:num w:numId="4" w16cid:durableId="1610507993">
    <w:abstractNumId w:val="80"/>
  </w:num>
  <w:num w:numId="5" w16cid:durableId="1633289696">
    <w:abstractNumId w:val="24"/>
  </w:num>
  <w:num w:numId="6" w16cid:durableId="924152427">
    <w:abstractNumId w:val="59"/>
  </w:num>
  <w:num w:numId="7" w16cid:durableId="1896771877">
    <w:abstractNumId w:val="84"/>
  </w:num>
  <w:num w:numId="8" w16cid:durableId="1636332848">
    <w:abstractNumId w:val="0"/>
  </w:num>
  <w:num w:numId="9" w16cid:durableId="471362440">
    <w:abstractNumId w:val="19"/>
  </w:num>
  <w:num w:numId="10" w16cid:durableId="1543513784">
    <w:abstractNumId w:val="8"/>
  </w:num>
  <w:num w:numId="11" w16cid:durableId="1090390569">
    <w:abstractNumId w:val="92"/>
  </w:num>
  <w:num w:numId="12" w16cid:durableId="1033768323">
    <w:abstractNumId w:val="56"/>
  </w:num>
  <w:num w:numId="13" w16cid:durableId="1199244962">
    <w:abstractNumId w:val="14"/>
  </w:num>
  <w:num w:numId="14" w16cid:durableId="72357603">
    <w:abstractNumId w:val="54"/>
  </w:num>
  <w:num w:numId="15" w16cid:durableId="1639723904">
    <w:abstractNumId w:val="74"/>
  </w:num>
  <w:num w:numId="16" w16cid:durableId="1206214456">
    <w:abstractNumId w:val="73"/>
  </w:num>
  <w:num w:numId="17" w16cid:durableId="266357185">
    <w:abstractNumId w:val="68"/>
  </w:num>
  <w:num w:numId="18" w16cid:durableId="971716304">
    <w:abstractNumId w:val="11"/>
  </w:num>
  <w:num w:numId="19" w16cid:durableId="2068869169">
    <w:abstractNumId w:val="97"/>
  </w:num>
  <w:num w:numId="20" w16cid:durableId="548880961">
    <w:abstractNumId w:val="93"/>
  </w:num>
  <w:num w:numId="21" w16cid:durableId="531498010">
    <w:abstractNumId w:val="5"/>
  </w:num>
  <w:num w:numId="22" w16cid:durableId="62221997">
    <w:abstractNumId w:val="32"/>
  </w:num>
  <w:num w:numId="23" w16cid:durableId="1899629680">
    <w:abstractNumId w:val="17"/>
  </w:num>
  <w:num w:numId="24" w16cid:durableId="2145806922">
    <w:abstractNumId w:val="22"/>
  </w:num>
  <w:num w:numId="25" w16cid:durableId="1197738021">
    <w:abstractNumId w:val="91"/>
  </w:num>
  <w:num w:numId="26" w16cid:durableId="1929582499">
    <w:abstractNumId w:val="9"/>
  </w:num>
  <w:num w:numId="27" w16cid:durableId="1485776543">
    <w:abstractNumId w:val="49"/>
  </w:num>
  <w:num w:numId="28" w16cid:durableId="1852985446">
    <w:abstractNumId w:val="94"/>
  </w:num>
  <w:num w:numId="29" w16cid:durableId="1350064393">
    <w:abstractNumId w:val="2"/>
  </w:num>
  <w:num w:numId="30" w16cid:durableId="833566429">
    <w:abstractNumId w:val="46"/>
  </w:num>
  <w:num w:numId="31" w16cid:durableId="1189677923">
    <w:abstractNumId w:val="12"/>
  </w:num>
  <w:num w:numId="32" w16cid:durableId="1219130697">
    <w:abstractNumId w:val="13"/>
  </w:num>
  <w:num w:numId="33" w16cid:durableId="1568220390">
    <w:abstractNumId w:val="58"/>
  </w:num>
  <w:num w:numId="34" w16cid:durableId="1501431546">
    <w:abstractNumId w:val="71"/>
  </w:num>
  <w:num w:numId="35" w16cid:durableId="656346543">
    <w:abstractNumId w:val="42"/>
  </w:num>
  <w:num w:numId="36" w16cid:durableId="986517837">
    <w:abstractNumId w:val="62"/>
  </w:num>
  <w:num w:numId="37" w16cid:durableId="1471555979">
    <w:abstractNumId w:val="89"/>
  </w:num>
  <w:num w:numId="38" w16cid:durableId="1521508614">
    <w:abstractNumId w:val="86"/>
  </w:num>
  <w:num w:numId="39" w16cid:durableId="642852123">
    <w:abstractNumId w:val="48"/>
  </w:num>
  <w:num w:numId="40" w16cid:durableId="441993259">
    <w:abstractNumId w:val="83"/>
  </w:num>
  <w:num w:numId="41" w16cid:durableId="252015773">
    <w:abstractNumId w:val="65"/>
  </w:num>
  <w:num w:numId="42" w16cid:durableId="828323934">
    <w:abstractNumId w:val="67"/>
  </w:num>
  <w:num w:numId="43" w16cid:durableId="199748873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54417565">
    <w:abstractNumId w:val="79"/>
  </w:num>
  <w:num w:numId="45" w16cid:durableId="259804131">
    <w:abstractNumId w:val="63"/>
  </w:num>
  <w:num w:numId="46" w16cid:durableId="1617058813">
    <w:abstractNumId w:val="82"/>
  </w:num>
  <w:num w:numId="47" w16cid:durableId="947345789">
    <w:abstractNumId w:val="6"/>
  </w:num>
  <w:num w:numId="48" w16cid:durableId="139462234">
    <w:abstractNumId w:val="55"/>
  </w:num>
  <w:num w:numId="49" w16cid:durableId="2113090538">
    <w:abstractNumId w:val="69"/>
  </w:num>
  <w:num w:numId="50" w16cid:durableId="897714760">
    <w:abstractNumId w:val="41"/>
  </w:num>
  <w:num w:numId="51" w16cid:durableId="369108907">
    <w:abstractNumId w:val="23"/>
  </w:num>
  <w:num w:numId="52" w16cid:durableId="16777416">
    <w:abstractNumId w:val="34"/>
  </w:num>
  <w:num w:numId="53" w16cid:durableId="1153720285">
    <w:abstractNumId w:val="72"/>
  </w:num>
  <w:num w:numId="54" w16cid:durableId="28724683">
    <w:abstractNumId w:val="44"/>
  </w:num>
  <w:num w:numId="55" w16cid:durableId="1115322237">
    <w:abstractNumId w:val="61"/>
  </w:num>
  <w:num w:numId="56" w16cid:durableId="980118595">
    <w:abstractNumId w:val="57"/>
  </w:num>
  <w:num w:numId="57" w16cid:durableId="1735543840">
    <w:abstractNumId w:val="37"/>
  </w:num>
  <w:num w:numId="58" w16cid:durableId="53555166">
    <w:abstractNumId w:val="35"/>
  </w:num>
  <w:num w:numId="59" w16cid:durableId="1288006383">
    <w:abstractNumId w:val="36"/>
  </w:num>
  <w:num w:numId="60" w16cid:durableId="469581">
    <w:abstractNumId w:val="18"/>
  </w:num>
  <w:num w:numId="61" w16cid:durableId="623968799">
    <w:abstractNumId w:val="26"/>
  </w:num>
  <w:num w:numId="62" w16cid:durableId="663703362">
    <w:abstractNumId w:val="78"/>
  </w:num>
  <w:num w:numId="63" w16cid:durableId="69357084">
    <w:abstractNumId w:val="51"/>
  </w:num>
  <w:num w:numId="64" w16cid:durableId="203712599">
    <w:abstractNumId w:val="38"/>
  </w:num>
  <w:num w:numId="65" w16cid:durableId="553272727">
    <w:abstractNumId w:val="33"/>
  </w:num>
  <w:num w:numId="66" w16cid:durableId="976951156">
    <w:abstractNumId w:val="39"/>
  </w:num>
  <w:num w:numId="67" w16cid:durableId="955525265">
    <w:abstractNumId w:val="28"/>
  </w:num>
  <w:num w:numId="68" w16cid:durableId="251860882">
    <w:abstractNumId w:val="75"/>
  </w:num>
  <w:num w:numId="69" w16cid:durableId="58527986">
    <w:abstractNumId w:val="64"/>
  </w:num>
  <w:num w:numId="70" w16cid:durableId="1007246439">
    <w:abstractNumId w:val="20"/>
  </w:num>
  <w:num w:numId="71" w16cid:durableId="993609178">
    <w:abstractNumId w:val="60"/>
  </w:num>
  <w:num w:numId="72" w16cid:durableId="471020266">
    <w:abstractNumId w:val="52"/>
  </w:num>
  <w:num w:numId="73" w16cid:durableId="1002589389">
    <w:abstractNumId w:val="90"/>
  </w:num>
  <w:num w:numId="74" w16cid:durableId="2099397448">
    <w:abstractNumId w:val="40"/>
  </w:num>
  <w:num w:numId="75" w16cid:durableId="930239503">
    <w:abstractNumId w:val="1"/>
  </w:num>
  <w:num w:numId="76" w16cid:durableId="1630939849">
    <w:abstractNumId w:val="53"/>
  </w:num>
  <w:num w:numId="77" w16cid:durableId="1602571519">
    <w:abstractNumId w:val="88"/>
  </w:num>
  <w:num w:numId="78" w16cid:durableId="198707307">
    <w:abstractNumId w:val="30"/>
  </w:num>
  <w:num w:numId="79" w16cid:durableId="1381127219">
    <w:abstractNumId w:val="31"/>
  </w:num>
  <w:num w:numId="80" w16cid:durableId="1453019681">
    <w:abstractNumId w:val="85"/>
  </w:num>
  <w:num w:numId="81" w16cid:durableId="242182225">
    <w:abstractNumId w:val="45"/>
  </w:num>
  <w:num w:numId="82" w16cid:durableId="303433517">
    <w:abstractNumId w:val="96"/>
  </w:num>
  <w:num w:numId="83" w16cid:durableId="1000111880">
    <w:abstractNumId w:val="27"/>
  </w:num>
  <w:num w:numId="84" w16cid:durableId="596061179">
    <w:abstractNumId w:val="7"/>
  </w:num>
  <w:num w:numId="85" w16cid:durableId="840311134">
    <w:abstractNumId w:val="70"/>
  </w:num>
  <w:num w:numId="86" w16cid:durableId="2012370413">
    <w:abstractNumId w:val="29"/>
  </w:num>
  <w:num w:numId="87" w16cid:durableId="11498328">
    <w:abstractNumId w:val="47"/>
  </w:num>
  <w:num w:numId="88" w16cid:durableId="1887136653">
    <w:abstractNumId w:val="76"/>
  </w:num>
  <w:num w:numId="89" w16cid:durableId="1201941122">
    <w:abstractNumId w:val="87"/>
  </w:num>
  <w:num w:numId="90" w16cid:durableId="1128862112">
    <w:abstractNumId w:val="81"/>
  </w:num>
  <w:num w:numId="91" w16cid:durableId="1467044259">
    <w:abstractNumId w:val="21"/>
  </w:num>
  <w:num w:numId="92" w16cid:durableId="930242337">
    <w:abstractNumId w:val="43"/>
  </w:num>
  <w:num w:numId="93" w16cid:durableId="2114546528">
    <w:abstractNumId w:val="95"/>
  </w:num>
  <w:num w:numId="94" w16cid:durableId="1021400022">
    <w:abstractNumId w:val="10"/>
  </w:num>
  <w:num w:numId="95" w16cid:durableId="516232435">
    <w:abstractNumId w:val="66"/>
  </w:num>
  <w:num w:numId="96" w16cid:durableId="45876731">
    <w:abstractNumId w:val="15"/>
  </w:num>
  <w:num w:numId="97" w16cid:durableId="1282960696">
    <w:abstractNumId w:val="50"/>
  </w:num>
  <w:num w:numId="98" w16cid:durableId="16240711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ED2"/>
    <w:rsid w:val="0019602C"/>
    <w:rsid w:val="001B1553"/>
    <w:rsid w:val="00234049"/>
    <w:rsid w:val="00240B4D"/>
    <w:rsid w:val="00280089"/>
    <w:rsid w:val="002926CC"/>
    <w:rsid w:val="002A45A4"/>
    <w:rsid w:val="002A67D9"/>
    <w:rsid w:val="002B450B"/>
    <w:rsid w:val="002F0569"/>
    <w:rsid w:val="00305225"/>
    <w:rsid w:val="00343EFE"/>
    <w:rsid w:val="00356B5C"/>
    <w:rsid w:val="00366792"/>
    <w:rsid w:val="003D21D3"/>
    <w:rsid w:val="003D79DF"/>
    <w:rsid w:val="004226C3"/>
    <w:rsid w:val="004407AA"/>
    <w:rsid w:val="00450D28"/>
    <w:rsid w:val="00453D12"/>
    <w:rsid w:val="00467E1E"/>
    <w:rsid w:val="00486B5D"/>
    <w:rsid w:val="00542EBC"/>
    <w:rsid w:val="005665EA"/>
    <w:rsid w:val="005778F5"/>
    <w:rsid w:val="005F6C3E"/>
    <w:rsid w:val="00605E14"/>
    <w:rsid w:val="00633956"/>
    <w:rsid w:val="00646117"/>
    <w:rsid w:val="00681D28"/>
    <w:rsid w:val="00694F8E"/>
    <w:rsid w:val="00697F4E"/>
    <w:rsid w:val="006B6B3E"/>
    <w:rsid w:val="006F2787"/>
    <w:rsid w:val="006F379B"/>
    <w:rsid w:val="00712ED4"/>
    <w:rsid w:val="00760D58"/>
    <w:rsid w:val="00772987"/>
    <w:rsid w:val="00790378"/>
    <w:rsid w:val="008026A4"/>
    <w:rsid w:val="00804BA6"/>
    <w:rsid w:val="0084044C"/>
    <w:rsid w:val="00912ADF"/>
    <w:rsid w:val="00930394"/>
    <w:rsid w:val="00934E3B"/>
    <w:rsid w:val="00942C26"/>
    <w:rsid w:val="00990C2E"/>
    <w:rsid w:val="009A2FB1"/>
    <w:rsid w:val="009A30BA"/>
    <w:rsid w:val="009B5F0A"/>
    <w:rsid w:val="009B66A4"/>
    <w:rsid w:val="00A0223E"/>
    <w:rsid w:val="00A030E8"/>
    <w:rsid w:val="00A35709"/>
    <w:rsid w:val="00A52A06"/>
    <w:rsid w:val="00AB3EEA"/>
    <w:rsid w:val="00AC0E01"/>
    <w:rsid w:val="00AD3AB1"/>
    <w:rsid w:val="00B13008"/>
    <w:rsid w:val="00B370B1"/>
    <w:rsid w:val="00B5511C"/>
    <w:rsid w:val="00B6125E"/>
    <w:rsid w:val="00B7606B"/>
    <w:rsid w:val="00B84F30"/>
    <w:rsid w:val="00BD50B8"/>
    <w:rsid w:val="00BD6A36"/>
    <w:rsid w:val="00C00C68"/>
    <w:rsid w:val="00C02F8F"/>
    <w:rsid w:val="00C41ED9"/>
    <w:rsid w:val="00C654E6"/>
    <w:rsid w:val="00C67196"/>
    <w:rsid w:val="00CF02D0"/>
    <w:rsid w:val="00CF60B8"/>
    <w:rsid w:val="00D1040D"/>
    <w:rsid w:val="00D36474"/>
    <w:rsid w:val="00D437F2"/>
    <w:rsid w:val="00D55E3D"/>
    <w:rsid w:val="00D82215"/>
    <w:rsid w:val="00D956BE"/>
    <w:rsid w:val="00DA0BA3"/>
    <w:rsid w:val="00DA2726"/>
    <w:rsid w:val="00EB02D7"/>
    <w:rsid w:val="00EB2239"/>
    <w:rsid w:val="00F42984"/>
    <w:rsid w:val="00FA6443"/>
    <w:rsid w:val="00FC7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27F01"/>
  <w15:chartTrackingRefBased/>
  <w15:docId w15:val="{4FE04199-2ABA-4887-BC40-1918A170E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B3E"/>
  </w:style>
  <w:style w:type="paragraph" w:styleId="Heading1">
    <w:name w:val="heading 1"/>
    <w:basedOn w:val="Normal"/>
    <w:next w:val="Normal"/>
    <w:link w:val="Heading1Char"/>
    <w:uiPriority w:val="9"/>
    <w:qFormat/>
    <w:rsid w:val="00FC7E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7E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7E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C7E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E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E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7E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7E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C7E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E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ED2"/>
    <w:rPr>
      <w:rFonts w:eastAsiaTheme="majorEastAsia" w:cstheme="majorBidi"/>
      <w:color w:val="272727" w:themeColor="text1" w:themeTint="D8"/>
    </w:rPr>
  </w:style>
  <w:style w:type="paragraph" w:styleId="Title">
    <w:name w:val="Title"/>
    <w:basedOn w:val="Normal"/>
    <w:next w:val="Normal"/>
    <w:link w:val="TitleChar"/>
    <w:uiPriority w:val="10"/>
    <w:qFormat/>
    <w:rsid w:val="00FC7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ED2"/>
    <w:pPr>
      <w:spacing w:before="160"/>
      <w:jc w:val="center"/>
    </w:pPr>
    <w:rPr>
      <w:i/>
      <w:iCs/>
      <w:color w:val="404040" w:themeColor="text1" w:themeTint="BF"/>
    </w:rPr>
  </w:style>
  <w:style w:type="character" w:customStyle="1" w:styleId="QuoteChar">
    <w:name w:val="Quote Char"/>
    <w:basedOn w:val="DefaultParagraphFont"/>
    <w:link w:val="Quote"/>
    <w:uiPriority w:val="29"/>
    <w:rsid w:val="00FC7ED2"/>
    <w:rPr>
      <w:i/>
      <w:iCs/>
      <w:color w:val="404040" w:themeColor="text1" w:themeTint="BF"/>
    </w:rPr>
  </w:style>
  <w:style w:type="paragraph" w:styleId="ListParagraph">
    <w:name w:val="List Paragraph"/>
    <w:basedOn w:val="Normal"/>
    <w:uiPriority w:val="34"/>
    <w:qFormat/>
    <w:rsid w:val="00FC7ED2"/>
    <w:pPr>
      <w:ind w:left="720"/>
      <w:contextualSpacing/>
    </w:pPr>
  </w:style>
  <w:style w:type="character" w:styleId="IntenseEmphasis">
    <w:name w:val="Intense Emphasis"/>
    <w:basedOn w:val="DefaultParagraphFont"/>
    <w:uiPriority w:val="21"/>
    <w:qFormat/>
    <w:rsid w:val="00FC7ED2"/>
    <w:rPr>
      <w:i/>
      <w:iCs/>
      <w:color w:val="0F4761" w:themeColor="accent1" w:themeShade="BF"/>
    </w:rPr>
  </w:style>
  <w:style w:type="paragraph" w:styleId="IntenseQuote">
    <w:name w:val="Intense Quote"/>
    <w:basedOn w:val="Normal"/>
    <w:next w:val="Normal"/>
    <w:link w:val="IntenseQuoteChar"/>
    <w:uiPriority w:val="30"/>
    <w:qFormat/>
    <w:rsid w:val="00FC7E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ED2"/>
    <w:rPr>
      <w:i/>
      <w:iCs/>
      <w:color w:val="0F4761" w:themeColor="accent1" w:themeShade="BF"/>
    </w:rPr>
  </w:style>
  <w:style w:type="character" w:styleId="IntenseReference">
    <w:name w:val="Intense Reference"/>
    <w:basedOn w:val="DefaultParagraphFont"/>
    <w:uiPriority w:val="32"/>
    <w:qFormat/>
    <w:rsid w:val="00FC7ED2"/>
    <w:rPr>
      <w:b/>
      <w:bCs/>
      <w:smallCaps/>
      <w:color w:val="0F4761" w:themeColor="accent1" w:themeShade="BF"/>
      <w:spacing w:val="5"/>
    </w:rPr>
  </w:style>
  <w:style w:type="character" w:styleId="Hyperlink">
    <w:name w:val="Hyperlink"/>
    <w:basedOn w:val="DefaultParagraphFont"/>
    <w:uiPriority w:val="99"/>
    <w:unhideWhenUsed/>
    <w:rsid w:val="00FC7ED2"/>
    <w:rPr>
      <w:color w:val="467886" w:themeColor="hyperlink"/>
      <w:u w:val="single"/>
    </w:rPr>
  </w:style>
  <w:style w:type="character" w:styleId="UnresolvedMention">
    <w:name w:val="Unresolved Mention"/>
    <w:basedOn w:val="DefaultParagraphFont"/>
    <w:uiPriority w:val="99"/>
    <w:semiHidden/>
    <w:unhideWhenUsed/>
    <w:rsid w:val="00FC7ED2"/>
    <w:rPr>
      <w:color w:val="605E5C"/>
      <w:shd w:val="clear" w:color="auto" w:fill="E1DFDD"/>
    </w:rPr>
  </w:style>
  <w:style w:type="paragraph" w:styleId="NormalWeb">
    <w:name w:val="Normal (Web)"/>
    <w:basedOn w:val="Normal"/>
    <w:uiPriority w:val="99"/>
    <w:unhideWhenUsed/>
    <w:rsid w:val="00AD3A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D3AB1"/>
    <w:rPr>
      <w:b/>
      <w:bCs/>
    </w:rPr>
  </w:style>
  <w:style w:type="paragraph" w:styleId="Header">
    <w:name w:val="header"/>
    <w:basedOn w:val="Normal"/>
    <w:link w:val="HeaderChar"/>
    <w:uiPriority w:val="99"/>
    <w:unhideWhenUsed/>
    <w:rsid w:val="00AD3A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AB1"/>
  </w:style>
  <w:style w:type="paragraph" w:styleId="Footer">
    <w:name w:val="footer"/>
    <w:basedOn w:val="Normal"/>
    <w:link w:val="FooterChar"/>
    <w:uiPriority w:val="99"/>
    <w:unhideWhenUsed/>
    <w:rsid w:val="00AD3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AB1"/>
  </w:style>
  <w:style w:type="table" w:styleId="TableGrid">
    <w:name w:val="Table Grid"/>
    <w:basedOn w:val="TableNormal"/>
    <w:uiPriority w:val="39"/>
    <w:rsid w:val="003D2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934E3B"/>
    <w:pPr>
      <w:numPr>
        <w:numId w:val="8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4794">
      <w:bodyDiv w:val="1"/>
      <w:marLeft w:val="0"/>
      <w:marRight w:val="0"/>
      <w:marTop w:val="0"/>
      <w:marBottom w:val="0"/>
      <w:divBdr>
        <w:top w:val="none" w:sz="0" w:space="0" w:color="auto"/>
        <w:left w:val="none" w:sz="0" w:space="0" w:color="auto"/>
        <w:bottom w:val="none" w:sz="0" w:space="0" w:color="auto"/>
        <w:right w:val="none" w:sz="0" w:space="0" w:color="auto"/>
      </w:divBdr>
    </w:div>
    <w:div w:id="28574088">
      <w:bodyDiv w:val="1"/>
      <w:marLeft w:val="0"/>
      <w:marRight w:val="0"/>
      <w:marTop w:val="0"/>
      <w:marBottom w:val="0"/>
      <w:divBdr>
        <w:top w:val="none" w:sz="0" w:space="0" w:color="auto"/>
        <w:left w:val="none" w:sz="0" w:space="0" w:color="auto"/>
        <w:bottom w:val="none" w:sz="0" w:space="0" w:color="auto"/>
        <w:right w:val="none" w:sz="0" w:space="0" w:color="auto"/>
      </w:divBdr>
    </w:div>
    <w:div w:id="29960938">
      <w:bodyDiv w:val="1"/>
      <w:marLeft w:val="0"/>
      <w:marRight w:val="0"/>
      <w:marTop w:val="0"/>
      <w:marBottom w:val="0"/>
      <w:divBdr>
        <w:top w:val="none" w:sz="0" w:space="0" w:color="auto"/>
        <w:left w:val="none" w:sz="0" w:space="0" w:color="auto"/>
        <w:bottom w:val="none" w:sz="0" w:space="0" w:color="auto"/>
        <w:right w:val="none" w:sz="0" w:space="0" w:color="auto"/>
      </w:divBdr>
    </w:div>
    <w:div w:id="31539378">
      <w:bodyDiv w:val="1"/>
      <w:marLeft w:val="0"/>
      <w:marRight w:val="0"/>
      <w:marTop w:val="0"/>
      <w:marBottom w:val="0"/>
      <w:divBdr>
        <w:top w:val="none" w:sz="0" w:space="0" w:color="auto"/>
        <w:left w:val="none" w:sz="0" w:space="0" w:color="auto"/>
        <w:bottom w:val="none" w:sz="0" w:space="0" w:color="auto"/>
        <w:right w:val="none" w:sz="0" w:space="0" w:color="auto"/>
      </w:divBdr>
    </w:div>
    <w:div w:id="36244473">
      <w:bodyDiv w:val="1"/>
      <w:marLeft w:val="0"/>
      <w:marRight w:val="0"/>
      <w:marTop w:val="0"/>
      <w:marBottom w:val="0"/>
      <w:divBdr>
        <w:top w:val="none" w:sz="0" w:space="0" w:color="auto"/>
        <w:left w:val="none" w:sz="0" w:space="0" w:color="auto"/>
        <w:bottom w:val="none" w:sz="0" w:space="0" w:color="auto"/>
        <w:right w:val="none" w:sz="0" w:space="0" w:color="auto"/>
      </w:divBdr>
    </w:div>
    <w:div w:id="38553990">
      <w:bodyDiv w:val="1"/>
      <w:marLeft w:val="0"/>
      <w:marRight w:val="0"/>
      <w:marTop w:val="0"/>
      <w:marBottom w:val="0"/>
      <w:divBdr>
        <w:top w:val="none" w:sz="0" w:space="0" w:color="auto"/>
        <w:left w:val="none" w:sz="0" w:space="0" w:color="auto"/>
        <w:bottom w:val="none" w:sz="0" w:space="0" w:color="auto"/>
        <w:right w:val="none" w:sz="0" w:space="0" w:color="auto"/>
      </w:divBdr>
    </w:div>
    <w:div w:id="46415300">
      <w:bodyDiv w:val="1"/>
      <w:marLeft w:val="0"/>
      <w:marRight w:val="0"/>
      <w:marTop w:val="0"/>
      <w:marBottom w:val="0"/>
      <w:divBdr>
        <w:top w:val="none" w:sz="0" w:space="0" w:color="auto"/>
        <w:left w:val="none" w:sz="0" w:space="0" w:color="auto"/>
        <w:bottom w:val="none" w:sz="0" w:space="0" w:color="auto"/>
        <w:right w:val="none" w:sz="0" w:space="0" w:color="auto"/>
      </w:divBdr>
    </w:div>
    <w:div w:id="58947701">
      <w:bodyDiv w:val="1"/>
      <w:marLeft w:val="0"/>
      <w:marRight w:val="0"/>
      <w:marTop w:val="0"/>
      <w:marBottom w:val="0"/>
      <w:divBdr>
        <w:top w:val="none" w:sz="0" w:space="0" w:color="auto"/>
        <w:left w:val="none" w:sz="0" w:space="0" w:color="auto"/>
        <w:bottom w:val="none" w:sz="0" w:space="0" w:color="auto"/>
        <w:right w:val="none" w:sz="0" w:space="0" w:color="auto"/>
      </w:divBdr>
    </w:div>
    <w:div w:id="60179122">
      <w:bodyDiv w:val="1"/>
      <w:marLeft w:val="0"/>
      <w:marRight w:val="0"/>
      <w:marTop w:val="0"/>
      <w:marBottom w:val="0"/>
      <w:divBdr>
        <w:top w:val="none" w:sz="0" w:space="0" w:color="auto"/>
        <w:left w:val="none" w:sz="0" w:space="0" w:color="auto"/>
        <w:bottom w:val="none" w:sz="0" w:space="0" w:color="auto"/>
        <w:right w:val="none" w:sz="0" w:space="0" w:color="auto"/>
      </w:divBdr>
    </w:div>
    <w:div w:id="67116030">
      <w:bodyDiv w:val="1"/>
      <w:marLeft w:val="0"/>
      <w:marRight w:val="0"/>
      <w:marTop w:val="0"/>
      <w:marBottom w:val="0"/>
      <w:divBdr>
        <w:top w:val="none" w:sz="0" w:space="0" w:color="auto"/>
        <w:left w:val="none" w:sz="0" w:space="0" w:color="auto"/>
        <w:bottom w:val="none" w:sz="0" w:space="0" w:color="auto"/>
        <w:right w:val="none" w:sz="0" w:space="0" w:color="auto"/>
      </w:divBdr>
    </w:div>
    <w:div w:id="70278705">
      <w:bodyDiv w:val="1"/>
      <w:marLeft w:val="0"/>
      <w:marRight w:val="0"/>
      <w:marTop w:val="0"/>
      <w:marBottom w:val="0"/>
      <w:divBdr>
        <w:top w:val="none" w:sz="0" w:space="0" w:color="auto"/>
        <w:left w:val="none" w:sz="0" w:space="0" w:color="auto"/>
        <w:bottom w:val="none" w:sz="0" w:space="0" w:color="auto"/>
        <w:right w:val="none" w:sz="0" w:space="0" w:color="auto"/>
      </w:divBdr>
    </w:div>
    <w:div w:id="81994315">
      <w:bodyDiv w:val="1"/>
      <w:marLeft w:val="0"/>
      <w:marRight w:val="0"/>
      <w:marTop w:val="0"/>
      <w:marBottom w:val="0"/>
      <w:divBdr>
        <w:top w:val="none" w:sz="0" w:space="0" w:color="auto"/>
        <w:left w:val="none" w:sz="0" w:space="0" w:color="auto"/>
        <w:bottom w:val="none" w:sz="0" w:space="0" w:color="auto"/>
        <w:right w:val="none" w:sz="0" w:space="0" w:color="auto"/>
      </w:divBdr>
    </w:div>
    <w:div w:id="84543649">
      <w:bodyDiv w:val="1"/>
      <w:marLeft w:val="0"/>
      <w:marRight w:val="0"/>
      <w:marTop w:val="0"/>
      <w:marBottom w:val="0"/>
      <w:divBdr>
        <w:top w:val="none" w:sz="0" w:space="0" w:color="auto"/>
        <w:left w:val="none" w:sz="0" w:space="0" w:color="auto"/>
        <w:bottom w:val="none" w:sz="0" w:space="0" w:color="auto"/>
        <w:right w:val="none" w:sz="0" w:space="0" w:color="auto"/>
      </w:divBdr>
    </w:div>
    <w:div w:id="86924116">
      <w:bodyDiv w:val="1"/>
      <w:marLeft w:val="0"/>
      <w:marRight w:val="0"/>
      <w:marTop w:val="0"/>
      <w:marBottom w:val="0"/>
      <w:divBdr>
        <w:top w:val="none" w:sz="0" w:space="0" w:color="auto"/>
        <w:left w:val="none" w:sz="0" w:space="0" w:color="auto"/>
        <w:bottom w:val="none" w:sz="0" w:space="0" w:color="auto"/>
        <w:right w:val="none" w:sz="0" w:space="0" w:color="auto"/>
      </w:divBdr>
    </w:div>
    <w:div w:id="92357720">
      <w:bodyDiv w:val="1"/>
      <w:marLeft w:val="0"/>
      <w:marRight w:val="0"/>
      <w:marTop w:val="0"/>
      <w:marBottom w:val="0"/>
      <w:divBdr>
        <w:top w:val="none" w:sz="0" w:space="0" w:color="auto"/>
        <w:left w:val="none" w:sz="0" w:space="0" w:color="auto"/>
        <w:bottom w:val="none" w:sz="0" w:space="0" w:color="auto"/>
        <w:right w:val="none" w:sz="0" w:space="0" w:color="auto"/>
      </w:divBdr>
    </w:div>
    <w:div w:id="99759211">
      <w:bodyDiv w:val="1"/>
      <w:marLeft w:val="0"/>
      <w:marRight w:val="0"/>
      <w:marTop w:val="0"/>
      <w:marBottom w:val="0"/>
      <w:divBdr>
        <w:top w:val="none" w:sz="0" w:space="0" w:color="auto"/>
        <w:left w:val="none" w:sz="0" w:space="0" w:color="auto"/>
        <w:bottom w:val="none" w:sz="0" w:space="0" w:color="auto"/>
        <w:right w:val="none" w:sz="0" w:space="0" w:color="auto"/>
      </w:divBdr>
    </w:div>
    <w:div w:id="103699587">
      <w:bodyDiv w:val="1"/>
      <w:marLeft w:val="0"/>
      <w:marRight w:val="0"/>
      <w:marTop w:val="0"/>
      <w:marBottom w:val="0"/>
      <w:divBdr>
        <w:top w:val="none" w:sz="0" w:space="0" w:color="auto"/>
        <w:left w:val="none" w:sz="0" w:space="0" w:color="auto"/>
        <w:bottom w:val="none" w:sz="0" w:space="0" w:color="auto"/>
        <w:right w:val="none" w:sz="0" w:space="0" w:color="auto"/>
      </w:divBdr>
      <w:divsChild>
        <w:div w:id="1891770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60619">
      <w:bodyDiv w:val="1"/>
      <w:marLeft w:val="0"/>
      <w:marRight w:val="0"/>
      <w:marTop w:val="0"/>
      <w:marBottom w:val="0"/>
      <w:divBdr>
        <w:top w:val="none" w:sz="0" w:space="0" w:color="auto"/>
        <w:left w:val="none" w:sz="0" w:space="0" w:color="auto"/>
        <w:bottom w:val="none" w:sz="0" w:space="0" w:color="auto"/>
        <w:right w:val="none" w:sz="0" w:space="0" w:color="auto"/>
      </w:divBdr>
    </w:div>
    <w:div w:id="129440423">
      <w:bodyDiv w:val="1"/>
      <w:marLeft w:val="0"/>
      <w:marRight w:val="0"/>
      <w:marTop w:val="0"/>
      <w:marBottom w:val="0"/>
      <w:divBdr>
        <w:top w:val="none" w:sz="0" w:space="0" w:color="auto"/>
        <w:left w:val="none" w:sz="0" w:space="0" w:color="auto"/>
        <w:bottom w:val="none" w:sz="0" w:space="0" w:color="auto"/>
        <w:right w:val="none" w:sz="0" w:space="0" w:color="auto"/>
      </w:divBdr>
    </w:div>
    <w:div w:id="139032828">
      <w:bodyDiv w:val="1"/>
      <w:marLeft w:val="0"/>
      <w:marRight w:val="0"/>
      <w:marTop w:val="0"/>
      <w:marBottom w:val="0"/>
      <w:divBdr>
        <w:top w:val="none" w:sz="0" w:space="0" w:color="auto"/>
        <w:left w:val="none" w:sz="0" w:space="0" w:color="auto"/>
        <w:bottom w:val="none" w:sz="0" w:space="0" w:color="auto"/>
        <w:right w:val="none" w:sz="0" w:space="0" w:color="auto"/>
      </w:divBdr>
    </w:div>
    <w:div w:id="166798974">
      <w:bodyDiv w:val="1"/>
      <w:marLeft w:val="0"/>
      <w:marRight w:val="0"/>
      <w:marTop w:val="0"/>
      <w:marBottom w:val="0"/>
      <w:divBdr>
        <w:top w:val="none" w:sz="0" w:space="0" w:color="auto"/>
        <w:left w:val="none" w:sz="0" w:space="0" w:color="auto"/>
        <w:bottom w:val="none" w:sz="0" w:space="0" w:color="auto"/>
        <w:right w:val="none" w:sz="0" w:space="0" w:color="auto"/>
      </w:divBdr>
    </w:div>
    <w:div w:id="198973537">
      <w:bodyDiv w:val="1"/>
      <w:marLeft w:val="0"/>
      <w:marRight w:val="0"/>
      <w:marTop w:val="0"/>
      <w:marBottom w:val="0"/>
      <w:divBdr>
        <w:top w:val="none" w:sz="0" w:space="0" w:color="auto"/>
        <w:left w:val="none" w:sz="0" w:space="0" w:color="auto"/>
        <w:bottom w:val="none" w:sz="0" w:space="0" w:color="auto"/>
        <w:right w:val="none" w:sz="0" w:space="0" w:color="auto"/>
      </w:divBdr>
    </w:div>
    <w:div w:id="217323347">
      <w:bodyDiv w:val="1"/>
      <w:marLeft w:val="0"/>
      <w:marRight w:val="0"/>
      <w:marTop w:val="0"/>
      <w:marBottom w:val="0"/>
      <w:divBdr>
        <w:top w:val="none" w:sz="0" w:space="0" w:color="auto"/>
        <w:left w:val="none" w:sz="0" w:space="0" w:color="auto"/>
        <w:bottom w:val="none" w:sz="0" w:space="0" w:color="auto"/>
        <w:right w:val="none" w:sz="0" w:space="0" w:color="auto"/>
      </w:divBdr>
    </w:div>
    <w:div w:id="247733442">
      <w:bodyDiv w:val="1"/>
      <w:marLeft w:val="0"/>
      <w:marRight w:val="0"/>
      <w:marTop w:val="0"/>
      <w:marBottom w:val="0"/>
      <w:divBdr>
        <w:top w:val="none" w:sz="0" w:space="0" w:color="auto"/>
        <w:left w:val="none" w:sz="0" w:space="0" w:color="auto"/>
        <w:bottom w:val="none" w:sz="0" w:space="0" w:color="auto"/>
        <w:right w:val="none" w:sz="0" w:space="0" w:color="auto"/>
      </w:divBdr>
    </w:div>
    <w:div w:id="253713716">
      <w:bodyDiv w:val="1"/>
      <w:marLeft w:val="0"/>
      <w:marRight w:val="0"/>
      <w:marTop w:val="0"/>
      <w:marBottom w:val="0"/>
      <w:divBdr>
        <w:top w:val="none" w:sz="0" w:space="0" w:color="auto"/>
        <w:left w:val="none" w:sz="0" w:space="0" w:color="auto"/>
        <w:bottom w:val="none" w:sz="0" w:space="0" w:color="auto"/>
        <w:right w:val="none" w:sz="0" w:space="0" w:color="auto"/>
      </w:divBdr>
    </w:div>
    <w:div w:id="258567348">
      <w:bodyDiv w:val="1"/>
      <w:marLeft w:val="0"/>
      <w:marRight w:val="0"/>
      <w:marTop w:val="0"/>
      <w:marBottom w:val="0"/>
      <w:divBdr>
        <w:top w:val="none" w:sz="0" w:space="0" w:color="auto"/>
        <w:left w:val="none" w:sz="0" w:space="0" w:color="auto"/>
        <w:bottom w:val="none" w:sz="0" w:space="0" w:color="auto"/>
        <w:right w:val="none" w:sz="0" w:space="0" w:color="auto"/>
      </w:divBdr>
    </w:div>
    <w:div w:id="264655482">
      <w:bodyDiv w:val="1"/>
      <w:marLeft w:val="0"/>
      <w:marRight w:val="0"/>
      <w:marTop w:val="0"/>
      <w:marBottom w:val="0"/>
      <w:divBdr>
        <w:top w:val="none" w:sz="0" w:space="0" w:color="auto"/>
        <w:left w:val="none" w:sz="0" w:space="0" w:color="auto"/>
        <w:bottom w:val="none" w:sz="0" w:space="0" w:color="auto"/>
        <w:right w:val="none" w:sz="0" w:space="0" w:color="auto"/>
      </w:divBdr>
    </w:div>
    <w:div w:id="271015936">
      <w:bodyDiv w:val="1"/>
      <w:marLeft w:val="0"/>
      <w:marRight w:val="0"/>
      <w:marTop w:val="0"/>
      <w:marBottom w:val="0"/>
      <w:divBdr>
        <w:top w:val="none" w:sz="0" w:space="0" w:color="auto"/>
        <w:left w:val="none" w:sz="0" w:space="0" w:color="auto"/>
        <w:bottom w:val="none" w:sz="0" w:space="0" w:color="auto"/>
        <w:right w:val="none" w:sz="0" w:space="0" w:color="auto"/>
      </w:divBdr>
    </w:div>
    <w:div w:id="275060696">
      <w:bodyDiv w:val="1"/>
      <w:marLeft w:val="0"/>
      <w:marRight w:val="0"/>
      <w:marTop w:val="0"/>
      <w:marBottom w:val="0"/>
      <w:divBdr>
        <w:top w:val="none" w:sz="0" w:space="0" w:color="auto"/>
        <w:left w:val="none" w:sz="0" w:space="0" w:color="auto"/>
        <w:bottom w:val="none" w:sz="0" w:space="0" w:color="auto"/>
        <w:right w:val="none" w:sz="0" w:space="0" w:color="auto"/>
      </w:divBdr>
    </w:div>
    <w:div w:id="303315673">
      <w:bodyDiv w:val="1"/>
      <w:marLeft w:val="0"/>
      <w:marRight w:val="0"/>
      <w:marTop w:val="0"/>
      <w:marBottom w:val="0"/>
      <w:divBdr>
        <w:top w:val="none" w:sz="0" w:space="0" w:color="auto"/>
        <w:left w:val="none" w:sz="0" w:space="0" w:color="auto"/>
        <w:bottom w:val="none" w:sz="0" w:space="0" w:color="auto"/>
        <w:right w:val="none" w:sz="0" w:space="0" w:color="auto"/>
      </w:divBdr>
    </w:div>
    <w:div w:id="304821457">
      <w:bodyDiv w:val="1"/>
      <w:marLeft w:val="0"/>
      <w:marRight w:val="0"/>
      <w:marTop w:val="0"/>
      <w:marBottom w:val="0"/>
      <w:divBdr>
        <w:top w:val="none" w:sz="0" w:space="0" w:color="auto"/>
        <w:left w:val="none" w:sz="0" w:space="0" w:color="auto"/>
        <w:bottom w:val="none" w:sz="0" w:space="0" w:color="auto"/>
        <w:right w:val="none" w:sz="0" w:space="0" w:color="auto"/>
      </w:divBdr>
    </w:div>
    <w:div w:id="310721016">
      <w:bodyDiv w:val="1"/>
      <w:marLeft w:val="0"/>
      <w:marRight w:val="0"/>
      <w:marTop w:val="0"/>
      <w:marBottom w:val="0"/>
      <w:divBdr>
        <w:top w:val="none" w:sz="0" w:space="0" w:color="auto"/>
        <w:left w:val="none" w:sz="0" w:space="0" w:color="auto"/>
        <w:bottom w:val="none" w:sz="0" w:space="0" w:color="auto"/>
        <w:right w:val="none" w:sz="0" w:space="0" w:color="auto"/>
      </w:divBdr>
    </w:div>
    <w:div w:id="311296270">
      <w:bodyDiv w:val="1"/>
      <w:marLeft w:val="0"/>
      <w:marRight w:val="0"/>
      <w:marTop w:val="0"/>
      <w:marBottom w:val="0"/>
      <w:divBdr>
        <w:top w:val="none" w:sz="0" w:space="0" w:color="auto"/>
        <w:left w:val="none" w:sz="0" w:space="0" w:color="auto"/>
        <w:bottom w:val="none" w:sz="0" w:space="0" w:color="auto"/>
        <w:right w:val="none" w:sz="0" w:space="0" w:color="auto"/>
      </w:divBdr>
    </w:div>
    <w:div w:id="329602800">
      <w:bodyDiv w:val="1"/>
      <w:marLeft w:val="0"/>
      <w:marRight w:val="0"/>
      <w:marTop w:val="0"/>
      <w:marBottom w:val="0"/>
      <w:divBdr>
        <w:top w:val="none" w:sz="0" w:space="0" w:color="auto"/>
        <w:left w:val="none" w:sz="0" w:space="0" w:color="auto"/>
        <w:bottom w:val="none" w:sz="0" w:space="0" w:color="auto"/>
        <w:right w:val="none" w:sz="0" w:space="0" w:color="auto"/>
      </w:divBdr>
    </w:div>
    <w:div w:id="381946671">
      <w:bodyDiv w:val="1"/>
      <w:marLeft w:val="0"/>
      <w:marRight w:val="0"/>
      <w:marTop w:val="0"/>
      <w:marBottom w:val="0"/>
      <w:divBdr>
        <w:top w:val="none" w:sz="0" w:space="0" w:color="auto"/>
        <w:left w:val="none" w:sz="0" w:space="0" w:color="auto"/>
        <w:bottom w:val="none" w:sz="0" w:space="0" w:color="auto"/>
        <w:right w:val="none" w:sz="0" w:space="0" w:color="auto"/>
      </w:divBdr>
    </w:div>
    <w:div w:id="397242945">
      <w:bodyDiv w:val="1"/>
      <w:marLeft w:val="0"/>
      <w:marRight w:val="0"/>
      <w:marTop w:val="0"/>
      <w:marBottom w:val="0"/>
      <w:divBdr>
        <w:top w:val="none" w:sz="0" w:space="0" w:color="auto"/>
        <w:left w:val="none" w:sz="0" w:space="0" w:color="auto"/>
        <w:bottom w:val="none" w:sz="0" w:space="0" w:color="auto"/>
        <w:right w:val="none" w:sz="0" w:space="0" w:color="auto"/>
      </w:divBdr>
    </w:div>
    <w:div w:id="423958050">
      <w:bodyDiv w:val="1"/>
      <w:marLeft w:val="0"/>
      <w:marRight w:val="0"/>
      <w:marTop w:val="0"/>
      <w:marBottom w:val="0"/>
      <w:divBdr>
        <w:top w:val="none" w:sz="0" w:space="0" w:color="auto"/>
        <w:left w:val="none" w:sz="0" w:space="0" w:color="auto"/>
        <w:bottom w:val="none" w:sz="0" w:space="0" w:color="auto"/>
        <w:right w:val="none" w:sz="0" w:space="0" w:color="auto"/>
      </w:divBdr>
    </w:div>
    <w:div w:id="427963277">
      <w:bodyDiv w:val="1"/>
      <w:marLeft w:val="0"/>
      <w:marRight w:val="0"/>
      <w:marTop w:val="0"/>
      <w:marBottom w:val="0"/>
      <w:divBdr>
        <w:top w:val="none" w:sz="0" w:space="0" w:color="auto"/>
        <w:left w:val="none" w:sz="0" w:space="0" w:color="auto"/>
        <w:bottom w:val="none" w:sz="0" w:space="0" w:color="auto"/>
        <w:right w:val="none" w:sz="0" w:space="0" w:color="auto"/>
      </w:divBdr>
    </w:div>
    <w:div w:id="440801072">
      <w:bodyDiv w:val="1"/>
      <w:marLeft w:val="0"/>
      <w:marRight w:val="0"/>
      <w:marTop w:val="0"/>
      <w:marBottom w:val="0"/>
      <w:divBdr>
        <w:top w:val="none" w:sz="0" w:space="0" w:color="auto"/>
        <w:left w:val="none" w:sz="0" w:space="0" w:color="auto"/>
        <w:bottom w:val="none" w:sz="0" w:space="0" w:color="auto"/>
        <w:right w:val="none" w:sz="0" w:space="0" w:color="auto"/>
      </w:divBdr>
    </w:div>
    <w:div w:id="456995184">
      <w:bodyDiv w:val="1"/>
      <w:marLeft w:val="0"/>
      <w:marRight w:val="0"/>
      <w:marTop w:val="0"/>
      <w:marBottom w:val="0"/>
      <w:divBdr>
        <w:top w:val="none" w:sz="0" w:space="0" w:color="auto"/>
        <w:left w:val="none" w:sz="0" w:space="0" w:color="auto"/>
        <w:bottom w:val="none" w:sz="0" w:space="0" w:color="auto"/>
        <w:right w:val="none" w:sz="0" w:space="0" w:color="auto"/>
      </w:divBdr>
    </w:div>
    <w:div w:id="461969743">
      <w:bodyDiv w:val="1"/>
      <w:marLeft w:val="0"/>
      <w:marRight w:val="0"/>
      <w:marTop w:val="0"/>
      <w:marBottom w:val="0"/>
      <w:divBdr>
        <w:top w:val="none" w:sz="0" w:space="0" w:color="auto"/>
        <w:left w:val="none" w:sz="0" w:space="0" w:color="auto"/>
        <w:bottom w:val="none" w:sz="0" w:space="0" w:color="auto"/>
        <w:right w:val="none" w:sz="0" w:space="0" w:color="auto"/>
      </w:divBdr>
    </w:div>
    <w:div w:id="470444145">
      <w:bodyDiv w:val="1"/>
      <w:marLeft w:val="0"/>
      <w:marRight w:val="0"/>
      <w:marTop w:val="0"/>
      <w:marBottom w:val="0"/>
      <w:divBdr>
        <w:top w:val="none" w:sz="0" w:space="0" w:color="auto"/>
        <w:left w:val="none" w:sz="0" w:space="0" w:color="auto"/>
        <w:bottom w:val="none" w:sz="0" w:space="0" w:color="auto"/>
        <w:right w:val="none" w:sz="0" w:space="0" w:color="auto"/>
      </w:divBdr>
    </w:div>
    <w:div w:id="480075019">
      <w:bodyDiv w:val="1"/>
      <w:marLeft w:val="0"/>
      <w:marRight w:val="0"/>
      <w:marTop w:val="0"/>
      <w:marBottom w:val="0"/>
      <w:divBdr>
        <w:top w:val="none" w:sz="0" w:space="0" w:color="auto"/>
        <w:left w:val="none" w:sz="0" w:space="0" w:color="auto"/>
        <w:bottom w:val="none" w:sz="0" w:space="0" w:color="auto"/>
        <w:right w:val="none" w:sz="0" w:space="0" w:color="auto"/>
      </w:divBdr>
    </w:div>
    <w:div w:id="539898390">
      <w:bodyDiv w:val="1"/>
      <w:marLeft w:val="0"/>
      <w:marRight w:val="0"/>
      <w:marTop w:val="0"/>
      <w:marBottom w:val="0"/>
      <w:divBdr>
        <w:top w:val="none" w:sz="0" w:space="0" w:color="auto"/>
        <w:left w:val="none" w:sz="0" w:space="0" w:color="auto"/>
        <w:bottom w:val="none" w:sz="0" w:space="0" w:color="auto"/>
        <w:right w:val="none" w:sz="0" w:space="0" w:color="auto"/>
      </w:divBdr>
    </w:div>
    <w:div w:id="540554340">
      <w:bodyDiv w:val="1"/>
      <w:marLeft w:val="0"/>
      <w:marRight w:val="0"/>
      <w:marTop w:val="0"/>
      <w:marBottom w:val="0"/>
      <w:divBdr>
        <w:top w:val="none" w:sz="0" w:space="0" w:color="auto"/>
        <w:left w:val="none" w:sz="0" w:space="0" w:color="auto"/>
        <w:bottom w:val="none" w:sz="0" w:space="0" w:color="auto"/>
        <w:right w:val="none" w:sz="0" w:space="0" w:color="auto"/>
      </w:divBdr>
    </w:div>
    <w:div w:id="551112513">
      <w:bodyDiv w:val="1"/>
      <w:marLeft w:val="0"/>
      <w:marRight w:val="0"/>
      <w:marTop w:val="0"/>
      <w:marBottom w:val="0"/>
      <w:divBdr>
        <w:top w:val="none" w:sz="0" w:space="0" w:color="auto"/>
        <w:left w:val="none" w:sz="0" w:space="0" w:color="auto"/>
        <w:bottom w:val="none" w:sz="0" w:space="0" w:color="auto"/>
        <w:right w:val="none" w:sz="0" w:space="0" w:color="auto"/>
      </w:divBdr>
    </w:div>
    <w:div w:id="555776509">
      <w:bodyDiv w:val="1"/>
      <w:marLeft w:val="0"/>
      <w:marRight w:val="0"/>
      <w:marTop w:val="0"/>
      <w:marBottom w:val="0"/>
      <w:divBdr>
        <w:top w:val="none" w:sz="0" w:space="0" w:color="auto"/>
        <w:left w:val="none" w:sz="0" w:space="0" w:color="auto"/>
        <w:bottom w:val="none" w:sz="0" w:space="0" w:color="auto"/>
        <w:right w:val="none" w:sz="0" w:space="0" w:color="auto"/>
      </w:divBdr>
    </w:div>
    <w:div w:id="572399308">
      <w:bodyDiv w:val="1"/>
      <w:marLeft w:val="0"/>
      <w:marRight w:val="0"/>
      <w:marTop w:val="0"/>
      <w:marBottom w:val="0"/>
      <w:divBdr>
        <w:top w:val="none" w:sz="0" w:space="0" w:color="auto"/>
        <w:left w:val="none" w:sz="0" w:space="0" w:color="auto"/>
        <w:bottom w:val="none" w:sz="0" w:space="0" w:color="auto"/>
        <w:right w:val="none" w:sz="0" w:space="0" w:color="auto"/>
      </w:divBdr>
      <w:divsChild>
        <w:div w:id="205070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2854616">
      <w:bodyDiv w:val="1"/>
      <w:marLeft w:val="0"/>
      <w:marRight w:val="0"/>
      <w:marTop w:val="0"/>
      <w:marBottom w:val="0"/>
      <w:divBdr>
        <w:top w:val="none" w:sz="0" w:space="0" w:color="auto"/>
        <w:left w:val="none" w:sz="0" w:space="0" w:color="auto"/>
        <w:bottom w:val="none" w:sz="0" w:space="0" w:color="auto"/>
        <w:right w:val="none" w:sz="0" w:space="0" w:color="auto"/>
      </w:divBdr>
      <w:divsChild>
        <w:div w:id="9204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686106">
      <w:bodyDiv w:val="1"/>
      <w:marLeft w:val="0"/>
      <w:marRight w:val="0"/>
      <w:marTop w:val="0"/>
      <w:marBottom w:val="0"/>
      <w:divBdr>
        <w:top w:val="none" w:sz="0" w:space="0" w:color="auto"/>
        <w:left w:val="none" w:sz="0" w:space="0" w:color="auto"/>
        <w:bottom w:val="none" w:sz="0" w:space="0" w:color="auto"/>
        <w:right w:val="none" w:sz="0" w:space="0" w:color="auto"/>
      </w:divBdr>
    </w:div>
    <w:div w:id="609555799">
      <w:bodyDiv w:val="1"/>
      <w:marLeft w:val="0"/>
      <w:marRight w:val="0"/>
      <w:marTop w:val="0"/>
      <w:marBottom w:val="0"/>
      <w:divBdr>
        <w:top w:val="none" w:sz="0" w:space="0" w:color="auto"/>
        <w:left w:val="none" w:sz="0" w:space="0" w:color="auto"/>
        <w:bottom w:val="none" w:sz="0" w:space="0" w:color="auto"/>
        <w:right w:val="none" w:sz="0" w:space="0" w:color="auto"/>
      </w:divBdr>
    </w:div>
    <w:div w:id="613483263">
      <w:bodyDiv w:val="1"/>
      <w:marLeft w:val="0"/>
      <w:marRight w:val="0"/>
      <w:marTop w:val="0"/>
      <w:marBottom w:val="0"/>
      <w:divBdr>
        <w:top w:val="none" w:sz="0" w:space="0" w:color="auto"/>
        <w:left w:val="none" w:sz="0" w:space="0" w:color="auto"/>
        <w:bottom w:val="none" w:sz="0" w:space="0" w:color="auto"/>
        <w:right w:val="none" w:sz="0" w:space="0" w:color="auto"/>
      </w:divBdr>
    </w:div>
    <w:div w:id="616914844">
      <w:bodyDiv w:val="1"/>
      <w:marLeft w:val="0"/>
      <w:marRight w:val="0"/>
      <w:marTop w:val="0"/>
      <w:marBottom w:val="0"/>
      <w:divBdr>
        <w:top w:val="none" w:sz="0" w:space="0" w:color="auto"/>
        <w:left w:val="none" w:sz="0" w:space="0" w:color="auto"/>
        <w:bottom w:val="none" w:sz="0" w:space="0" w:color="auto"/>
        <w:right w:val="none" w:sz="0" w:space="0" w:color="auto"/>
      </w:divBdr>
    </w:div>
    <w:div w:id="625699913">
      <w:bodyDiv w:val="1"/>
      <w:marLeft w:val="0"/>
      <w:marRight w:val="0"/>
      <w:marTop w:val="0"/>
      <w:marBottom w:val="0"/>
      <w:divBdr>
        <w:top w:val="none" w:sz="0" w:space="0" w:color="auto"/>
        <w:left w:val="none" w:sz="0" w:space="0" w:color="auto"/>
        <w:bottom w:val="none" w:sz="0" w:space="0" w:color="auto"/>
        <w:right w:val="none" w:sz="0" w:space="0" w:color="auto"/>
      </w:divBdr>
    </w:div>
    <w:div w:id="633949244">
      <w:bodyDiv w:val="1"/>
      <w:marLeft w:val="0"/>
      <w:marRight w:val="0"/>
      <w:marTop w:val="0"/>
      <w:marBottom w:val="0"/>
      <w:divBdr>
        <w:top w:val="none" w:sz="0" w:space="0" w:color="auto"/>
        <w:left w:val="none" w:sz="0" w:space="0" w:color="auto"/>
        <w:bottom w:val="none" w:sz="0" w:space="0" w:color="auto"/>
        <w:right w:val="none" w:sz="0" w:space="0" w:color="auto"/>
      </w:divBdr>
    </w:div>
    <w:div w:id="643047164">
      <w:bodyDiv w:val="1"/>
      <w:marLeft w:val="0"/>
      <w:marRight w:val="0"/>
      <w:marTop w:val="0"/>
      <w:marBottom w:val="0"/>
      <w:divBdr>
        <w:top w:val="none" w:sz="0" w:space="0" w:color="auto"/>
        <w:left w:val="none" w:sz="0" w:space="0" w:color="auto"/>
        <w:bottom w:val="none" w:sz="0" w:space="0" w:color="auto"/>
        <w:right w:val="none" w:sz="0" w:space="0" w:color="auto"/>
      </w:divBdr>
    </w:div>
    <w:div w:id="644316509">
      <w:bodyDiv w:val="1"/>
      <w:marLeft w:val="0"/>
      <w:marRight w:val="0"/>
      <w:marTop w:val="0"/>
      <w:marBottom w:val="0"/>
      <w:divBdr>
        <w:top w:val="none" w:sz="0" w:space="0" w:color="auto"/>
        <w:left w:val="none" w:sz="0" w:space="0" w:color="auto"/>
        <w:bottom w:val="none" w:sz="0" w:space="0" w:color="auto"/>
        <w:right w:val="none" w:sz="0" w:space="0" w:color="auto"/>
      </w:divBdr>
    </w:div>
    <w:div w:id="652682527">
      <w:bodyDiv w:val="1"/>
      <w:marLeft w:val="0"/>
      <w:marRight w:val="0"/>
      <w:marTop w:val="0"/>
      <w:marBottom w:val="0"/>
      <w:divBdr>
        <w:top w:val="none" w:sz="0" w:space="0" w:color="auto"/>
        <w:left w:val="none" w:sz="0" w:space="0" w:color="auto"/>
        <w:bottom w:val="none" w:sz="0" w:space="0" w:color="auto"/>
        <w:right w:val="none" w:sz="0" w:space="0" w:color="auto"/>
      </w:divBdr>
    </w:div>
    <w:div w:id="653530045">
      <w:bodyDiv w:val="1"/>
      <w:marLeft w:val="0"/>
      <w:marRight w:val="0"/>
      <w:marTop w:val="0"/>
      <w:marBottom w:val="0"/>
      <w:divBdr>
        <w:top w:val="none" w:sz="0" w:space="0" w:color="auto"/>
        <w:left w:val="none" w:sz="0" w:space="0" w:color="auto"/>
        <w:bottom w:val="none" w:sz="0" w:space="0" w:color="auto"/>
        <w:right w:val="none" w:sz="0" w:space="0" w:color="auto"/>
      </w:divBdr>
    </w:div>
    <w:div w:id="655303543">
      <w:bodyDiv w:val="1"/>
      <w:marLeft w:val="0"/>
      <w:marRight w:val="0"/>
      <w:marTop w:val="0"/>
      <w:marBottom w:val="0"/>
      <w:divBdr>
        <w:top w:val="none" w:sz="0" w:space="0" w:color="auto"/>
        <w:left w:val="none" w:sz="0" w:space="0" w:color="auto"/>
        <w:bottom w:val="none" w:sz="0" w:space="0" w:color="auto"/>
        <w:right w:val="none" w:sz="0" w:space="0" w:color="auto"/>
      </w:divBdr>
    </w:div>
    <w:div w:id="658653651">
      <w:bodyDiv w:val="1"/>
      <w:marLeft w:val="0"/>
      <w:marRight w:val="0"/>
      <w:marTop w:val="0"/>
      <w:marBottom w:val="0"/>
      <w:divBdr>
        <w:top w:val="none" w:sz="0" w:space="0" w:color="auto"/>
        <w:left w:val="none" w:sz="0" w:space="0" w:color="auto"/>
        <w:bottom w:val="none" w:sz="0" w:space="0" w:color="auto"/>
        <w:right w:val="none" w:sz="0" w:space="0" w:color="auto"/>
      </w:divBdr>
    </w:div>
    <w:div w:id="658971628">
      <w:bodyDiv w:val="1"/>
      <w:marLeft w:val="0"/>
      <w:marRight w:val="0"/>
      <w:marTop w:val="0"/>
      <w:marBottom w:val="0"/>
      <w:divBdr>
        <w:top w:val="none" w:sz="0" w:space="0" w:color="auto"/>
        <w:left w:val="none" w:sz="0" w:space="0" w:color="auto"/>
        <w:bottom w:val="none" w:sz="0" w:space="0" w:color="auto"/>
        <w:right w:val="none" w:sz="0" w:space="0" w:color="auto"/>
      </w:divBdr>
    </w:div>
    <w:div w:id="662902871">
      <w:bodyDiv w:val="1"/>
      <w:marLeft w:val="0"/>
      <w:marRight w:val="0"/>
      <w:marTop w:val="0"/>
      <w:marBottom w:val="0"/>
      <w:divBdr>
        <w:top w:val="none" w:sz="0" w:space="0" w:color="auto"/>
        <w:left w:val="none" w:sz="0" w:space="0" w:color="auto"/>
        <w:bottom w:val="none" w:sz="0" w:space="0" w:color="auto"/>
        <w:right w:val="none" w:sz="0" w:space="0" w:color="auto"/>
      </w:divBdr>
    </w:div>
    <w:div w:id="666791585">
      <w:bodyDiv w:val="1"/>
      <w:marLeft w:val="0"/>
      <w:marRight w:val="0"/>
      <w:marTop w:val="0"/>
      <w:marBottom w:val="0"/>
      <w:divBdr>
        <w:top w:val="none" w:sz="0" w:space="0" w:color="auto"/>
        <w:left w:val="none" w:sz="0" w:space="0" w:color="auto"/>
        <w:bottom w:val="none" w:sz="0" w:space="0" w:color="auto"/>
        <w:right w:val="none" w:sz="0" w:space="0" w:color="auto"/>
      </w:divBdr>
    </w:div>
    <w:div w:id="680133215">
      <w:bodyDiv w:val="1"/>
      <w:marLeft w:val="0"/>
      <w:marRight w:val="0"/>
      <w:marTop w:val="0"/>
      <w:marBottom w:val="0"/>
      <w:divBdr>
        <w:top w:val="none" w:sz="0" w:space="0" w:color="auto"/>
        <w:left w:val="none" w:sz="0" w:space="0" w:color="auto"/>
        <w:bottom w:val="none" w:sz="0" w:space="0" w:color="auto"/>
        <w:right w:val="none" w:sz="0" w:space="0" w:color="auto"/>
      </w:divBdr>
    </w:div>
    <w:div w:id="704018141">
      <w:bodyDiv w:val="1"/>
      <w:marLeft w:val="0"/>
      <w:marRight w:val="0"/>
      <w:marTop w:val="0"/>
      <w:marBottom w:val="0"/>
      <w:divBdr>
        <w:top w:val="none" w:sz="0" w:space="0" w:color="auto"/>
        <w:left w:val="none" w:sz="0" w:space="0" w:color="auto"/>
        <w:bottom w:val="none" w:sz="0" w:space="0" w:color="auto"/>
        <w:right w:val="none" w:sz="0" w:space="0" w:color="auto"/>
      </w:divBdr>
      <w:divsChild>
        <w:div w:id="112107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756811">
      <w:bodyDiv w:val="1"/>
      <w:marLeft w:val="0"/>
      <w:marRight w:val="0"/>
      <w:marTop w:val="0"/>
      <w:marBottom w:val="0"/>
      <w:divBdr>
        <w:top w:val="none" w:sz="0" w:space="0" w:color="auto"/>
        <w:left w:val="none" w:sz="0" w:space="0" w:color="auto"/>
        <w:bottom w:val="none" w:sz="0" w:space="0" w:color="auto"/>
        <w:right w:val="none" w:sz="0" w:space="0" w:color="auto"/>
      </w:divBdr>
    </w:div>
    <w:div w:id="733822874">
      <w:bodyDiv w:val="1"/>
      <w:marLeft w:val="0"/>
      <w:marRight w:val="0"/>
      <w:marTop w:val="0"/>
      <w:marBottom w:val="0"/>
      <w:divBdr>
        <w:top w:val="none" w:sz="0" w:space="0" w:color="auto"/>
        <w:left w:val="none" w:sz="0" w:space="0" w:color="auto"/>
        <w:bottom w:val="none" w:sz="0" w:space="0" w:color="auto"/>
        <w:right w:val="none" w:sz="0" w:space="0" w:color="auto"/>
      </w:divBdr>
    </w:div>
    <w:div w:id="746806096">
      <w:bodyDiv w:val="1"/>
      <w:marLeft w:val="0"/>
      <w:marRight w:val="0"/>
      <w:marTop w:val="0"/>
      <w:marBottom w:val="0"/>
      <w:divBdr>
        <w:top w:val="none" w:sz="0" w:space="0" w:color="auto"/>
        <w:left w:val="none" w:sz="0" w:space="0" w:color="auto"/>
        <w:bottom w:val="none" w:sz="0" w:space="0" w:color="auto"/>
        <w:right w:val="none" w:sz="0" w:space="0" w:color="auto"/>
      </w:divBdr>
    </w:div>
    <w:div w:id="750009374">
      <w:bodyDiv w:val="1"/>
      <w:marLeft w:val="0"/>
      <w:marRight w:val="0"/>
      <w:marTop w:val="0"/>
      <w:marBottom w:val="0"/>
      <w:divBdr>
        <w:top w:val="none" w:sz="0" w:space="0" w:color="auto"/>
        <w:left w:val="none" w:sz="0" w:space="0" w:color="auto"/>
        <w:bottom w:val="none" w:sz="0" w:space="0" w:color="auto"/>
        <w:right w:val="none" w:sz="0" w:space="0" w:color="auto"/>
      </w:divBdr>
    </w:div>
    <w:div w:id="750858324">
      <w:bodyDiv w:val="1"/>
      <w:marLeft w:val="0"/>
      <w:marRight w:val="0"/>
      <w:marTop w:val="0"/>
      <w:marBottom w:val="0"/>
      <w:divBdr>
        <w:top w:val="none" w:sz="0" w:space="0" w:color="auto"/>
        <w:left w:val="none" w:sz="0" w:space="0" w:color="auto"/>
        <w:bottom w:val="none" w:sz="0" w:space="0" w:color="auto"/>
        <w:right w:val="none" w:sz="0" w:space="0" w:color="auto"/>
      </w:divBdr>
    </w:div>
    <w:div w:id="759109489">
      <w:bodyDiv w:val="1"/>
      <w:marLeft w:val="0"/>
      <w:marRight w:val="0"/>
      <w:marTop w:val="0"/>
      <w:marBottom w:val="0"/>
      <w:divBdr>
        <w:top w:val="none" w:sz="0" w:space="0" w:color="auto"/>
        <w:left w:val="none" w:sz="0" w:space="0" w:color="auto"/>
        <w:bottom w:val="none" w:sz="0" w:space="0" w:color="auto"/>
        <w:right w:val="none" w:sz="0" w:space="0" w:color="auto"/>
      </w:divBdr>
    </w:div>
    <w:div w:id="762184145">
      <w:bodyDiv w:val="1"/>
      <w:marLeft w:val="0"/>
      <w:marRight w:val="0"/>
      <w:marTop w:val="0"/>
      <w:marBottom w:val="0"/>
      <w:divBdr>
        <w:top w:val="none" w:sz="0" w:space="0" w:color="auto"/>
        <w:left w:val="none" w:sz="0" w:space="0" w:color="auto"/>
        <w:bottom w:val="none" w:sz="0" w:space="0" w:color="auto"/>
        <w:right w:val="none" w:sz="0" w:space="0" w:color="auto"/>
      </w:divBdr>
    </w:div>
    <w:div w:id="775103143">
      <w:bodyDiv w:val="1"/>
      <w:marLeft w:val="0"/>
      <w:marRight w:val="0"/>
      <w:marTop w:val="0"/>
      <w:marBottom w:val="0"/>
      <w:divBdr>
        <w:top w:val="none" w:sz="0" w:space="0" w:color="auto"/>
        <w:left w:val="none" w:sz="0" w:space="0" w:color="auto"/>
        <w:bottom w:val="none" w:sz="0" w:space="0" w:color="auto"/>
        <w:right w:val="none" w:sz="0" w:space="0" w:color="auto"/>
      </w:divBdr>
    </w:div>
    <w:div w:id="775712307">
      <w:bodyDiv w:val="1"/>
      <w:marLeft w:val="0"/>
      <w:marRight w:val="0"/>
      <w:marTop w:val="0"/>
      <w:marBottom w:val="0"/>
      <w:divBdr>
        <w:top w:val="none" w:sz="0" w:space="0" w:color="auto"/>
        <w:left w:val="none" w:sz="0" w:space="0" w:color="auto"/>
        <w:bottom w:val="none" w:sz="0" w:space="0" w:color="auto"/>
        <w:right w:val="none" w:sz="0" w:space="0" w:color="auto"/>
      </w:divBdr>
    </w:div>
    <w:div w:id="776565389">
      <w:bodyDiv w:val="1"/>
      <w:marLeft w:val="0"/>
      <w:marRight w:val="0"/>
      <w:marTop w:val="0"/>
      <w:marBottom w:val="0"/>
      <w:divBdr>
        <w:top w:val="none" w:sz="0" w:space="0" w:color="auto"/>
        <w:left w:val="none" w:sz="0" w:space="0" w:color="auto"/>
        <w:bottom w:val="none" w:sz="0" w:space="0" w:color="auto"/>
        <w:right w:val="none" w:sz="0" w:space="0" w:color="auto"/>
      </w:divBdr>
    </w:div>
    <w:div w:id="779564238">
      <w:bodyDiv w:val="1"/>
      <w:marLeft w:val="0"/>
      <w:marRight w:val="0"/>
      <w:marTop w:val="0"/>
      <w:marBottom w:val="0"/>
      <w:divBdr>
        <w:top w:val="none" w:sz="0" w:space="0" w:color="auto"/>
        <w:left w:val="none" w:sz="0" w:space="0" w:color="auto"/>
        <w:bottom w:val="none" w:sz="0" w:space="0" w:color="auto"/>
        <w:right w:val="none" w:sz="0" w:space="0" w:color="auto"/>
      </w:divBdr>
    </w:div>
    <w:div w:id="779641124">
      <w:bodyDiv w:val="1"/>
      <w:marLeft w:val="0"/>
      <w:marRight w:val="0"/>
      <w:marTop w:val="0"/>
      <w:marBottom w:val="0"/>
      <w:divBdr>
        <w:top w:val="none" w:sz="0" w:space="0" w:color="auto"/>
        <w:left w:val="none" w:sz="0" w:space="0" w:color="auto"/>
        <w:bottom w:val="none" w:sz="0" w:space="0" w:color="auto"/>
        <w:right w:val="none" w:sz="0" w:space="0" w:color="auto"/>
      </w:divBdr>
    </w:div>
    <w:div w:id="794493878">
      <w:bodyDiv w:val="1"/>
      <w:marLeft w:val="0"/>
      <w:marRight w:val="0"/>
      <w:marTop w:val="0"/>
      <w:marBottom w:val="0"/>
      <w:divBdr>
        <w:top w:val="none" w:sz="0" w:space="0" w:color="auto"/>
        <w:left w:val="none" w:sz="0" w:space="0" w:color="auto"/>
        <w:bottom w:val="none" w:sz="0" w:space="0" w:color="auto"/>
        <w:right w:val="none" w:sz="0" w:space="0" w:color="auto"/>
      </w:divBdr>
    </w:div>
    <w:div w:id="811294922">
      <w:bodyDiv w:val="1"/>
      <w:marLeft w:val="0"/>
      <w:marRight w:val="0"/>
      <w:marTop w:val="0"/>
      <w:marBottom w:val="0"/>
      <w:divBdr>
        <w:top w:val="none" w:sz="0" w:space="0" w:color="auto"/>
        <w:left w:val="none" w:sz="0" w:space="0" w:color="auto"/>
        <w:bottom w:val="none" w:sz="0" w:space="0" w:color="auto"/>
        <w:right w:val="none" w:sz="0" w:space="0" w:color="auto"/>
      </w:divBdr>
    </w:div>
    <w:div w:id="814956852">
      <w:bodyDiv w:val="1"/>
      <w:marLeft w:val="0"/>
      <w:marRight w:val="0"/>
      <w:marTop w:val="0"/>
      <w:marBottom w:val="0"/>
      <w:divBdr>
        <w:top w:val="none" w:sz="0" w:space="0" w:color="auto"/>
        <w:left w:val="none" w:sz="0" w:space="0" w:color="auto"/>
        <w:bottom w:val="none" w:sz="0" w:space="0" w:color="auto"/>
        <w:right w:val="none" w:sz="0" w:space="0" w:color="auto"/>
      </w:divBdr>
    </w:div>
    <w:div w:id="817652808">
      <w:bodyDiv w:val="1"/>
      <w:marLeft w:val="0"/>
      <w:marRight w:val="0"/>
      <w:marTop w:val="0"/>
      <w:marBottom w:val="0"/>
      <w:divBdr>
        <w:top w:val="none" w:sz="0" w:space="0" w:color="auto"/>
        <w:left w:val="none" w:sz="0" w:space="0" w:color="auto"/>
        <w:bottom w:val="none" w:sz="0" w:space="0" w:color="auto"/>
        <w:right w:val="none" w:sz="0" w:space="0" w:color="auto"/>
      </w:divBdr>
      <w:divsChild>
        <w:div w:id="2983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4408">
      <w:bodyDiv w:val="1"/>
      <w:marLeft w:val="0"/>
      <w:marRight w:val="0"/>
      <w:marTop w:val="0"/>
      <w:marBottom w:val="0"/>
      <w:divBdr>
        <w:top w:val="none" w:sz="0" w:space="0" w:color="auto"/>
        <w:left w:val="none" w:sz="0" w:space="0" w:color="auto"/>
        <w:bottom w:val="none" w:sz="0" w:space="0" w:color="auto"/>
        <w:right w:val="none" w:sz="0" w:space="0" w:color="auto"/>
      </w:divBdr>
    </w:div>
    <w:div w:id="844828875">
      <w:bodyDiv w:val="1"/>
      <w:marLeft w:val="0"/>
      <w:marRight w:val="0"/>
      <w:marTop w:val="0"/>
      <w:marBottom w:val="0"/>
      <w:divBdr>
        <w:top w:val="none" w:sz="0" w:space="0" w:color="auto"/>
        <w:left w:val="none" w:sz="0" w:space="0" w:color="auto"/>
        <w:bottom w:val="none" w:sz="0" w:space="0" w:color="auto"/>
        <w:right w:val="none" w:sz="0" w:space="0" w:color="auto"/>
      </w:divBdr>
    </w:div>
    <w:div w:id="848955800">
      <w:bodyDiv w:val="1"/>
      <w:marLeft w:val="0"/>
      <w:marRight w:val="0"/>
      <w:marTop w:val="0"/>
      <w:marBottom w:val="0"/>
      <w:divBdr>
        <w:top w:val="none" w:sz="0" w:space="0" w:color="auto"/>
        <w:left w:val="none" w:sz="0" w:space="0" w:color="auto"/>
        <w:bottom w:val="none" w:sz="0" w:space="0" w:color="auto"/>
        <w:right w:val="none" w:sz="0" w:space="0" w:color="auto"/>
      </w:divBdr>
    </w:div>
    <w:div w:id="852107387">
      <w:bodyDiv w:val="1"/>
      <w:marLeft w:val="0"/>
      <w:marRight w:val="0"/>
      <w:marTop w:val="0"/>
      <w:marBottom w:val="0"/>
      <w:divBdr>
        <w:top w:val="none" w:sz="0" w:space="0" w:color="auto"/>
        <w:left w:val="none" w:sz="0" w:space="0" w:color="auto"/>
        <w:bottom w:val="none" w:sz="0" w:space="0" w:color="auto"/>
        <w:right w:val="none" w:sz="0" w:space="0" w:color="auto"/>
      </w:divBdr>
    </w:div>
    <w:div w:id="885793632">
      <w:bodyDiv w:val="1"/>
      <w:marLeft w:val="0"/>
      <w:marRight w:val="0"/>
      <w:marTop w:val="0"/>
      <w:marBottom w:val="0"/>
      <w:divBdr>
        <w:top w:val="none" w:sz="0" w:space="0" w:color="auto"/>
        <w:left w:val="none" w:sz="0" w:space="0" w:color="auto"/>
        <w:bottom w:val="none" w:sz="0" w:space="0" w:color="auto"/>
        <w:right w:val="none" w:sz="0" w:space="0" w:color="auto"/>
      </w:divBdr>
    </w:div>
    <w:div w:id="894466897">
      <w:bodyDiv w:val="1"/>
      <w:marLeft w:val="0"/>
      <w:marRight w:val="0"/>
      <w:marTop w:val="0"/>
      <w:marBottom w:val="0"/>
      <w:divBdr>
        <w:top w:val="none" w:sz="0" w:space="0" w:color="auto"/>
        <w:left w:val="none" w:sz="0" w:space="0" w:color="auto"/>
        <w:bottom w:val="none" w:sz="0" w:space="0" w:color="auto"/>
        <w:right w:val="none" w:sz="0" w:space="0" w:color="auto"/>
      </w:divBdr>
    </w:div>
    <w:div w:id="899829881">
      <w:bodyDiv w:val="1"/>
      <w:marLeft w:val="0"/>
      <w:marRight w:val="0"/>
      <w:marTop w:val="0"/>
      <w:marBottom w:val="0"/>
      <w:divBdr>
        <w:top w:val="none" w:sz="0" w:space="0" w:color="auto"/>
        <w:left w:val="none" w:sz="0" w:space="0" w:color="auto"/>
        <w:bottom w:val="none" w:sz="0" w:space="0" w:color="auto"/>
        <w:right w:val="none" w:sz="0" w:space="0" w:color="auto"/>
      </w:divBdr>
    </w:div>
    <w:div w:id="904993108">
      <w:bodyDiv w:val="1"/>
      <w:marLeft w:val="0"/>
      <w:marRight w:val="0"/>
      <w:marTop w:val="0"/>
      <w:marBottom w:val="0"/>
      <w:divBdr>
        <w:top w:val="none" w:sz="0" w:space="0" w:color="auto"/>
        <w:left w:val="none" w:sz="0" w:space="0" w:color="auto"/>
        <w:bottom w:val="none" w:sz="0" w:space="0" w:color="auto"/>
        <w:right w:val="none" w:sz="0" w:space="0" w:color="auto"/>
      </w:divBdr>
    </w:div>
    <w:div w:id="907543847">
      <w:bodyDiv w:val="1"/>
      <w:marLeft w:val="0"/>
      <w:marRight w:val="0"/>
      <w:marTop w:val="0"/>
      <w:marBottom w:val="0"/>
      <w:divBdr>
        <w:top w:val="none" w:sz="0" w:space="0" w:color="auto"/>
        <w:left w:val="none" w:sz="0" w:space="0" w:color="auto"/>
        <w:bottom w:val="none" w:sz="0" w:space="0" w:color="auto"/>
        <w:right w:val="none" w:sz="0" w:space="0" w:color="auto"/>
      </w:divBdr>
    </w:div>
    <w:div w:id="921328549">
      <w:bodyDiv w:val="1"/>
      <w:marLeft w:val="0"/>
      <w:marRight w:val="0"/>
      <w:marTop w:val="0"/>
      <w:marBottom w:val="0"/>
      <w:divBdr>
        <w:top w:val="none" w:sz="0" w:space="0" w:color="auto"/>
        <w:left w:val="none" w:sz="0" w:space="0" w:color="auto"/>
        <w:bottom w:val="none" w:sz="0" w:space="0" w:color="auto"/>
        <w:right w:val="none" w:sz="0" w:space="0" w:color="auto"/>
      </w:divBdr>
    </w:div>
    <w:div w:id="925457302">
      <w:bodyDiv w:val="1"/>
      <w:marLeft w:val="0"/>
      <w:marRight w:val="0"/>
      <w:marTop w:val="0"/>
      <w:marBottom w:val="0"/>
      <w:divBdr>
        <w:top w:val="none" w:sz="0" w:space="0" w:color="auto"/>
        <w:left w:val="none" w:sz="0" w:space="0" w:color="auto"/>
        <w:bottom w:val="none" w:sz="0" w:space="0" w:color="auto"/>
        <w:right w:val="none" w:sz="0" w:space="0" w:color="auto"/>
      </w:divBdr>
    </w:div>
    <w:div w:id="938410196">
      <w:bodyDiv w:val="1"/>
      <w:marLeft w:val="0"/>
      <w:marRight w:val="0"/>
      <w:marTop w:val="0"/>
      <w:marBottom w:val="0"/>
      <w:divBdr>
        <w:top w:val="none" w:sz="0" w:space="0" w:color="auto"/>
        <w:left w:val="none" w:sz="0" w:space="0" w:color="auto"/>
        <w:bottom w:val="none" w:sz="0" w:space="0" w:color="auto"/>
        <w:right w:val="none" w:sz="0" w:space="0" w:color="auto"/>
      </w:divBdr>
    </w:div>
    <w:div w:id="940382068">
      <w:bodyDiv w:val="1"/>
      <w:marLeft w:val="0"/>
      <w:marRight w:val="0"/>
      <w:marTop w:val="0"/>
      <w:marBottom w:val="0"/>
      <w:divBdr>
        <w:top w:val="none" w:sz="0" w:space="0" w:color="auto"/>
        <w:left w:val="none" w:sz="0" w:space="0" w:color="auto"/>
        <w:bottom w:val="none" w:sz="0" w:space="0" w:color="auto"/>
        <w:right w:val="none" w:sz="0" w:space="0" w:color="auto"/>
      </w:divBdr>
    </w:div>
    <w:div w:id="948657105">
      <w:bodyDiv w:val="1"/>
      <w:marLeft w:val="0"/>
      <w:marRight w:val="0"/>
      <w:marTop w:val="0"/>
      <w:marBottom w:val="0"/>
      <w:divBdr>
        <w:top w:val="none" w:sz="0" w:space="0" w:color="auto"/>
        <w:left w:val="none" w:sz="0" w:space="0" w:color="auto"/>
        <w:bottom w:val="none" w:sz="0" w:space="0" w:color="auto"/>
        <w:right w:val="none" w:sz="0" w:space="0" w:color="auto"/>
      </w:divBdr>
    </w:div>
    <w:div w:id="969239994">
      <w:bodyDiv w:val="1"/>
      <w:marLeft w:val="0"/>
      <w:marRight w:val="0"/>
      <w:marTop w:val="0"/>
      <w:marBottom w:val="0"/>
      <w:divBdr>
        <w:top w:val="none" w:sz="0" w:space="0" w:color="auto"/>
        <w:left w:val="none" w:sz="0" w:space="0" w:color="auto"/>
        <w:bottom w:val="none" w:sz="0" w:space="0" w:color="auto"/>
        <w:right w:val="none" w:sz="0" w:space="0" w:color="auto"/>
      </w:divBdr>
    </w:div>
    <w:div w:id="978805820">
      <w:bodyDiv w:val="1"/>
      <w:marLeft w:val="0"/>
      <w:marRight w:val="0"/>
      <w:marTop w:val="0"/>
      <w:marBottom w:val="0"/>
      <w:divBdr>
        <w:top w:val="none" w:sz="0" w:space="0" w:color="auto"/>
        <w:left w:val="none" w:sz="0" w:space="0" w:color="auto"/>
        <w:bottom w:val="none" w:sz="0" w:space="0" w:color="auto"/>
        <w:right w:val="none" w:sz="0" w:space="0" w:color="auto"/>
      </w:divBdr>
    </w:div>
    <w:div w:id="980426115">
      <w:bodyDiv w:val="1"/>
      <w:marLeft w:val="0"/>
      <w:marRight w:val="0"/>
      <w:marTop w:val="0"/>
      <w:marBottom w:val="0"/>
      <w:divBdr>
        <w:top w:val="none" w:sz="0" w:space="0" w:color="auto"/>
        <w:left w:val="none" w:sz="0" w:space="0" w:color="auto"/>
        <w:bottom w:val="none" w:sz="0" w:space="0" w:color="auto"/>
        <w:right w:val="none" w:sz="0" w:space="0" w:color="auto"/>
      </w:divBdr>
    </w:div>
    <w:div w:id="995767656">
      <w:bodyDiv w:val="1"/>
      <w:marLeft w:val="0"/>
      <w:marRight w:val="0"/>
      <w:marTop w:val="0"/>
      <w:marBottom w:val="0"/>
      <w:divBdr>
        <w:top w:val="none" w:sz="0" w:space="0" w:color="auto"/>
        <w:left w:val="none" w:sz="0" w:space="0" w:color="auto"/>
        <w:bottom w:val="none" w:sz="0" w:space="0" w:color="auto"/>
        <w:right w:val="none" w:sz="0" w:space="0" w:color="auto"/>
      </w:divBdr>
    </w:div>
    <w:div w:id="1010982332">
      <w:bodyDiv w:val="1"/>
      <w:marLeft w:val="0"/>
      <w:marRight w:val="0"/>
      <w:marTop w:val="0"/>
      <w:marBottom w:val="0"/>
      <w:divBdr>
        <w:top w:val="none" w:sz="0" w:space="0" w:color="auto"/>
        <w:left w:val="none" w:sz="0" w:space="0" w:color="auto"/>
        <w:bottom w:val="none" w:sz="0" w:space="0" w:color="auto"/>
        <w:right w:val="none" w:sz="0" w:space="0" w:color="auto"/>
      </w:divBdr>
    </w:div>
    <w:div w:id="1024088056">
      <w:bodyDiv w:val="1"/>
      <w:marLeft w:val="0"/>
      <w:marRight w:val="0"/>
      <w:marTop w:val="0"/>
      <w:marBottom w:val="0"/>
      <w:divBdr>
        <w:top w:val="none" w:sz="0" w:space="0" w:color="auto"/>
        <w:left w:val="none" w:sz="0" w:space="0" w:color="auto"/>
        <w:bottom w:val="none" w:sz="0" w:space="0" w:color="auto"/>
        <w:right w:val="none" w:sz="0" w:space="0" w:color="auto"/>
      </w:divBdr>
    </w:div>
    <w:div w:id="1041587264">
      <w:bodyDiv w:val="1"/>
      <w:marLeft w:val="0"/>
      <w:marRight w:val="0"/>
      <w:marTop w:val="0"/>
      <w:marBottom w:val="0"/>
      <w:divBdr>
        <w:top w:val="none" w:sz="0" w:space="0" w:color="auto"/>
        <w:left w:val="none" w:sz="0" w:space="0" w:color="auto"/>
        <w:bottom w:val="none" w:sz="0" w:space="0" w:color="auto"/>
        <w:right w:val="none" w:sz="0" w:space="0" w:color="auto"/>
      </w:divBdr>
    </w:div>
    <w:div w:id="1049499683">
      <w:bodyDiv w:val="1"/>
      <w:marLeft w:val="0"/>
      <w:marRight w:val="0"/>
      <w:marTop w:val="0"/>
      <w:marBottom w:val="0"/>
      <w:divBdr>
        <w:top w:val="none" w:sz="0" w:space="0" w:color="auto"/>
        <w:left w:val="none" w:sz="0" w:space="0" w:color="auto"/>
        <w:bottom w:val="none" w:sz="0" w:space="0" w:color="auto"/>
        <w:right w:val="none" w:sz="0" w:space="0" w:color="auto"/>
      </w:divBdr>
    </w:div>
    <w:div w:id="1052850163">
      <w:bodyDiv w:val="1"/>
      <w:marLeft w:val="0"/>
      <w:marRight w:val="0"/>
      <w:marTop w:val="0"/>
      <w:marBottom w:val="0"/>
      <w:divBdr>
        <w:top w:val="none" w:sz="0" w:space="0" w:color="auto"/>
        <w:left w:val="none" w:sz="0" w:space="0" w:color="auto"/>
        <w:bottom w:val="none" w:sz="0" w:space="0" w:color="auto"/>
        <w:right w:val="none" w:sz="0" w:space="0" w:color="auto"/>
      </w:divBdr>
    </w:div>
    <w:div w:id="1053969003">
      <w:bodyDiv w:val="1"/>
      <w:marLeft w:val="0"/>
      <w:marRight w:val="0"/>
      <w:marTop w:val="0"/>
      <w:marBottom w:val="0"/>
      <w:divBdr>
        <w:top w:val="none" w:sz="0" w:space="0" w:color="auto"/>
        <w:left w:val="none" w:sz="0" w:space="0" w:color="auto"/>
        <w:bottom w:val="none" w:sz="0" w:space="0" w:color="auto"/>
        <w:right w:val="none" w:sz="0" w:space="0" w:color="auto"/>
      </w:divBdr>
    </w:div>
    <w:div w:id="1058086636">
      <w:bodyDiv w:val="1"/>
      <w:marLeft w:val="0"/>
      <w:marRight w:val="0"/>
      <w:marTop w:val="0"/>
      <w:marBottom w:val="0"/>
      <w:divBdr>
        <w:top w:val="none" w:sz="0" w:space="0" w:color="auto"/>
        <w:left w:val="none" w:sz="0" w:space="0" w:color="auto"/>
        <w:bottom w:val="none" w:sz="0" w:space="0" w:color="auto"/>
        <w:right w:val="none" w:sz="0" w:space="0" w:color="auto"/>
      </w:divBdr>
    </w:div>
    <w:div w:id="1064838281">
      <w:bodyDiv w:val="1"/>
      <w:marLeft w:val="0"/>
      <w:marRight w:val="0"/>
      <w:marTop w:val="0"/>
      <w:marBottom w:val="0"/>
      <w:divBdr>
        <w:top w:val="none" w:sz="0" w:space="0" w:color="auto"/>
        <w:left w:val="none" w:sz="0" w:space="0" w:color="auto"/>
        <w:bottom w:val="none" w:sz="0" w:space="0" w:color="auto"/>
        <w:right w:val="none" w:sz="0" w:space="0" w:color="auto"/>
      </w:divBdr>
    </w:div>
    <w:div w:id="1072893028">
      <w:bodyDiv w:val="1"/>
      <w:marLeft w:val="0"/>
      <w:marRight w:val="0"/>
      <w:marTop w:val="0"/>
      <w:marBottom w:val="0"/>
      <w:divBdr>
        <w:top w:val="none" w:sz="0" w:space="0" w:color="auto"/>
        <w:left w:val="none" w:sz="0" w:space="0" w:color="auto"/>
        <w:bottom w:val="none" w:sz="0" w:space="0" w:color="auto"/>
        <w:right w:val="none" w:sz="0" w:space="0" w:color="auto"/>
      </w:divBdr>
    </w:div>
    <w:div w:id="1076125549">
      <w:bodyDiv w:val="1"/>
      <w:marLeft w:val="0"/>
      <w:marRight w:val="0"/>
      <w:marTop w:val="0"/>
      <w:marBottom w:val="0"/>
      <w:divBdr>
        <w:top w:val="none" w:sz="0" w:space="0" w:color="auto"/>
        <w:left w:val="none" w:sz="0" w:space="0" w:color="auto"/>
        <w:bottom w:val="none" w:sz="0" w:space="0" w:color="auto"/>
        <w:right w:val="none" w:sz="0" w:space="0" w:color="auto"/>
      </w:divBdr>
    </w:div>
    <w:div w:id="1077827571">
      <w:bodyDiv w:val="1"/>
      <w:marLeft w:val="0"/>
      <w:marRight w:val="0"/>
      <w:marTop w:val="0"/>
      <w:marBottom w:val="0"/>
      <w:divBdr>
        <w:top w:val="none" w:sz="0" w:space="0" w:color="auto"/>
        <w:left w:val="none" w:sz="0" w:space="0" w:color="auto"/>
        <w:bottom w:val="none" w:sz="0" w:space="0" w:color="auto"/>
        <w:right w:val="none" w:sz="0" w:space="0" w:color="auto"/>
      </w:divBdr>
    </w:div>
    <w:div w:id="1084424679">
      <w:bodyDiv w:val="1"/>
      <w:marLeft w:val="0"/>
      <w:marRight w:val="0"/>
      <w:marTop w:val="0"/>
      <w:marBottom w:val="0"/>
      <w:divBdr>
        <w:top w:val="none" w:sz="0" w:space="0" w:color="auto"/>
        <w:left w:val="none" w:sz="0" w:space="0" w:color="auto"/>
        <w:bottom w:val="none" w:sz="0" w:space="0" w:color="auto"/>
        <w:right w:val="none" w:sz="0" w:space="0" w:color="auto"/>
      </w:divBdr>
    </w:div>
    <w:div w:id="1098453842">
      <w:bodyDiv w:val="1"/>
      <w:marLeft w:val="0"/>
      <w:marRight w:val="0"/>
      <w:marTop w:val="0"/>
      <w:marBottom w:val="0"/>
      <w:divBdr>
        <w:top w:val="none" w:sz="0" w:space="0" w:color="auto"/>
        <w:left w:val="none" w:sz="0" w:space="0" w:color="auto"/>
        <w:bottom w:val="none" w:sz="0" w:space="0" w:color="auto"/>
        <w:right w:val="none" w:sz="0" w:space="0" w:color="auto"/>
      </w:divBdr>
    </w:div>
    <w:div w:id="1105542960">
      <w:bodyDiv w:val="1"/>
      <w:marLeft w:val="0"/>
      <w:marRight w:val="0"/>
      <w:marTop w:val="0"/>
      <w:marBottom w:val="0"/>
      <w:divBdr>
        <w:top w:val="none" w:sz="0" w:space="0" w:color="auto"/>
        <w:left w:val="none" w:sz="0" w:space="0" w:color="auto"/>
        <w:bottom w:val="none" w:sz="0" w:space="0" w:color="auto"/>
        <w:right w:val="none" w:sz="0" w:space="0" w:color="auto"/>
      </w:divBdr>
      <w:divsChild>
        <w:div w:id="1857691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614004">
      <w:bodyDiv w:val="1"/>
      <w:marLeft w:val="0"/>
      <w:marRight w:val="0"/>
      <w:marTop w:val="0"/>
      <w:marBottom w:val="0"/>
      <w:divBdr>
        <w:top w:val="none" w:sz="0" w:space="0" w:color="auto"/>
        <w:left w:val="none" w:sz="0" w:space="0" w:color="auto"/>
        <w:bottom w:val="none" w:sz="0" w:space="0" w:color="auto"/>
        <w:right w:val="none" w:sz="0" w:space="0" w:color="auto"/>
      </w:divBdr>
    </w:div>
    <w:div w:id="1132333371">
      <w:bodyDiv w:val="1"/>
      <w:marLeft w:val="0"/>
      <w:marRight w:val="0"/>
      <w:marTop w:val="0"/>
      <w:marBottom w:val="0"/>
      <w:divBdr>
        <w:top w:val="none" w:sz="0" w:space="0" w:color="auto"/>
        <w:left w:val="none" w:sz="0" w:space="0" w:color="auto"/>
        <w:bottom w:val="none" w:sz="0" w:space="0" w:color="auto"/>
        <w:right w:val="none" w:sz="0" w:space="0" w:color="auto"/>
      </w:divBdr>
    </w:div>
    <w:div w:id="1159035072">
      <w:bodyDiv w:val="1"/>
      <w:marLeft w:val="0"/>
      <w:marRight w:val="0"/>
      <w:marTop w:val="0"/>
      <w:marBottom w:val="0"/>
      <w:divBdr>
        <w:top w:val="none" w:sz="0" w:space="0" w:color="auto"/>
        <w:left w:val="none" w:sz="0" w:space="0" w:color="auto"/>
        <w:bottom w:val="none" w:sz="0" w:space="0" w:color="auto"/>
        <w:right w:val="none" w:sz="0" w:space="0" w:color="auto"/>
      </w:divBdr>
    </w:div>
    <w:div w:id="1159231722">
      <w:bodyDiv w:val="1"/>
      <w:marLeft w:val="0"/>
      <w:marRight w:val="0"/>
      <w:marTop w:val="0"/>
      <w:marBottom w:val="0"/>
      <w:divBdr>
        <w:top w:val="none" w:sz="0" w:space="0" w:color="auto"/>
        <w:left w:val="none" w:sz="0" w:space="0" w:color="auto"/>
        <w:bottom w:val="none" w:sz="0" w:space="0" w:color="auto"/>
        <w:right w:val="none" w:sz="0" w:space="0" w:color="auto"/>
      </w:divBdr>
    </w:div>
    <w:div w:id="1161502366">
      <w:bodyDiv w:val="1"/>
      <w:marLeft w:val="0"/>
      <w:marRight w:val="0"/>
      <w:marTop w:val="0"/>
      <w:marBottom w:val="0"/>
      <w:divBdr>
        <w:top w:val="none" w:sz="0" w:space="0" w:color="auto"/>
        <w:left w:val="none" w:sz="0" w:space="0" w:color="auto"/>
        <w:bottom w:val="none" w:sz="0" w:space="0" w:color="auto"/>
        <w:right w:val="none" w:sz="0" w:space="0" w:color="auto"/>
      </w:divBdr>
    </w:div>
    <w:div w:id="1187211559">
      <w:bodyDiv w:val="1"/>
      <w:marLeft w:val="0"/>
      <w:marRight w:val="0"/>
      <w:marTop w:val="0"/>
      <w:marBottom w:val="0"/>
      <w:divBdr>
        <w:top w:val="none" w:sz="0" w:space="0" w:color="auto"/>
        <w:left w:val="none" w:sz="0" w:space="0" w:color="auto"/>
        <w:bottom w:val="none" w:sz="0" w:space="0" w:color="auto"/>
        <w:right w:val="none" w:sz="0" w:space="0" w:color="auto"/>
      </w:divBdr>
    </w:div>
    <w:div w:id="1207988228">
      <w:bodyDiv w:val="1"/>
      <w:marLeft w:val="0"/>
      <w:marRight w:val="0"/>
      <w:marTop w:val="0"/>
      <w:marBottom w:val="0"/>
      <w:divBdr>
        <w:top w:val="none" w:sz="0" w:space="0" w:color="auto"/>
        <w:left w:val="none" w:sz="0" w:space="0" w:color="auto"/>
        <w:bottom w:val="none" w:sz="0" w:space="0" w:color="auto"/>
        <w:right w:val="none" w:sz="0" w:space="0" w:color="auto"/>
      </w:divBdr>
    </w:div>
    <w:div w:id="1208294195">
      <w:bodyDiv w:val="1"/>
      <w:marLeft w:val="0"/>
      <w:marRight w:val="0"/>
      <w:marTop w:val="0"/>
      <w:marBottom w:val="0"/>
      <w:divBdr>
        <w:top w:val="none" w:sz="0" w:space="0" w:color="auto"/>
        <w:left w:val="none" w:sz="0" w:space="0" w:color="auto"/>
        <w:bottom w:val="none" w:sz="0" w:space="0" w:color="auto"/>
        <w:right w:val="none" w:sz="0" w:space="0" w:color="auto"/>
      </w:divBdr>
    </w:div>
    <w:div w:id="1209493761">
      <w:bodyDiv w:val="1"/>
      <w:marLeft w:val="0"/>
      <w:marRight w:val="0"/>
      <w:marTop w:val="0"/>
      <w:marBottom w:val="0"/>
      <w:divBdr>
        <w:top w:val="none" w:sz="0" w:space="0" w:color="auto"/>
        <w:left w:val="none" w:sz="0" w:space="0" w:color="auto"/>
        <w:bottom w:val="none" w:sz="0" w:space="0" w:color="auto"/>
        <w:right w:val="none" w:sz="0" w:space="0" w:color="auto"/>
      </w:divBdr>
    </w:div>
    <w:div w:id="1215854197">
      <w:bodyDiv w:val="1"/>
      <w:marLeft w:val="0"/>
      <w:marRight w:val="0"/>
      <w:marTop w:val="0"/>
      <w:marBottom w:val="0"/>
      <w:divBdr>
        <w:top w:val="none" w:sz="0" w:space="0" w:color="auto"/>
        <w:left w:val="none" w:sz="0" w:space="0" w:color="auto"/>
        <w:bottom w:val="none" w:sz="0" w:space="0" w:color="auto"/>
        <w:right w:val="none" w:sz="0" w:space="0" w:color="auto"/>
      </w:divBdr>
    </w:div>
    <w:div w:id="1221285176">
      <w:bodyDiv w:val="1"/>
      <w:marLeft w:val="0"/>
      <w:marRight w:val="0"/>
      <w:marTop w:val="0"/>
      <w:marBottom w:val="0"/>
      <w:divBdr>
        <w:top w:val="none" w:sz="0" w:space="0" w:color="auto"/>
        <w:left w:val="none" w:sz="0" w:space="0" w:color="auto"/>
        <w:bottom w:val="none" w:sz="0" w:space="0" w:color="auto"/>
        <w:right w:val="none" w:sz="0" w:space="0" w:color="auto"/>
      </w:divBdr>
    </w:div>
    <w:div w:id="1245336745">
      <w:bodyDiv w:val="1"/>
      <w:marLeft w:val="0"/>
      <w:marRight w:val="0"/>
      <w:marTop w:val="0"/>
      <w:marBottom w:val="0"/>
      <w:divBdr>
        <w:top w:val="none" w:sz="0" w:space="0" w:color="auto"/>
        <w:left w:val="none" w:sz="0" w:space="0" w:color="auto"/>
        <w:bottom w:val="none" w:sz="0" w:space="0" w:color="auto"/>
        <w:right w:val="none" w:sz="0" w:space="0" w:color="auto"/>
      </w:divBdr>
    </w:div>
    <w:div w:id="1260066111">
      <w:bodyDiv w:val="1"/>
      <w:marLeft w:val="0"/>
      <w:marRight w:val="0"/>
      <w:marTop w:val="0"/>
      <w:marBottom w:val="0"/>
      <w:divBdr>
        <w:top w:val="none" w:sz="0" w:space="0" w:color="auto"/>
        <w:left w:val="none" w:sz="0" w:space="0" w:color="auto"/>
        <w:bottom w:val="none" w:sz="0" w:space="0" w:color="auto"/>
        <w:right w:val="none" w:sz="0" w:space="0" w:color="auto"/>
      </w:divBdr>
    </w:div>
    <w:div w:id="1265185425">
      <w:bodyDiv w:val="1"/>
      <w:marLeft w:val="0"/>
      <w:marRight w:val="0"/>
      <w:marTop w:val="0"/>
      <w:marBottom w:val="0"/>
      <w:divBdr>
        <w:top w:val="none" w:sz="0" w:space="0" w:color="auto"/>
        <w:left w:val="none" w:sz="0" w:space="0" w:color="auto"/>
        <w:bottom w:val="none" w:sz="0" w:space="0" w:color="auto"/>
        <w:right w:val="none" w:sz="0" w:space="0" w:color="auto"/>
      </w:divBdr>
    </w:div>
    <w:div w:id="1293511641">
      <w:bodyDiv w:val="1"/>
      <w:marLeft w:val="0"/>
      <w:marRight w:val="0"/>
      <w:marTop w:val="0"/>
      <w:marBottom w:val="0"/>
      <w:divBdr>
        <w:top w:val="none" w:sz="0" w:space="0" w:color="auto"/>
        <w:left w:val="none" w:sz="0" w:space="0" w:color="auto"/>
        <w:bottom w:val="none" w:sz="0" w:space="0" w:color="auto"/>
        <w:right w:val="none" w:sz="0" w:space="0" w:color="auto"/>
      </w:divBdr>
    </w:div>
    <w:div w:id="1315262247">
      <w:bodyDiv w:val="1"/>
      <w:marLeft w:val="0"/>
      <w:marRight w:val="0"/>
      <w:marTop w:val="0"/>
      <w:marBottom w:val="0"/>
      <w:divBdr>
        <w:top w:val="none" w:sz="0" w:space="0" w:color="auto"/>
        <w:left w:val="none" w:sz="0" w:space="0" w:color="auto"/>
        <w:bottom w:val="none" w:sz="0" w:space="0" w:color="auto"/>
        <w:right w:val="none" w:sz="0" w:space="0" w:color="auto"/>
      </w:divBdr>
    </w:div>
    <w:div w:id="1333951131">
      <w:bodyDiv w:val="1"/>
      <w:marLeft w:val="0"/>
      <w:marRight w:val="0"/>
      <w:marTop w:val="0"/>
      <w:marBottom w:val="0"/>
      <w:divBdr>
        <w:top w:val="none" w:sz="0" w:space="0" w:color="auto"/>
        <w:left w:val="none" w:sz="0" w:space="0" w:color="auto"/>
        <w:bottom w:val="none" w:sz="0" w:space="0" w:color="auto"/>
        <w:right w:val="none" w:sz="0" w:space="0" w:color="auto"/>
      </w:divBdr>
    </w:div>
    <w:div w:id="1352148168">
      <w:bodyDiv w:val="1"/>
      <w:marLeft w:val="0"/>
      <w:marRight w:val="0"/>
      <w:marTop w:val="0"/>
      <w:marBottom w:val="0"/>
      <w:divBdr>
        <w:top w:val="none" w:sz="0" w:space="0" w:color="auto"/>
        <w:left w:val="none" w:sz="0" w:space="0" w:color="auto"/>
        <w:bottom w:val="none" w:sz="0" w:space="0" w:color="auto"/>
        <w:right w:val="none" w:sz="0" w:space="0" w:color="auto"/>
      </w:divBdr>
    </w:div>
    <w:div w:id="1369185974">
      <w:bodyDiv w:val="1"/>
      <w:marLeft w:val="0"/>
      <w:marRight w:val="0"/>
      <w:marTop w:val="0"/>
      <w:marBottom w:val="0"/>
      <w:divBdr>
        <w:top w:val="none" w:sz="0" w:space="0" w:color="auto"/>
        <w:left w:val="none" w:sz="0" w:space="0" w:color="auto"/>
        <w:bottom w:val="none" w:sz="0" w:space="0" w:color="auto"/>
        <w:right w:val="none" w:sz="0" w:space="0" w:color="auto"/>
      </w:divBdr>
    </w:div>
    <w:div w:id="1396854329">
      <w:bodyDiv w:val="1"/>
      <w:marLeft w:val="0"/>
      <w:marRight w:val="0"/>
      <w:marTop w:val="0"/>
      <w:marBottom w:val="0"/>
      <w:divBdr>
        <w:top w:val="none" w:sz="0" w:space="0" w:color="auto"/>
        <w:left w:val="none" w:sz="0" w:space="0" w:color="auto"/>
        <w:bottom w:val="none" w:sz="0" w:space="0" w:color="auto"/>
        <w:right w:val="none" w:sz="0" w:space="0" w:color="auto"/>
      </w:divBdr>
    </w:div>
    <w:div w:id="1400447063">
      <w:bodyDiv w:val="1"/>
      <w:marLeft w:val="0"/>
      <w:marRight w:val="0"/>
      <w:marTop w:val="0"/>
      <w:marBottom w:val="0"/>
      <w:divBdr>
        <w:top w:val="none" w:sz="0" w:space="0" w:color="auto"/>
        <w:left w:val="none" w:sz="0" w:space="0" w:color="auto"/>
        <w:bottom w:val="none" w:sz="0" w:space="0" w:color="auto"/>
        <w:right w:val="none" w:sz="0" w:space="0" w:color="auto"/>
      </w:divBdr>
    </w:div>
    <w:div w:id="1408771807">
      <w:bodyDiv w:val="1"/>
      <w:marLeft w:val="0"/>
      <w:marRight w:val="0"/>
      <w:marTop w:val="0"/>
      <w:marBottom w:val="0"/>
      <w:divBdr>
        <w:top w:val="none" w:sz="0" w:space="0" w:color="auto"/>
        <w:left w:val="none" w:sz="0" w:space="0" w:color="auto"/>
        <w:bottom w:val="none" w:sz="0" w:space="0" w:color="auto"/>
        <w:right w:val="none" w:sz="0" w:space="0" w:color="auto"/>
      </w:divBdr>
    </w:div>
    <w:div w:id="1411468218">
      <w:bodyDiv w:val="1"/>
      <w:marLeft w:val="0"/>
      <w:marRight w:val="0"/>
      <w:marTop w:val="0"/>
      <w:marBottom w:val="0"/>
      <w:divBdr>
        <w:top w:val="none" w:sz="0" w:space="0" w:color="auto"/>
        <w:left w:val="none" w:sz="0" w:space="0" w:color="auto"/>
        <w:bottom w:val="none" w:sz="0" w:space="0" w:color="auto"/>
        <w:right w:val="none" w:sz="0" w:space="0" w:color="auto"/>
      </w:divBdr>
    </w:div>
    <w:div w:id="1412193788">
      <w:bodyDiv w:val="1"/>
      <w:marLeft w:val="0"/>
      <w:marRight w:val="0"/>
      <w:marTop w:val="0"/>
      <w:marBottom w:val="0"/>
      <w:divBdr>
        <w:top w:val="none" w:sz="0" w:space="0" w:color="auto"/>
        <w:left w:val="none" w:sz="0" w:space="0" w:color="auto"/>
        <w:bottom w:val="none" w:sz="0" w:space="0" w:color="auto"/>
        <w:right w:val="none" w:sz="0" w:space="0" w:color="auto"/>
      </w:divBdr>
    </w:div>
    <w:div w:id="1413427082">
      <w:bodyDiv w:val="1"/>
      <w:marLeft w:val="0"/>
      <w:marRight w:val="0"/>
      <w:marTop w:val="0"/>
      <w:marBottom w:val="0"/>
      <w:divBdr>
        <w:top w:val="none" w:sz="0" w:space="0" w:color="auto"/>
        <w:left w:val="none" w:sz="0" w:space="0" w:color="auto"/>
        <w:bottom w:val="none" w:sz="0" w:space="0" w:color="auto"/>
        <w:right w:val="none" w:sz="0" w:space="0" w:color="auto"/>
      </w:divBdr>
    </w:div>
    <w:div w:id="1415005653">
      <w:bodyDiv w:val="1"/>
      <w:marLeft w:val="0"/>
      <w:marRight w:val="0"/>
      <w:marTop w:val="0"/>
      <w:marBottom w:val="0"/>
      <w:divBdr>
        <w:top w:val="none" w:sz="0" w:space="0" w:color="auto"/>
        <w:left w:val="none" w:sz="0" w:space="0" w:color="auto"/>
        <w:bottom w:val="none" w:sz="0" w:space="0" w:color="auto"/>
        <w:right w:val="none" w:sz="0" w:space="0" w:color="auto"/>
      </w:divBdr>
    </w:div>
    <w:div w:id="1420831656">
      <w:bodyDiv w:val="1"/>
      <w:marLeft w:val="0"/>
      <w:marRight w:val="0"/>
      <w:marTop w:val="0"/>
      <w:marBottom w:val="0"/>
      <w:divBdr>
        <w:top w:val="none" w:sz="0" w:space="0" w:color="auto"/>
        <w:left w:val="none" w:sz="0" w:space="0" w:color="auto"/>
        <w:bottom w:val="none" w:sz="0" w:space="0" w:color="auto"/>
        <w:right w:val="none" w:sz="0" w:space="0" w:color="auto"/>
      </w:divBdr>
    </w:div>
    <w:div w:id="1453473462">
      <w:bodyDiv w:val="1"/>
      <w:marLeft w:val="0"/>
      <w:marRight w:val="0"/>
      <w:marTop w:val="0"/>
      <w:marBottom w:val="0"/>
      <w:divBdr>
        <w:top w:val="none" w:sz="0" w:space="0" w:color="auto"/>
        <w:left w:val="none" w:sz="0" w:space="0" w:color="auto"/>
        <w:bottom w:val="none" w:sz="0" w:space="0" w:color="auto"/>
        <w:right w:val="none" w:sz="0" w:space="0" w:color="auto"/>
      </w:divBdr>
    </w:div>
    <w:div w:id="1463764143">
      <w:bodyDiv w:val="1"/>
      <w:marLeft w:val="0"/>
      <w:marRight w:val="0"/>
      <w:marTop w:val="0"/>
      <w:marBottom w:val="0"/>
      <w:divBdr>
        <w:top w:val="none" w:sz="0" w:space="0" w:color="auto"/>
        <w:left w:val="none" w:sz="0" w:space="0" w:color="auto"/>
        <w:bottom w:val="none" w:sz="0" w:space="0" w:color="auto"/>
        <w:right w:val="none" w:sz="0" w:space="0" w:color="auto"/>
      </w:divBdr>
    </w:div>
    <w:div w:id="1480610185">
      <w:bodyDiv w:val="1"/>
      <w:marLeft w:val="0"/>
      <w:marRight w:val="0"/>
      <w:marTop w:val="0"/>
      <w:marBottom w:val="0"/>
      <w:divBdr>
        <w:top w:val="none" w:sz="0" w:space="0" w:color="auto"/>
        <w:left w:val="none" w:sz="0" w:space="0" w:color="auto"/>
        <w:bottom w:val="none" w:sz="0" w:space="0" w:color="auto"/>
        <w:right w:val="none" w:sz="0" w:space="0" w:color="auto"/>
      </w:divBdr>
    </w:div>
    <w:div w:id="1499612934">
      <w:bodyDiv w:val="1"/>
      <w:marLeft w:val="0"/>
      <w:marRight w:val="0"/>
      <w:marTop w:val="0"/>
      <w:marBottom w:val="0"/>
      <w:divBdr>
        <w:top w:val="none" w:sz="0" w:space="0" w:color="auto"/>
        <w:left w:val="none" w:sz="0" w:space="0" w:color="auto"/>
        <w:bottom w:val="none" w:sz="0" w:space="0" w:color="auto"/>
        <w:right w:val="none" w:sz="0" w:space="0" w:color="auto"/>
      </w:divBdr>
    </w:div>
    <w:div w:id="1503861962">
      <w:bodyDiv w:val="1"/>
      <w:marLeft w:val="0"/>
      <w:marRight w:val="0"/>
      <w:marTop w:val="0"/>
      <w:marBottom w:val="0"/>
      <w:divBdr>
        <w:top w:val="none" w:sz="0" w:space="0" w:color="auto"/>
        <w:left w:val="none" w:sz="0" w:space="0" w:color="auto"/>
        <w:bottom w:val="none" w:sz="0" w:space="0" w:color="auto"/>
        <w:right w:val="none" w:sz="0" w:space="0" w:color="auto"/>
      </w:divBdr>
      <w:divsChild>
        <w:div w:id="210842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081629">
      <w:bodyDiv w:val="1"/>
      <w:marLeft w:val="0"/>
      <w:marRight w:val="0"/>
      <w:marTop w:val="0"/>
      <w:marBottom w:val="0"/>
      <w:divBdr>
        <w:top w:val="none" w:sz="0" w:space="0" w:color="auto"/>
        <w:left w:val="none" w:sz="0" w:space="0" w:color="auto"/>
        <w:bottom w:val="none" w:sz="0" w:space="0" w:color="auto"/>
        <w:right w:val="none" w:sz="0" w:space="0" w:color="auto"/>
      </w:divBdr>
    </w:div>
    <w:div w:id="1550609556">
      <w:bodyDiv w:val="1"/>
      <w:marLeft w:val="0"/>
      <w:marRight w:val="0"/>
      <w:marTop w:val="0"/>
      <w:marBottom w:val="0"/>
      <w:divBdr>
        <w:top w:val="none" w:sz="0" w:space="0" w:color="auto"/>
        <w:left w:val="none" w:sz="0" w:space="0" w:color="auto"/>
        <w:bottom w:val="none" w:sz="0" w:space="0" w:color="auto"/>
        <w:right w:val="none" w:sz="0" w:space="0" w:color="auto"/>
      </w:divBdr>
    </w:div>
    <w:div w:id="1555189968">
      <w:bodyDiv w:val="1"/>
      <w:marLeft w:val="0"/>
      <w:marRight w:val="0"/>
      <w:marTop w:val="0"/>
      <w:marBottom w:val="0"/>
      <w:divBdr>
        <w:top w:val="none" w:sz="0" w:space="0" w:color="auto"/>
        <w:left w:val="none" w:sz="0" w:space="0" w:color="auto"/>
        <w:bottom w:val="none" w:sz="0" w:space="0" w:color="auto"/>
        <w:right w:val="none" w:sz="0" w:space="0" w:color="auto"/>
      </w:divBdr>
    </w:div>
    <w:div w:id="1555845984">
      <w:bodyDiv w:val="1"/>
      <w:marLeft w:val="0"/>
      <w:marRight w:val="0"/>
      <w:marTop w:val="0"/>
      <w:marBottom w:val="0"/>
      <w:divBdr>
        <w:top w:val="none" w:sz="0" w:space="0" w:color="auto"/>
        <w:left w:val="none" w:sz="0" w:space="0" w:color="auto"/>
        <w:bottom w:val="none" w:sz="0" w:space="0" w:color="auto"/>
        <w:right w:val="none" w:sz="0" w:space="0" w:color="auto"/>
      </w:divBdr>
    </w:div>
    <w:div w:id="1564216325">
      <w:bodyDiv w:val="1"/>
      <w:marLeft w:val="0"/>
      <w:marRight w:val="0"/>
      <w:marTop w:val="0"/>
      <w:marBottom w:val="0"/>
      <w:divBdr>
        <w:top w:val="none" w:sz="0" w:space="0" w:color="auto"/>
        <w:left w:val="none" w:sz="0" w:space="0" w:color="auto"/>
        <w:bottom w:val="none" w:sz="0" w:space="0" w:color="auto"/>
        <w:right w:val="none" w:sz="0" w:space="0" w:color="auto"/>
      </w:divBdr>
    </w:div>
    <w:div w:id="1565069484">
      <w:bodyDiv w:val="1"/>
      <w:marLeft w:val="0"/>
      <w:marRight w:val="0"/>
      <w:marTop w:val="0"/>
      <w:marBottom w:val="0"/>
      <w:divBdr>
        <w:top w:val="none" w:sz="0" w:space="0" w:color="auto"/>
        <w:left w:val="none" w:sz="0" w:space="0" w:color="auto"/>
        <w:bottom w:val="none" w:sz="0" w:space="0" w:color="auto"/>
        <w:right w:val="none" w:sz="0" w:space="0" w:color="auto"/>
      </w:divBdr>
    </w:div>
    <w:div w:id="1574394339">
      <w:bodyDiv w:val="1"/>
      <w:marLeft w:val="0"/>
      <w:marRight w:val="0"/>
      <w:marTop w:val="0"/>
      <w:marBottom w:val="0"/>
      <w:divBdr>
        <w:top w:val="none" w:sz="0" w:space="0" w:color="auto"/>
        <w:left w:val="none" w:sz="0" w:space="0" w:color="auto"/>
        <w:bottom w:val="none" w:sz="0" w:space="0" w:color="auto"/>
        <w:right w:val="none" w:sz="0" w:space="0" w:color="auto"/>
      </w:divBdr>
    </w:div>
    <w:div w:id="1600331160">
      <w:bodyDiv w:val="1"/>
      <w:marLeft w:val="0"/>
      <w:marRight w:val="0"/>
      <w:marTop w:val="0"/>
      <w:marBottom w:val="0"/>
      <w:divBdr>
        <w:top w:val="none" w:sz="0" w:space="0" w:color="auto"/>
        <w:left w:val="none" w:sz="0" w:space="0" w:color="auto"/>
        <w:bottom w:val="none" w:sz="0" w:space="0" w:color="auto"/>
        <w:right w:val="none" w:sz="0" w:space="0" w:color="auto"/>
      </w:divBdr>
    </w:div>
    <w:div w:id="1610813979">
      <w:bodyDiv w:val="1"/>
      <w:marLeft w:val="0"/>
      <w:marRight w:val="0"/>
      <w:marTop w:val="0"/>
      <w:marBottom w:val="0"/>
      <w:divBdr>
        <w:top w:val="none" w:sz="0" w:space="0" w:color="auto"/>
        <w:left w:val="none" w:sz="0" w:space="0" w:color="auto"/>
        <w:bottom w:val="none" w:sz="0" w:space="0" w:color="auto"/>
        <w:right w:val="none" w:sz="0" w:space="0" w:color="auto"/>
      </w:divBdr>
    </w:div>
    <w:div w:id="1613198112">
      <w:bodyDiv w:val="1"/>
      <w:marLeft w:val="0"/>
      <w:marRight w:val="0"/>
      <w:marTop w:val="0"/>
      <w:marBottom w:val="0"/>
      <w:divBdr>
        <w:top w:val="none" w:sz="0" w:space="0" w:color="auto"/>
        <w:left w:val="none" w:sz="0" w:space="0" w:color="auto"/>
        <w:bottom w:val="none" w:sz="0" w:space="0" w:color="auto"/>
        <w:right w:val="none" w:sz="0" w:space="0" w:color="auto"/>
      </w:divBdr>
    </w:div>
    <w:div w:id="1622034014">
      <w:bodyDiv w:val="1"/>
      <w:marLeft w:val="0"/>
      <w:marRight w:val="0"/>
      <w:marTop w:val="0"/>
      <w:marBottom w:val="0"/>
      <w:divBdr>
        <w:top w:val="none" w:sz="0" w:space="0" w:color="auto"/>
        <w:left w:val="none" w:sz="0" w:space="0" w:color="auto"/>
        <w:bottom w:val="none" w:sz="0" w:space="0" w:color="auto"/>
        <w:right w:val="none" w:sz="0" w:space="0" w:color="auto"/>
      </w:divBdr>
    </w:div>
    <w:div w:id="1624536698">
      <w:bodyDiv w:val="1"/>
      <w:marLeft w:val="0"/>
      <w:marRight w:val="0"/>
      <w:marTop w:val="0"/>
      <w:marBottom w:val="0"/>
      <w:divBdr>
        <w:top w:val="none" w:sz="0" w:space="0" w:color="auto"/>
        <w:left w:val="none" w:sz="0" w:space="0" w:color="auto"/>
        <w:bottom w:val="none" w:sz="0" w:space="0" w:color="auto"/>
        <w:right w:val="none" w:sz="0" w:space="0" w:color="auto"/>
      </w:divBdr>
    </w:div>
    <w:div w:id="1636326412">
      <w:bodyDiv w:val="1"/>
      <w:marLeft w:val="0"/>
      <w:marRight w:val="0"/>
      <w:marTop w:val="0"/>
      <w:marBottom w:val="0"/>
      <w:divBdr>
        <w:top w:val="none" w:sz="0" w:space="0" w:color="auto"/>
        <w:left w:val="none" w:sz="0" w:space="0" w:color="auto"/>
        <w:bottom w:val="none" w:sz="0" w:space="0" w:color="auto"/>
        <w:right w:val="none" w:sz="0" w:space="0" w:color="auto"/>
      </w:divBdr>
    </w:div>
    <w:div w:id="1650475606">
      <w:bodyDiv w:val="1"/>
      <w:marLeft w:val="0"/>
      <w:marRight w:val="0"/>
      <w:marTop w:val="0"/>
      <w:marBottom w:val="0"/>
      <w:divBdr>
        <w:top w:val="none" w:sz="0" w:space="0" w:color="auto"/>
        <w:left w:val="none" w:sz="0" w:space="0" w:color="auto"/>
        <w:bottom w:val="none" w:sz="0" w:space="0" w:color="auto"/>
        <w:right w:val="none" w:sz="0" w:space="0" w:color="auto"/>
      </w:divBdr>
    </w:div>
    <w:div w:id="1685591236">
      <w:bodyDiv w:val="1"/>
      <w:marLeft w:val="0"/>
      <w:marRight w:val="0"/>
      <w:marTop w:val="0"/>
      <w:marBottom w:val="0"/>
      <w:divBdr>
        <w:top w:val="none" w:sz="0" w:space="0" w:color="auto"/>
        <w:left w:val="none" w:sz="0" w:space="0" w:color="auto"/>
        <w:bottom w:val="none" w:sz="0" w:space="0" w:color="auto"/>
        <w:right w:val="none" w:sz="0" w:space="0" w:color="auto"/>
      </w:divBdr>
    </w:div>
    <w:div w:id="1690987850">
      <w:bodyDiv w:val="1"/>
      <w:marLeft w:val="0"/>
      <w:marRight w:val="0"/>
      <w:marTop w:val="0"/>
      <w:marBottom w:val="0"/>
      <w:divBdr>
        <w:top w:val="none" w:sz="0" w:space="0" w:color="auto"/>
        <w:left w:val="none" w:sz="0" w:space="0" w:color="auto"/>
        <w:bottom w:val="none" w:sz="0" w:space="0" w:color="auto"/>
        <w:right w:val="none" w:sz="0" w:space="0" w:color="auto"/>
      </w:divBdr>
    </w:div>
    <w:div w:id="1705522246">
      <w:bodyDiv w:val="1"/>
      <w:marLeft w:val="0"/>
      <w:marRight w:val="0"/>
      <w:marTop w:val="0"/>
      <w:marBottom w:val="0"/>
      <w:divBdr>
        <w:top w:val="none" w:sz="0" w:space="0" w:color="auto"/>
        <w:left w:val="none" w:sz="0" w:space="0" w:color="auto"/>
        <w:bottom w:val="none" w:sz="0" w:space="0" w:color="auto"/>
        <w:right w:val="none" w:sz="0" w:space="0" w:color="auto"/>
      </w:divBdr>
    </w:div>
    <w:div w:id="1712992047">
      <w:bodyDiv w:val="1"/>
      <w:marLeft w:val="0"/>
      <w:marRight w:val="0"/>
      <w:marTop w:val="0"/>
      <w:marBottom w:val="0"/>
      <w:divBdr>
        <w:top w:val="none" w:sz="0" w:space="0" w:color="auto"/>
        <w:left w:val="none" w:sz="0" w:space="0" w:color="auto"/>
        <w:bottom w:val="none" w:sz="0" w:space="0" w:color="auto"/>
        <w:right w:val="none" w:sz="0" w:space="0" w:color="auto"/>
      </w:divBdr>
    </w:div>
    <w:div w:id="1716927638">
      <w:bodyDiv w:val="1"/>
      <w:marLeft w:val="0"/>
      <w:marRight w:val="0"/>
      <w:marTop w:val="0"/>
      <w:marBottom w:val="0"/>
      <w:divBdr>
        <w:top w:val="none" w:sz="0" w:space="0" w:color="auto"/>
        <w:left w:val="none" w:sz="0" w:space="0" w:color="auto"/>
        <w:bottom w:val="none" w:sz="0" w:space="0" w:color="auto"/>
        <w:right w:val="none" w:sz="0" w:space="0" w:color="auto"/>
      </w:divBdr>
    </w:div>
    <w:div w:id="1723212050">
      <w:bodyDiv w:val="1"/>
      <w:marLeft w:val="0"/>
      <w:marRight w:val="0"/>
      <w:marTop w:val="0"/>
      <w:marBottom w:val="0"/>
      <w:divBdr>
        <w:top w:val="none" w:sz="0" w:space="0" w:color="auto"/>
        <w:left w:val="none" w:sz="0" w:space="0" w:color="auto"/>
        <w:bottom w:val="none" w:sz="0" w:space="0" w:color="auto"/>
        <w:right w:val="none" w:sz="0" w:space="0" w:color="auto"/>
      </w:divBdr>
    </w:div>
    <w:div w:id="1773089089">
      <w:bodyDiv w:val="1"/>
      <w:marLeft w:val="0"/>
      <w:marRight w:val="0"/>
      <w:marTop w:val="0"/>
      <w:marBottom w:val="0"/>
      <w:divBdr>
        <w:top w:val="none" w:sz="0" w:space="0" w:color="auto"/>
        <w:left w:val="none" w:sz="0" w:space="0" w:color="auto"/>
        <w:bottom w:val="none" w:sz="0" w:space="0" w:color="auto"/>
        <w:right w:val="none" w:sz="0" w:space="0" w:color="auto"/>
      </w:divBdr>
    </w:div>
    <w:div w:id="1778869293">
      <w:bodyDiv w:val="1"/>
      <w:marLeft w:val="0"/>
      <w:marRight w:val="0"/>
      <w:marTop w:val="0"/>
      <w:marBottom w:val="0"/>
      <w:divBdr>
        <w:top w:val="none" w:sz="0" w:space="0" w:color="auto"/>
        <w:left w:val="none" w:sz="0" w:space="0" w:color="auto"/>
        <w:bottom w:val="none" w:sz="0" w:space="0" w:color="auto"/>
        <w:right w:val="none" w:sz="0" w:space="0" w:color="auto"/>
      </w:divBdr>
    </w:div>
    <w:div w:id="1783649238">
      <w:bodyDiv w:val="1"/>
      <w:marLeft w:val="0"/>
      <w:marRight w:val="0"/>
      <w:marTop w:val="0"/>
      <w:marBottom w:val="0"/>
      <w:divBdr>
        <w:top w:val="none" w:sz="0" w:space="0" w:color="auto"/>
        <w:left w:val="none" w:sz="0" w:space="0" w:color="auto"/>
        <w:bottom w:val="none" w:sz="0" w:space="0" w:color="auto"/>
        <w:right w:val="none" w:sz="0" w:space="0" w:color="auto"/>
      </w:divBdr>
    </w:div>
    <w:div w:id="1797142740">
      <w:bodyDiv w:val="1"/>
      <w:marLeft w:val="0"/>
      <w:marRight w:val="0"/>
      <w:marTop w:val="0"/>
      <w:marBottom w:val="0"/>
      <w:divBdr>
        <w:top w:val="none" w:sz="0" w:space="0" w:color="auto"/>
        <w:left w:val="none" w:sz="0" w:space="0" w:color="auto"/>
        <w:bottom w:val="none" w:sz="0" w:space="0" w:color="auto"/>
        <w:right w:val="none" w:sz="0" w:space="0" w:color="auto"/>
      </w:divBdr>
    </w:div>
    <w:div w:id="1808741490">
      <w:bodyDiv w:val="1"/>
      <w:marLeft w:val="0"/>
      <w:marRight w:val="0"/>
      <w:marTop w:val="0"/>
      <w:marBottom w:val="0"/>
      <w:divBdr>
        <w:top w:val="none" w:sz="0" w:space="0" w:color="auto"/>
        <w:left w:val="none" w:sz="0" w:space="0" w:color="auto"/>
        <w:bottom w:val="none" w:sz="0" w:space="0" w:color="auto"/>
        <w:right w:val="none" w:sz="0" w:space="0" w:color="auto"/>
      </w:divBdr>
    </w:div>
    <w:div w:id="1822380100">
      <w:bodyDiv w:val="1"/>
      <w:marLeft w:val="0"/>
      <w:marRight w:val="0"/>
      <w:marTop w:val="0"/>
      <w:marBottom w:val="0"/>
      <w:divBdr>
        <w:top w:val="none" w:sz="0" w:space="0" w:color="auto"/>
        <w:left w:val="none" w:sz="0" w:space="0" w:color="auto"/>
        <w:bottom w:val="none" w:sz="0" w:space="0" w:color="auto"/>
        <w:right w:val="none" w:sz="0" w:space="0" w:color="auto"/>
      </w:divBdr>
    </w:div>
    <w:div w:id="1840971968">
      <w:bodyDiv w:val="1"/>
      <w:marLeft w:val="0"/>
      <w:marRight w:val="0"/>
      <w:marTop w:val="0"/>
      <w:marBottom w:val="0"/>
      <w:divBdr>
        <w:top w:val="none" w:sz="0" w:space="0" w:color="auto"/>
        <w:left w:val="none" w:sz="0" w:space="0" w:color="auto"/>
        <w:bottom w:val="none" w:sz="0" w:space="0" w:color="auto"/>
        <w:right w:val="none" w:sz="0" w:space="0" w:color="auto"/>
      </w:divBdr>
    </w:div>
    <w:div w:id="1851291643">
      <w:bodyDiv w:val="1"/>
      <w:marLeft w:val="0"/>
      <w:marRight w:val="0"/>
      <w:marTop w:val="0"/>
      <w:marBottom w:val="0"/>
      <w:divBdr>
        <w:top w:val="none" w:sz="0" w:space="0" w:color="auto"/>
        <w:left w:val="none" w:sz="0" w:space="0" w:color="auto"/>
        <w:bottom w:val="none" w:sz="0" w:space="0" w:color="auto"/>
        <w:right w:val="none" w:sz="0" w:space="0" w:color="auto"/>
      </w:divBdr>
    </w:div>
    <w:div w:id="1868173497">
      <w:bodyDiv w:val="1"/>
      <w:marLeft w:val="0"/>
      <w:marRight w:val="0"/>
      <w:marTop w:val="0"/>
      <w:marBottom w:val="0"/>
      <w:divBdr>
        <w:top w:val="none" w:sz="0" w:space="0" w:color="auto"/>
        <w:left w:val="none" w:sz="0" w:space="0" w:color="auto"/>
        <w:bottom w:val="none" w:sz="0" w:space="0" w:color="auto"/>
        <w:right w:val="none" w:sz="0" w:space="0" w:color="auto"/>
      </w:divBdr>
    </w:div>
    <w:div w:id="1900751134">
      <w:bodyDiv w:val="1"/>
      <w:marLeft w:val="0"/>
      <w:marRight w:val="0"/>
      <w:marTop w:val="0"/>
      <w:marBottom w:val="0"/>
      <w:divBdr>
        <w:top w:val="none" w:sz="0" w:space="0" w:color="auto"/>
        <w:left w:val="none" w:sz="0" w:space="0" w:color="auto"/>
        <w:bottom w:val="none" w:sz="0" w:space="0" w:color="auto"/>
        <w:right w:val="none" w:sz="0" w:space="0" w:color="auto"/>
      </w:divBdr>
    </w:div>
    <w:div w:id="1908148872">
      <w:bodyDiv w:val="1"/>
      <w:marLeft w:val="0"/>
      <w:marRight w:val="0"/>
      <w:marTop w:val="0"/>
      <w:marBottom w:val="0"/>
      <w:divBdr>
        <w:top w:val="none" w:sz="0" w:space="0" w:color="auto"/>
        <w:left w:val="none" w:sz="0" w:space="0" w:color="auto"/>
        <w:bottom w:val="none" w:sz="0" w:space="0" w:color="auto"/>
        <w:right w:val="none" w:sz="0" w:space="0" w:color="auto"/>
      </w:divBdr>
    </w:div>
    <w:div w:id="1908684092">
      <w:bodyDiv w:val="1"/>
      <w:marLeft w:val="0"/>
      <w:marRight w:val="0"/>
      <w:marTop w:val="0"/>
      <w:marBottom w:val="0"/>
      <w:divBdr>
        <w:top w:val="none" w:sz="0" w:space="0" w:color="auto"/>
        <w:left w:val="none" w:sz="0" w:space="0" w:color="auto"/>
        <w:bottom w:val="none" w:sz="0" w:space="0" w:color="auto"/>
        <w:right w:val="none" w:sz="0" w:space="0" w:color="auto"/>
      </w:divBdr>
      <w:divsChild>
        <w:div w:id="604264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332378">
      <w:bodyDiv w:val="1"/>
      <w:marLeft w:val="0"/>
      <w:marRight w:val="0"/>
      <w:marTop w:val="0"/>
      <w:marBottom w:val="0"/>
      <w:divBdr>
        <w:top w:val="none" w:sz="0" w:space="0" w:color="auto"/>
        <w:left w:val="none" w:sz="0" w:space="0" w:color="auto"/>
        <w:bottom w:val="none" w:sz="0" w:space="0" w:color="auto"/>
        <w:right w:val="none" w:sz="0" w:space="0" w:color="auto"/>
      </w:divBdr>
    </w:div>
    <w:div w:id="1926261314">
      <w:bodyDiv w:val="1"/>
      <w:marLeft w:val="0"/>
      <w:marRight w:val="0"/>
      <w:marTop w:val="0"/>
      <w:marBottom w:val="0"/>
      <w:divBdr>
        <w:top w:val="none" w:sz="0" w:space="0" w:color="auto"/>
        <w:left w:val="none" w:sz="0" w:space="0" w:color="auto"/>
        <w:bottom w:val="none" w:sz="0" w:space="0" w:color="auto"/>
        <w:right w:val="none" w:sz="0" w:space="0" w:color="auto"/>
      </w:divBdr>
    </w:div>
    <w:div w:id="1928266754">
      <w:bodyDiv w:val="1"/>
      <w:marLeft w:val="0"/>
      <w:marRight w:val="0"/>
      <w:marTop w:val="0"/>
      <w:marBottom w:val="0"/>
      <w:divBdr>
        <w:top w:val="none" w:sz="0" w:space="0" w:color="auto"/>
        <w:left w:val="none" w:sz="0" w:space="0" w:color="auto"/>
        <w:bottom w:val="none" w:sz="0" w:space="0" w:color="auto"/>
        <w:right w:val="none" w:sz="0" w:space="0" w:color="auto"/>
      </w:divBdr>
    </w:div>
    <w:div w:id="1932198821">
      <w:bodyDiv w:val="1"/>
      <w:marLeft w:val="0"/>
      <w:marRight w:val="0"/>
      <w:marTop w:val="0"/>
      <w:marBottom w:val="0"/>
      <w:divBdr>
        <w:top w:val="none" w:sz="0" w:space="0" w:color="auto"/>
        <w:left w:val="none" w:sz="0" w:space="0" w:color="auto"/>
        <w:bottom w:val="none" w:sz="0" w:space="0" w:color="auto"/>
        <w:right w:val="none" w:sz="0" w:space="0" w:color="auto"/>
      </w:divBdr>
    </w:div>
    <w:div w:id="1932660148">
      <w:bodyDiv w:val="1"/>
      <w:marLeft w:val="0"/>
      <w:marRight w:val="0"/>
      <w:marTop w:val="0"/>
      <w:marBottom w:val="0"/>
      <w:divBdr>
        <w:top w:val="none" w:sz="0" w:space="0" w:color="auto"/>
        <w:left w:val="none" w:sz="0" w:space="0" w:color="auto"/>
        <w:bottom w:val="none" w:sz="0" w:space="0" w:color="auto"/>
        <w:right w:val="none" w:sz="0" w:space="0" w:color="auto"/>
      </w:divBdr>
    </w:div>
    <w:div w:id="1937395170">
      <w:bodyDiv w:val="1"/>
      <w:marLeft w:val="0"/>
      <w:marRight w:val="0"/>
      <w:marTop w:val="0"/>
      <w:marBottom w:val="0"/>
      <w:divBdr>
        <w:top w:val="none" w:sz="0" w:space="0" w:color="auto"/>
        <w:left w:val="none" w:sz="0" w:space="0" w:color="auto"/>
        <w:bottom w:val="none" w:sz="0" w:space="0" w:color="auto"/>
        <w:right w:val="none" w:sz="0" w:space="0" w:color="auto"/>
      </w:divBdr>
    </w:div>
    <w:div w:id="1967152351">
      <w:bodyDiv w:val="1"/>
      <w:marLeft w:val="0"/>
      <w:marRight w:val="0"/>
      <w:marTop w:val="0"/>
      <w:marBottom w:val="0"/>
      <w:divBdr>
        <w:top w:val="none" w:sz="0" w:space="0" w:color="auto"/>
        <w:left w:val="none" w:sz="0" w:space="0" w:color="auto"/>
        <w:bottom w:val="none" w:sz="0" w:space="0" w:color="auto"/>
        <w:right w:val="none" w:sz="0" w:space="0" w:color="auto"/>
      </w:divBdr>
    </w:div>
    <w:div w:id="1991782367">
      <w:bodyDiv w:val="1"/>
      <w:marLeft w:val="0"/>
      <w:marRight w:val="0"/>
      <w:marTop w:val="0"/>
      <w:marBottom w:val="0"/>
      <w:divBdr>
        <w:top w:val="none" w:sz="0" w:space="0" w:color="auto"/>
        <w:left w:val="none" w:sz="0" w:space="0" w:color="auto"/>
        <w:bottom w:val="none" w:sz="0" w:space="0" w:color="auto"/>
        <w:right w:val="none" w:sz="0" w:space="0" w:color="auto"/>
      </w:divBdr>
    </w:div>
    <w:div w:id="1995061511">
      <w:bodyDiv w:val="1"/>
      <w:marLeft w:val="0"/>
      <w:marRight w:val="0"/>
      <w:marTop w:val="0"/>
      <w:marBottom w:val="0"/>
      <w:divBdr>
        <w:top w:val="none" w:sz="0" w:space="0" w:color="auto"/>
        <w:left w:val="none" w:sz="0" w:space="0" w:color="auto"/>
        <w:bottom w:val="none" w:sz="0" w:space="0" w:color="auto"/>
        <w:right w:val="none" w:sz="0" w:space="0" w:color="auto"/>
      </w:divBdr>
    </w:div>
    <w:div w:id="1995600796">
      <w:bodyDiv w:val="1"/>
      <w:marLeft w:val="0"/>
      <w:marRight w:val="0"/>
      <w:marTop w:val="0"/>
      <w:marBottom w:val="0"/>
      <w:divBdr>
        <w:top w:val="none" w:sz="0" w:space="0" w:color="auto"/>
        <w:left w:val="none" w:sz="0" w:space="0" w:color="auto"/>
        <w:bottom w:val="none" w:sz="0" w:space="0" w:color="auto"/>
        <w:right w:val="none" w:sz="0" w:space="0" w:color="auto"/>
      </w:divBdr>
    </w:div>
    <w:div w:id="1998918090">
      <w:bodyDiv w:val="1"/>
      <w:marLeft w:val="0"/>
      <w:marRight w:val="0"/>
      <w:marTop w:val="0"/>
      <w:marBottom w:val="0"/>
      <w:divBdr>
        <w:top w:val="none" w:sz="0" w:space="0" w:color="auto"/>
        <w:left w:val="none" w:sz="0" w:space="0" w:color="auto"/>
        <w:bottom w:val="none" w:sz="0" w:space="0" w:color="auto"/>
        <w:right w:val="none" w:sz="0" w:space="0" w:color="auto"/>
      </w:divBdr>
    </w:div>
    <w:div w:id="2005619604">
      <w:bodyDiv w:val="1"/>
      <w:marLeft w:val="0"/>
      <w:marRight w:val="0"/>
      <w:marTop w:val="0"/>
      <w:marBottom w:val="0"/>
      <w:divBdr>
        <w:top w:val="none" w:sz="0" w:space="0" w:color="auto"/>
        <w:left w:val="none" w:sz="0" w:space="0" w:color="auto"/>
        <w:bottom w:val="none" w:sz="0" w:space="0" w:color="auto"/>
        <w:right w:val="none" w:sz="0" w:space="0" w:color="auto"/>
      </w:divBdr>
    </w:div>
    <w:div w:id="2028948283">
      <w:bodyDiv w:val="1"/>
      <w:marLeft w:val="0"/>
      <w:marRight w:val="0"/>
      <w:marTop w:val="0"/>
      <w:marBottom w:val="0"/>
      <w:divBdr>
        <w:top w:val="none" w:sz="0" w:space="0" w:color="auto"/>
        <w:left w:val="none" w:sz="0" w:space="0" w:color="auto"/>
        <w:bottom w:val="none" w:sz="0" w:space="0" w:color="auto"/>
        <w:right w:val="none" w:sz="0" w:space="0" w:color="auto"/>
      </w:divBdr>
    </w:div>
    <w:div w:id="2081949054">
      <w:bodyDiv w:val="1"/>
      <w:marLeft w:val="0"/>
      <w:marRight w:val="0"/>
      <w:marTop w:val="0"/>
      <w:marBottom w:val="0"/>
      <w:divBdr>
        <w:top w:val="none" w:sz="0" w:space="0" w:color="auto"/>
        <w:left w:val="none" w:sz="0" w:space="0" w:color="auto"/>
        <w:bottom w:val="none" w:sz="0" w:space="0" w:color="auto"/>
        <w:right w:val="none" w:sz="0" w:space="0" w:color="auto"/>
      </w:divBdr>
    </w:div>
    <w:div w:id="2093233483">
      <w:bodyDiv w:val="1"/>
      <w:marLeft w:val="0"/>
      <w:marRight w:val="0"/>
      <w:marTop w:val="0"/>
      <w:marBottom w:val="0"/>
      <w:divBdr>
        <w:top w:val="none" w:sz="0" w:space="0" w:color="auto"/>
        <w:left w:val="none" w:sz="0" w:space="0" w:color="auto"/>
        <w:bottom w:val="none" w:sz="0" w:space="0" w:color="auto"/>
        <w:right w:val="none" w:sz="0" w:space="0" w:color="auto"/>
      </w:divBdr>
      <w:divsChild>
        <w:div w:id="210745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625789">
      <w:bodyDiv w:val="1"/>
      <w:marLeft w:val="0"/>
      <w:marRight w:val="0"/>
      <w:marTop w:val="0"/>
      <w:marBottom w:val="0"/>
      <w:divBdr>
        <w:top w:val="none" w:sz="0" w:space="0" w:color="auto"/>
        <w:left w:val="none" w:sz="0" w:space="0" w:color="auto"/>
        <w:bottom w:val="none" w:sz="0" w:space="0" w:color="auto"/>
        <w:right w:val="none" w:sz="0" w:space="0" w:color="auto"/>
      </w:divBdr>
    </w:div>
    <w:div w:id="2121100251">
      <w:bodyDiv w:val="1"/>
      <w:marLeft w:val="0"/>
      <w:marRight w:val="0"/>
      <w:marTop w:val="0"/>
      <w:marBottom w:val="0"/>
      <w:divBdr>
        <w:top w:val="none" w:sz="0" w:space="0" w:color="auto"/>
        <w:left w:val="none" w:sz="0" w:space="0" w:color="auto"/>
        <w:bottom w:val="none" w:sz="0" w:space="0" w:color="auto"/>
        <w:right w:val="none" w:sz="0" w:space="0" w:color="auto"/>
      </w:divBdr>
    </w:div>
    <w:div w:id="2127577066">
      <w:bodyDiv w:val="1"/>
      <w:marLeft w:val="0"/>
      <w:marRight w:val="0"/>
      <w:marTop w:val="0"/>
      <w:marBottom w:val="0"/>
      <w:divBdr>
        <w:top w:val="none" w:sz="0" w:space="0" w:color="auto"/>
        <w:left w:val="none" w:sz="0" w:space="0" w:color="auto"/>
        <w:bottom w:val="none" w:sz="0" w:space="0" w:color="auto"/>
        <w:right w:val="none" w:sz="0" w:space="0" w:color="auto"/>
      </w:divBdr>
    </w:div>
    <w:div w:id="214697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www.data.gov.in/moreresult/crime%20headwise%20police%20disposal%20cyber%20crime%20cases?domain=data.gov.in&amp;r=%2Fsearch%2F%3Freturn%3Dtrue%26title%3Dcrim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27DF3-3C0A-44BF-94CB-B3532E70D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26</Pages>
  <Words>5325</Words>
  <Characters>30359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Yarthem Muivah</dc:creator>
  <cp:keywords/>
  <dc:description/>
  <cp:lastModifiedBy>Shrushranto Rajbongshi</cp:lastModifiedBy>
  <cp:revision>32</cp:revision>
  <cp:lastPrinted>2025-04-12T08:14:00Z</cp:lastPrinted>
  <dcterms:created xsi:type="dcterms:W3CDTF">2025-04-12T07:33:00Z</dcterms:created>
  <dcterms:modified xsi:type="dcterms:W3CDTF">2025-04-12T09:18:00Z</dcterms:modified>
</cp:coreProperties>
</file>