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C12AC" w14:textId="77777777" w:rsidR="005C04F7" w:rsidRPr="00DD31A0" w:rsidRDefault="00000000">
      <w:pPr>
        <w:pStyle w:val="Title"/>
        <w:rPr>
          <w:color w:val="000000" w:themeColor="text1"/>
        </w:rPr>
      </w:pPr>
      <w:r w:rsidRPr="00DD31A0">
        <w:rPr>
          <w:color w:val="000000" w:themeColor="text1"/>
        </w:rPr>
        <w:t>Hospital Readmissions Prediction using Logistic Regression</w:t>
      </w:r>
    </w:p>
    <w:p w14:paraId="56052F7E" w14:textId="77777777" w:rsidR="005C04F7" w:rsidRPr="003066AD" w:rsidRDefault="00000000">
      <w:pPr>
        <w:pStyle w:val="Heading1"/>
        <w:rPr>
          <w:color w:val="000000" w:themeColor="text1"/>
        </w:rPr>
      </w:pPr>
      <w:r w:rsidRPr="003066AD">
        <w:rPr>
          <w:color w:val="000000" w:themeColor="text1"/>
        </w:rPr>
        <w:t>Objective</w:t>
      </w:r>
    </w:p>
    <w:p w14:paraId="1FFBDAE7" w14:textId="315D056D" w:rsidR="005C04F7" w:rsidRPr="003066AD" w:rsidRDefault="00000000">
      <w:r w:rsidRPr="003066AD">
        <w:t xml:space="preserve">The aim of this project is to predict hospital readmissions using logistic regression based on patient details such as admission type, discharge disposition, number of procedures, </w:t>
      </w:r>
      <w:r w:rsidR="003B693B">
        <w:t>s</w:t>
      </w:r>
      <w:r w:rsidRPr="003066AD">
        <w:t>medications, and diagnoses. The model helps healthcare providers identify high-risk patients and take proactive steps to reduce readmissions.</w:t>
      </w:r>
    </w:p>
    <w:p w14:paraId="1C099980" w14:textId="77777777" w:rsidR="005C04F7" w:rsidRPr="003066AD" w:rsidRDefault="00000000">
      <w:pPr>
        <w:pStyle w:val="Heading1"/>
        <w:rPr>
          <w:color w:val="000000" w:themeColor="text1"/>
        </w:rPr>
      </w:pPr>
      <w:r w:rsidRPr="003066AD">
        <w:rPr>
          <w:color w:val="000000" w:themeColor="text1"/>
        </w:rPr>
        <w:t>Step 1: Data Loading</w:t>
      </w:r>
    </w:p>
    <w:p w14:paraId="37528537" w14:textId="77777777" w:rsidR="005C04F7" w:rsidRPr="003066AD" w:rsidRDefault="00000000">
      <w:r w:rsidRPr="003066AD">
        <w:t>The dataset is loaded using pandas. Each row represents a hospital case with associated features.</w:t>
      </w:r>
    </w:p>
    <w:p w14:paraId="73CD4DEB" w14:textId="77777777" w:rsidR="005C04F7" w:rsidRPr="003066AD" w:rsidRDefault="00000000">
      <w:pPr>
        <w:pStyle w:val="Heading1"/>
        <w:rPr>
          <w:color w:val="000000" w:themeColor="text1"/>
        </w:rPr>
      </w:pPr>
      <w:r w:rsidRPr="003066AD">
        <w:rPr>
          <w:color w:val="000000" w:themeColor="text1"/>
        </w:rPr>
        <w:t>Step 2: Data Preprocessing</w:t>
      </w:r>
    </w:p>
    <w:p w14:paraId="26332064" w14:textId="77777777" w:rsidR="005C04F7" w:rsidRPr="003066AD" w:rsidRDefault="00000000">
      <w:r w:rsidRPr="003066AD">
        <w:t>- Handle missing values</w:t>
      </w:r>
      <w:r w:rsidRPr="003066AD">
        <w:br/>
        <w:t>- Encode categorical variables using LabelEncoder or OneHotEncoder</w:t>
      </w:r>
      <w:r w:rsidRPr="003066AD">
        <w:br/>
        <w:t>- Convert target column 'Readmitted' to binary (0 or 1)</w:t>
      </w:r>
    </w:p>
    <w:p w14:paraId="126E6516" w14:textId="77777777" w:rsidR="005C04F7" w:rsidRPr="003066AD" w:rsidRDefault="00000000">
      <w:pPr>
        <w:pStyle w:val="Heading1"/>
        <w:rPr>
          <w:color w:val="000000" w:themeColor="text1"/>
        </w:rPr>
      </w:pPr>
      <w:r w:rsidRPr="003066AD">
        <w:rPr>
          <w:color w:val="000000" w:themeColor="text1"/>
        </w:rPr>
        <w:t>Step 3: Exploratory Data Analysis (EDA)</w:t>
      </w:r>
    </w:p>
    <w:p w14:paraId="3028BEC8" w14:textId="77777777" w:rsidR="005C04F7" w:rsidRPr="003066AD" w:rsidRDefault="00000000">
      <w:r w:rsidRPr="003066AD">
        <w:rPr>
          <w:color w:val="595959" w:themeColor="text1" w:themeTint="A6"/>
        </w:rPr>
        <w:t>Visualizations Used:</w:t>
      </w:r>
      <w:r w:rsidRPr="003066AD">
        <w:rPr>
          <w:color w:val="595959" w:themeColor="text1" w:themeTint="A6"/>
        </w:rPr>
        <w:br/>
      </w:r>
      <w:r w:rsidRPr="003066AD">
        <w:t>- Histogram – to understand the distribution of numerical variables</w:t>
      </w:r>
      <w:r w:rsidRPr="003066AD">
        <w:br/>
        <w:t>- Boxplot – to detect outliers</w:t>
      </w:r>
      <w:r w:rsidRPr="003066AD">
        <w:br/>
        <w:t>- Violin plot – to compare distributions between classes</w:t>
      </w:r>
      <w:r w:rsidRPr="003066AD">
        <w:br/>
        <w:t>- Correlation Heatmap – to find correlated features</w:t>
      </w:r>
      <w:r w:rsidRPr="003066AD">
        <w:br/>
        <w:t>- Pie Charts – to visualize categorical distributions</w:t>
      </w:r>
    </w:p>
    <w:p w14:paraId="262BC491" w14:textId="77777777" w:rsidR="005C04F7" w:rsidRPr="003066AD" w:rsidRDefault="00000000">
      <w:pPr>
        <w:pStyle w:val="Heading1"/>
        <w:rPr>
          <w:color w:val="000000" w:themeColor="text1"/>
        </w:rPr>
      </w:pPr>
      <w:r w:rsidRPr="003066AD">
        <w:rPr>
          <w:color w:val="000000" w:themeColor="text1"/>
        </w:rPr>
        <w:t>Step 4: Train-Test Split</w:t>
      </w:r>
    </w:p>
    <w:p w14:paraId="7820B435" w14:textId="77777777" w:rsidR="005C04F7" w:rsidRDefault="00000000">
      <w:r w:rsidRPr="003066AD">
        <w:t>The dataset is split using sklearn's train_test_split function. Features (X) and target (y) are separated.</w:t>
      </w:r>
    </w:p>
    <w:p w14:paraId="2B798FDE" w14:textId="77777777" w:rsidR="003066AD" w:rsidRDefault="003066AD"/>
    <w:p w14:paraId="64FF9E17" w14:textId="77777777" w:rsidR="003066AD" w:rsidRDefault="003066AD"/>
    <w:p w14:paraId="437864A0" w14:textId="77777777" w:rsidR="003066AD" w:rsidRPr="003066AD" w:rsidRDefault="003066AD"/>
    <w:p w14:paraId="19AE44AD" w14:textId="77777777" w:rsidR="005C04F7" w:rsidRPr="003066AD" w:rsidRDefault="00000000">
      <w:pPr>
        <w:pStyle w:val="Heading1"/>
        <w:rPr>
          <w:color w:val="000000" w:themeColor="text1"/>
        </w:rPr>
      </w:pPr>
      <w:r w:rsidRPr="003066AD">
        <w:rPr>
          <w:color w:val="000000" w:themeColor="text1"/>
        </w:rPr>
        <w:lastRenderedPageBreak/>
        <w:t>Step 5: Feature Scaling</w:t>
      </w:r>
    </w:p>
    <w:p w14:paraId="4D8D5838" w14:textId="77777777" w:rsidR="005C04F7" w:rsidRPr="003066AD" w:rsidRDefault="00000000">
      <w:r w:rsidRPr="003066AD">
        <w:t>StandardScaler is applied to numeric features to bring them to a common scale.</w:t>
      </w:r>
    </w:p>
    <w:p w14:paraId="427E3F19" w14:textId="77777777" w:rsidR="005C04F7" w:rsidRPr="003066AD" w:rsidRDefault="00000000">
      <w:pPr>
        <w:pStyle w:val="Heading1"/>
        <w:rPr>
          <w:color w:val="000000" w:themeColor="text1"/>
        </w:rPr>
      </w:pPr>
      <w:r w:rsidRPr="003066AD">
        <w:rPr>
          <w:color w:val="000000" w:themeColor="text1"/>
        </w:rPr>
        <w:t>Step 6: Model Training (Logistic Regression)</w:t>
      </w:r>
    </w:p>
    <w:p w14:paraId="00478B5C" w14:textId="77777777" w:rsidR="005C04F7" w:rsidRPr="003066AD" w:rsidRDefault="00000000">
      <w:r w:rsidRPr="003066AD">
        <w:t>A basic logistic regression classifier is trained on the scaled dataset.</w:t>
      </w:r>
    </w:p>
    <w:p w14:paraId="53BA03C4" w14:textId="77777777" w:rsidR="005C04F7" w:rsidRPr="003066AD" w:rsidRDefault="00000000">
      <w:pPr>
        <w:pStyle w:val="Heading1"/>
        <w:rPr>
          <w:color w:val="000000" w:themeColor="text1"/>
        </w:rPr>
      </w:pPr>
      <w:r w:rsidRPr="003066AD">
        <w:rPr>
          <w:color w:val="000000" w:themeColor="text1"/>
        </w:rPr>
        <w:t>Step 7: Model Evaluation</w:t>
      </w:r>
    </w:p>
    <w:p w14:paraId="222F4AA7" w14:textId="77777777" w:rsidR="005C04F7" w:rsidRPr="003066AD" w:rsidRDefault="00000000">
      <w:r w:rsidRPr="003066AD">
        <w:t>Evaluation metrics used:</w:t>
      </w:r>
      <w:r w:rsidRPr="003066AD">
        <w:br/>
        <w:t>- Accuracy Score</w:t>
      </w:r>
      <w:r w:rsidRPr="003066AD">
        <w:br/>
        <w:t>- Confusion Matrix</w:t>
      </w:r>
      <w:r w:rsidRPr="003066AD">
        <w:br/>
        <w:t>- Classification Report</w:t>
      </w:r>
      <w:r w:rsidRPr="003066AD">
        <w:br/>
        <w:t>- ROC Curve &amp; AUC</w:t>
      </w:r>
    </w:p>
    <w:p w14:paraId="0B4F9F5F" w14:textId="77777777" w:rsidR="005C04F7" w:rsidRPr="003066AD" w:rsidRDefault="00000000">
      <w:pPr>
        <w:pStyle w:val="Heading1"/>
        <w:rPr>
          <w:color w:val="000000" w:themeColor="text1"/>
        </w:rPr>
      </w:pPr>
      <w:r w:rsidRPr="003066AD">
        <w:rPr>
          <w:color w:val="000000" w:themeColor="text1"/>
        </w:rPr>
        <w:t>Step 8: Advanced Evaluation (Optional)</w:t>
      </w:r>
    </w:p>
    <w:p w14:paraId="08A1A38E" w14:textId="77777777" w:rsidR="005C04F7" w:rsidRPr="003066AD" w:rsidRDefault="00000000">
      <w:r w:rsidRPr="003066AD">
        <w:t>GridSearchCV can be used for hyperparameter tuning to optimize model performance.</w:t>
      </w:r>
    </w:p>
    <w:p w14:paraId="3C0C4039" w14:textId="77777777" w:rsidR="005C04F7" w:rsidRPr="003066AD" w:rsidRDefault="00000000">
      <w:pPr>
        <w:pStyle w:val="Heading1"/>
        <w:rPr>
          <w:color w:val="000000" w:themeColor="text1"/>
        </w:rPr>
      </w:pPr>
      <w:r w:rsidRPr="003066AD">
        <w:rPr>
          <w:color w:val="000000" w:themeColor="text1"/>
        </w:rPr>
        <w:t>Conclusion</w:t>
      </w:r>
    </w:p>
    <w:p w14:paraId="3D08A90B" w14:textId="77777777" w:rsidR="005C04F7" w:rsidRPr="003066AD" w:rsidRDefault="00000000">
      <w:pPr>
        <w:rPr>
          <w:color w:val="000000" w:themeColor="text1"/>
        </w:rPr>
      </w:pPr>
      <w:r w:rsidRPr="003066AD">
        <w:t>The logistic regression model effectively predicts readmissions based on patient data. By interpreting feature coefficients and visualizations, the hospital can target critical risk factors and enhance patient care. Future extensions can include ensemble models or deep learning for better accuracy.</w:t>
      </w:r>
    </w:p>
    <w:sectPr w:rsidR="005C04F7" w:rsidRPr="003066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2798327">
    <w:abstractNumId w:val="8"/>
  </w:num>
  <w:num w:numId="2" w16cid:durableId="1432622448">
    <w:abstractNumId w:val="6"/>
  </w:num>
  <w:num w:numId="3" w16cid:durableId="126051382">
    <w:abstractNumId w:val="5"/>
  </w:num>
  <w:num w:numId="4" w16cid:durableId="1942912267">
    <w:abstractNumId w:val="4"/>
  </w:num>
  <w:num w:numId="5" w16cid:durableId="804349402">
    <w:abstractNumId w:val="7"/>
  </w:num>
  <w:num w:numId="6" w16cid:durableId="1949577765">
    <w:abstractNumId w:val="3"/>
  </w:num>
  <w:num w:numId="7" w16cid:durableId="1546484019">
    <w:abstractNumId w:val="2"/>
  </w:num>
  <w:num w:numId="8" w16cid:durableId="2073964802">
    <w:abstractNumId w:val="1"/>
  </w:num>
  <w:num w:numId="9" w16cid:durableId="1934123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6AD"/>
    <w:rsid w:val="00326F90"/>
    <w:rsid w:val="003B693B"/>
    <w:rsid w:val="005C04F7"/>
    <w:rsid w:val="00AA1D8D"/>
    <w:rsid w:val="00B47730"/>
    <w:rsid w:val="00CB0664"/>
    <w:rsid w:val="00CD6D83"/>
    <w:rsid w:val="00DD31A0"/>
    <w:rsid w:val="00E872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C9E80"/>
  <w14:defaultImageDpi w14:val="300"/>
  <w15:docId w15:val="{7B767682-01C0-413F-8CBA-09690BF55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Sarfare</cp:lastModifiedBy>
  <cp:revision>4</cp:revision>
  <dcterms:created xsi:type="dcterms:W3CDTF">2013-12-23T23:15:00Z</dcterms:created>
  <dcterms:modified xsi:type="dcterms:W3CDTF">2025-04-23T17:04:00Z</dcterms:modified>
  <cp:category/>
</cp:coreProperties>
</file>