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imes New Roman" w:eastAsia="Times New Roman" w:hAnsi="Times New Roman" w:cs="Times New Roman"/>
          <w:color w:val="4F81BD" w:themeColor="accent1"/>
          <w:sz w:val="24"/>
          <w:szCs w:val="24"/>
          <w:lang w:val="en"/>
        </w:rPr>
        <w:id w:val="299270597"/>
        <w:docPartObj>
          <w:docPartGallery w:val="Cover Pages"/>
          <w:docPartUnique/>
        </w:docPartObj>
      </w:sdtPr>
      <w:sdtEndPr>
        <w:rPr>
          <w:rFonts w:asciiTheme="majorHAnsi" w:eastAsia="Calibri" w:hAnsiTheme="majorHAnsi" w:cstheme="majorHAnsi"/>
          <w:b/>
          <w:color w:val="auto"/>
          <w:u w:val="single"/>
        </w:rPr>
      </w:sdtEndPr>
      <w:sdtContent>
        <w:p w:rsidR="008F5641" w:rsidRDefault="008F5641">
          <w:pPr>
            <w:pStyle w:val="NoSpacing"/>
            <w:spacing w:before="1540" w:after="240"/>
            <w:jc w:val="center"/>
            <w:rPr>
              <w:color w:val="4F81BD" w:themeColor="accent1"/>
            </w:rPr>
          </w:pPr>
          <w:r>
            <w:rPr>
              <w:noProof/>
              <w:color w:val="4F81BD" w:themeColor="accent1"/>
            </w:rPr>
            <w:drawing>
              <wp:inline distT="0" distB="0" distL="0" distR="0" wp14:anchorId="78DB2889" wp14:editId="0AAEF95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6B94D53AB68746FE95E9529BB891031A"/>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8F5641" w:rsidRPr="008F5641" w:rsidRDefault="008F5641">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72"/>
                  <w:szCs w:val="80"/>
                </w:rPr>
              </w:pPr>
              <w:r w:rsidRPr="008F5641">
                <w:rPr>
                  <w:rFonts w:ascii="Calibri" w:eastAsia="Calibri" w:hAnsi="Calibri" w:cs="Calibri"/>
                  <w:b/>
                  <w:sz w:val="72"/>
                  <w:u w:val="single"/>
                </w:rPr>
                <w:t>IUP Online Publishing House</w:t>
              </w:r>
            </w:p>
          </w:sdtContent>
        </w:sdt>
        <w:p w:rsidR="008F5641" w:rsidRDefault="00E109FD">
          <w:pPr>
            <w:pStyle w:val="NoSpacing"/>
            <w:jc w:val="center"/>
            <w:rPr>
              <w:color w:val="4F81BD" w:themeColor="accent1"/>
              <w:sz w:val="28"/>
              <w:szCs w:val="28"/>
            </w:rPr>
          </w:pPr>
          <w:r>
            <w:rPr>
              <w:noProof/>
              <w:color w:val="4F81BD" w:themeColor="accent1"/>
              <w:sz w:val="28"/>
              <w:szCs w:val="28"/>
            </w:rPr>
            <mc:AlternateContent>
              <mc:Choice Requires="wps">
                <w:drawing>
                  <wp:anchor distT="0" distB="0" distL="114300" distR="114300" simplePos="0" relativeHeight="251661312" behindDoc="0" locked="0" layoutInCell="1" allowOverlap="1">
                    <wp:simplePos x="0" y="0"/>
                    <wp:positionH relativeFrom="column">
                      <wp:posOffset>852616</wp:posOffset>
                    </wp:positionH>
                    <wp:positionV relativeFrom="paragraph">
                      <wp:posOffset>108001</wp:posOffset>
                    </wp:positionV>
                    <wp:extent cx="4497860" cy="403655"/>
                    <wp:effectExtent l="0" t="0" r="17145" b="15875"/>
                    <wp:wrapNone/>
                    <wp:docPr id="4" name="Text Box 4"/>
                    <wp:cNvGraphicFramePr/>
                    <a:graphic xmlns:a="http://schemas.openxmlformats.org/drawingml/2006/main">
                      <a:graphicData uri="http://schemas.microsoft.com/office/word/2010/wordprocessingShape">
                        <wps:wsp>
                          <wps:cNvSpPr txBox="1"/>
                          <wps:spPr>
                            <a:xfrm>
                              <a:off x="0" y="0"/>
                              <a:ext cx="4497860" cy="403655"/>
                            </a:xfrm>
                            <a:prstGeom prst="rect">
                              <a:avLst/>
                            </a:prstGeom>
                            <a:solidFill>
                              <a:schemeClr val="lt1"/>
                            </a:solidFill>
                            <a:ln w="6350">
                              <a:solidFill>
                                <a:prstClr val="black"/>
                              </a:solidFill>
                            </a:ln>
                          </wps:spPr>
                          <wps:txbx>
                            <w:txbxContent>
                              <w:p w:rsidR="00E109FD" w:rsidRPr="00E109FD" w:rsidRDefault="00E109FD">
                                <w:pPr>
                                  <w:rPr>
                                    <w:sz w:val="36"/>
                                  </w:rPr>
                                </w:pPr>
                                <w:r>
                                  <w:tab/>
                                </w:r>
                                <w:r>
                                  <w:tab/>
                                </w:r>
                                <w:r>
                                  <w:tab/>
                                </w:r>
                                <w:r w:rsidRPr="00E109FD">
                                  <w:rPr>
                                    <w:sz w:val="36"/>
                                  </w:rPr>
                                  <w:t>Concept Note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type id="_x0000_t202" coordsize="21600,21600" o:spt="202" path="m,l,21600r21600,l21600,xe">
                    <v:stroke joinstyle="miter"/>
                    <v:path gradientshapeok="t" o:connecttype="rect"/>
                  </v:shapetype>
                  <v:shape id="Text Box 4" o:spid="_x0000_s1026" type="#_x0000_t202" style="position:absolute;left:0;text-align:left;margin-left:67.15pt;margin-top:8.5pt;width:354.15pt;height:31.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gSTAIAAKEEAAAOAAAAZHJzL2Uyb0RvYy54bWysVFFv2jAQfp+0/2D5fSTQQFtEqBgV06Sq&#10;rQRVn43jkGi2z7MNCfv1OzuB0m5P017M+e7L57vv7pjdtUqSg7CuBp3T4SClRGgORa13OX3ZrL7c&#10;UOI80wWToEVOj8LRu/nnT7PGTMUIKpCFsARJtJs2JqeV92aaJI5XQjE3ACM0Bkuwinm82l1SWNYg&#10;u5LJKE0nSQO2MBa4cA69912QziN/WQrun8rSCU9kTjE3H08bz204k/mMTXeWmarmfRrsH7JQrNb4&#10;6JnqnnlG9rb+g0rV3IKD0g84qATKsuYi1oDVDNMP1awrZkSsBcVx5iyT+3+0/PHwbEld5DSjRDOF&#10;LdqI1pOv0JIsqNMYN0XQ2iDMt+jGLp/8Dp2h6La0KvxiOQTjqPPxrG0g4+jMstvrmwmGOMay9Goy&#10;Hgea5O1rY53/JkCRYOTUYu+ipOzw4HwHPUHCYw5kXaxqKeMlzItYSksODDstfcwRyd+hpCZNTidX&#10;4zQSv4sF6vP3W8n4jz69CxTySY05B0262oPl223bC7WF4og6WejmzBm+qpH3gTn/zCwOFtaPy+Kf&#10;8CglYDLQW5RUYH/9zR/w2G+MUtLgoObU/dwzKyiR3zVOwu0wy8Jkx0s2vh7hxV5GtpcRvVdLQIWG&#10;uJaGRzPgvTyZpQX1iju1CK9iiGmOb+fUn8yl79YHd5KLxSKCcJYN8w96bXigDh0Jem7aV2ZN30+P&#10;k/AIp5Fm0w9t7bDhSw2LvYeyjj0PAneq9rrjHsSp6Xc2LNrlPaLe/lnmvwEAAP//AwBQSwMEFAAG&#10;AAgAAAAhAEnnGo7bAAAACQEAAA8AAABkcnMvZG93bnJldi54bWxMj8FOwzAQRO9I/IO1SNyoQ1uF&#10;EOJUgAoXTi2I8zZ2bYt4HcVuGv6e5QS3Ge3T7EyzmUMvJjMmH0nB7aIAYaiL2pNV8PH+clOBSBlJ&#10;Yx/JKPg2CTbt5UWDtY5n2plpn63gEEo1KnA5D7WUqXMmYFrEwRDfjnEMmNmOVuoRzxweerksilIG&#10;9MQfHA7m2Znua38KCrZP9t52FY5uW2nvp/nz+GZflbq+mh8fQGQz5z8YfutzdWi50yGeSCfRs1+t&#10;V4yyuONNDFTrZQniwKIoQbaN/L+g/QEAAP//AwBQSwECLQAUAAYACAAAACEAtoM4kv4AAADhAQAA&#10;EwAAAAAAAAAAAAAAAAAAAAAAW0NvbnRlbnRfVHlwZXNdLnhtbFBLAQItABQABgAIAAAAIQA4/SH/&#10;1gAAAJQBAAALAAAAAAAAAAAAAAAAAC8BAABfcmVscy8ucmVsc1BLAQItABQABgAIAAAAIQDpo+gS&#10;TAIAAKEEAAAOAAAAAAAAAAAAAAAAAC4CAABkcnMvZTJvRG9jLnhtbFBLAQItABQABgAIAAAAIQBJ&#10;5xqO2wAAAAkBAAAPAAAAAAAAAAAAAAAAAKYEAABkcnMvZG93bnJldi54bWxQSwUGAAAAAAQABADz&#10;AAAArgUAAAAA&#10;" fillcolor="white [3201]" strokeweight=".5pt">
                    <v:textbox>
                      <w:txbxContent>
                        <w:p w:rsidR="00E109FD" w:rsidRPr="00E109FD" w:rsidRDefault="00E109FD">
                          <w:pPr>
                            <w:rPr>
                              <w:sz w:val="36"/>
                            </w:rPr>
                          </w:pPr>
                          <w:r>
                            <w:tab/>
                          </w:r>
                          <w:r>
                            <w:tab/>
                          </w:r>
                          <w:r>
                            <w:tab/>
                          </w:r>
                          <w:r w:rsidRPr="00E109FD">
                            <w:rPr>
                              <w:sz w:val="36"/>
                            </w:rPr>
                            <w:t>Concept Note</w:t>
                          </w:r>
                        </w:p>
                      </w:txbxContent>
                    </v:textbox>
                  </v:shape>
                </w:pict>
              </mc:Fallback>
            </mc:AlternateContent>
          </w:r>
        </w:p>
        <w:p w:rsidR="008F5641" w:rsidRDefault="008F5641">
          <w:pPr>
            <w:pStyle w:val="NoSpacing"/>
            <w:spacing w:before="480"/>
            <w:jc w:val="center"/>
            <w:rPr>
              <w:color w:val="4F81BD" w:themeColor="accent1"/>
            </w:rPr>
          </w:pPr>
        </w:p>
        <w:p w:rsidR="009D309C" w:rsidRDefault="009D309C">
          <w:pPr>
            <w:rPr>
              <w:lang w:val="en-US"/>
            </w:rPr>
          </w:pPr>
        </w:p>
        <w:p w:rsidR="009D309C" w:rsidRDefault="009D309C">
          <w:pPr>
            <w:rPr>
              <w:lang w:val="en-US"/>
            </w:rPr>
          </w:pPr>
        </w:p>
        <w:p w:rsidR="009D309C" w:rsidRDefault="009D309C">
          <w:pPr>
            <w:rPr>
              <w:lang w:val="en-US"/>
            </w:rPr>
          </w:pPr>
        </w:p>
        <w:p w:rsidR="008F5641" w:rsidRDefault="009D309C" w:rsidP="009D309C">
          <w:pPr>
            <w:ind w:left="2880" w:firstLine="720"/>
            <w:rPr>
              <w:rFonts w:asciiTheme="majorHAnsi" w:eastAsia="Calibri" w:hAnsiTheme="majorHAnsi" w:cstheme="majorHAnsi"/>
              <w:b/>
              <w:u w:val="single"/>
            </w:rPr>
          </w:pPr>
          <w:r>
            <w:rPr>
              <w:lang w:val="en-US"/>
            </w:rPr>
            <w:t>25 September 2024</w:t>
          </w:r>
          <w:r w:rsidR="008F5641">
            <w:rPr>
              <w:rFonts w:asciiTheme="majorHAnsi" w:eastAsia="Calibri" w:hAnsiTheme="majorHAnsi" w:cstheme="majorHAnsi"/>
              <w:b/>
              <w:u w:val="single"/>
            </w:rPr>
            <w:br w:type="page"/>
          </w:r>
        </w:p>
      </w:sdtContent>
    </w:sdt>
    <w:p w:rsidR="008129E3" w:rsidRPr="00AB0BB4" w:rsidRDefault="00E261FF">
      <w:pPr>
        <w:spacing w:line="312" w:lineRule="auto"/>
        <w:jc w:val="center"/>
        <w:rPr>
          <w:rFonts w:asciiTheme="majorHAnsi" w:eastAsia="Calibri" w:hAnsiTheme="majorHAnsi" w:cstheme="majorHAnsi"/>
          <w:b/>
          <w:u w:val="single"/>
        </w:rPr>
      </w:pPr>
      <w:r w:rsidRPr="00AB0BB4">
        <w:rPr>
          <w:rFonts w:asciiTheme="majorHAnsi" w:eastAsia="Calibri" w:hAnsiTheme="majorHAnsi" w:cstheme="majorHAnsi"/>
          <w:b/>
          <w:u w:val="single"/>
        </w:rPr>
        <w:lastRenderedPageBreak/>
        <w:t xml:space="preserve">IUP Online Publishing House </w:t>
      </w:r>
    </w:p>
    <w:p w:rsidR="008129E3" w:rsidRPr="00AB0BB4" w:rsidRDefault="00E261FF">
      <w:pPr>
        <w:rPr>
          <w:rFonts w:asciiTheme="majorHAnsi" w:eastAsia="Calibri" w:hAnsiTheme="majorHAnsi" w:cstheme="majorHAnsi"/>
        </w:rPr>
      </w:pPr>
      <w:r w:rsidRPr="00AB0BB4">
        <w:rPr>
          <w:rFonts w:asciiTheme="majorHAnsi" w:eastAsia="Calibri" w:hAnsiTheme="majorHAnsi" w:cstheme="majorHAnsi"/>
          <w:b/>
        </w:rPr>
        <w:t>1.</w:t>
      </w:r>
      <w:r w:rsidRPr="00AB0BB4">
        <w:rPr>
          <w:rFonts w:asciiTheme="majorHAnsi" w:eastAsia="Calibri" w:hAnsiTheme="majorHAnsi" w:cstheme="majorHAnsi"/>
          <w:b/>
        </w:rPr>
        <w:tab/>
        <w:t>Introduction:</w:t>
      </w:r>
      <w:r w:rsidRPr="00AB0BB4">
        <w:rPr>
          <w:rFonts w:asciiTheme="majorHAnsi" w:eastAsia="Calibri" w:hAnsiTheme="majorHAnsi" w:cstheme="majorHAnsi"/>
        </w:rPr>
        <w:t xml:space="preserve"> </w:t>
      </w:r>
    </w:p>
    <w:p w:rsidR="008129E3" w:rsidRPr="00AB0BB4" w:rsidRDefault="00E261FF">
      <w:pPr>
        <w:rPr>
          <w:rFonts w:asciiTheme="majorHAnsi" w:eastAsia="Calibri" w:hAnsiTheme="majorHAnsi" w:cstheme="majorHAnsi"/>
        </w:rPr>
      </w:pPr>
      <w:r w:rsidRPr="00AB0BB4">
        <w:rPr>
          <w:rFonts w:asciiTheme="majorHAnsi" w:eastAsia="Calibri" w:hAnsiTheme="majorHAnsi" w:cstheme="majorHAnsi"/>
        </w:rPr>
        <w:t>CIT aims to revamp the IUP website’s publication process of books, articles, magazines, etc., and the purchasing system to align with the international academic publishing standards. The redesigned system will focus on a streamlined user experience (UX), ensuring ease of navigation, responsive design, accessibility, and visual aesthetics, while maintaining robust security and transaction features that simplifies article submission and purchasing for both authors and readers allowing individual purchases and subscription models. The new platform integrates key features of publishing process flow such as automated submission, review, publishing, distribution, and sales. This document provides an outline of the</w:t>
      </w:r>
      <w:r w:rsidR="00E109FD">
        <w:rPr>
          <w:rFonts w:asciiTheme="majorHAnsi" w:eastAsia="Calibri" w:hAnsiTheme="majorHAnsi" w:cstheme="majorHAnsi"/>
        </w:rPr>
        <w:t xml:space="preserve"> key </w:t>
      </w:r>
      <w:proofErr w:type="gramStart"/>
      <w:r w:rsidR="00E109FD">
        <w:rPr>
          <w:rFonts w:asciiTheme="majorHAnsi" w:eastAsia="Calibri" w:hAnsiTheme="majorHAnsi" w:cstheme="majorHAnsi"/>
        </w:rPr>
        <w:t>requirements ,prepared</w:t>
      </w:r>
      <w:proofErr w:type="gramEnd"/>
      <w:r w:rsidR="00E109FD">
        <w:rPr>
          <w:rFonts w:asciiTheme="majorHAnsi" w:eastAsia="Calibri" w:hAnsiTheme="majorHAnsi" w:cstheme="majorHAnsi"/>
        </w:rPr>
        <w:t xml:space="preserve"> in consultation with department.</w:t>
      </w:r>
    </w:p>
    <w:p w:rsidR="00AB0BB4" w:rsidRPr="00AB0BB4" w:rsidRDefault="00AB0BB4">
      <w:pPr>
        <w:rPr>
          <w:rFonts w:asciiTheme="majorHAnsi" w:eastAsia="Calibri" w:hAnsiTheme="majorHAnsi" w:cstheme="majorHAnsi"/>
        </w:rPr>
      </w:pPr>
    </w:p>
    <w:p w:rsidR="00AB0BB4" w:rsidRPr="00AB0BB4" w:rsidRDefault="00AB0BB4" w:rsidP="00AB0BB4">
      <w:pPr>
        <w:pStyle w:val="NormalWeb"/>
        <w:rPr>
          <w:rFonts w:asciiTheme="majorHAnsi" w:hAnsiTheme="majorHAnsi" w:cstheme="majorHAnsi"/>
        </w:rPr>
      </w:pPr>
      <w:r w:rsidRPr="00AB0BB4">
        <w:rPr>
          <w:rStyle w:val="Strong"/>
          <w:rFonts w:asciiTheme="majorHAnsi" w:hAnsiTheme="majorHAnsi" w:cstheme="majorHAnsi"/>
        </w:rPr>
        <w:t>Outline for the Online Publishing House</w:t>
      </w:r>
    </w:p>
    <w:p w:rsidR="00AB0BB4" w:rsidRPr="00AB0BB4" w:rsidRDefault="00AB0BB4" w:rsidP="00AB0BB4">
      <w:pPr>
        <w:pStyle w:val="NormalWeb"/>
        <w:rPr>
          <w:rFonts w:asciiTheme="majorHAnsi" w:hAnsiTheme="majorHAnsi" w:cstheme="majorHAnsi"/>
        </w:rPr>
      </w:pPr>
      <w:r w:rsidRPr="00AB0BB4">
        <w:rPr>
          <w:rStyle w:val="Strong"/>
          <w:rFonts w:asciiTheme="majorHAnsi" w:hAnsiTheme="majorHAnsi" w:cstheme="majorHAnsi"/>
        </w:rPr>
        <w:t>Objective:</w:t>
      </w:r>
      <w:r w:rsidRPr="00AB0BB4">
        <w:rPr>
          <w:rFonts w:asciiTheme="majorHAnsi" w:hAnsiTheme="majorHAnsi" w:cstheme="majorHAnsi"/>
        </w:rPr>
        <w:t xml:space="preserve"> Develop an automated system for publishing books, articles, journals, and magazines, with selected open access options.</w:t>
      </w:r>
    </w:p>
    <w:p w:rsidR="00AB0BB4" w:rsidRPr="00AB0BB4" w:rsidRDefault="00AB0BB4" w:rsidP="00AB0BB4">
      <w:pPr>
        <w:pStyle w:val="NormalWeb"/>
        <w:rPr>
          <w:rFonts w:asciiTheme="majorHAnsi" w:hAnsiTheme="majorHAnsi" w:cstheme="majorHAnsi"/>
        </w:rPr>
      </w:pPr>
      <w:r w:rsidRPr="00AB0BB4">
        <w:rPr>
          <w:rStyle w:val="Strong"/>
          <w:rFonts w:asciiTheme="majorHAnsi" w:hAnsiTheme="majorHAnsi" w:cstheme="majorHAnsi"/>
        </w:rPr>
        <w:t>Stakeholders:</w:t>
      </w:r>
    </w:p>
    <w:p w:rsidR="00AB0BB4" w:rsidRPr="00AB0BB4" w:rsidRDefault="00AB0BB4" w:rsidP="00AB0BB4">
      <w:pPr>
        <w:numPr>
          <w:ilvl w:val="0"/>
          <w:numId w:val="24"/>
        </w:numPr>
        <w:spacing w:before="100" w:beforeAutospacing="1" w:after="100" w:afterAutospacing="1"/>
        <w:rPr>
          <w:rFonts w:asciiTheme="majorHAnsi" w:hAnsiTheme="majorHAnsi" w:cstheme="majorHAnsi"/>
        </w:rPr>
      </w:pPr>
      <w:r w:rsidRPr="00AB0BB4">
        <w:rPr>
          <w:rFonts w:asciiTheme="majorHAnsi" w:hAnsiTheme="majorHAnsi" w:cstheme="majorHAnsi"/>
        </w:rPr>
        <w:t>Authors</w:t>
      </w:r>
    </w:p>
    <w:p w:rsidR="00AB0BB4" w:rsidRPr="00AB0BB4" w:rsidRDefault="00AB0BB4" w:rsidP="00AB0BB4">
      <w:pPr>
        <w:numPr>
          <w:ilvl w:val="0"/>
          <w:numId w:val="24"/>
        </w:numPr>
        <w:spacing w:before="100" w:beforeAutospacing="1" w:after="100" w:afterAutospacing="1"/>
        <w:rPr>
          <w:rFonts w:asciiTheme="majorHAnsi" w:hAnsiTheme="majorHAnsi" w:cstheme="majorHAnsi"/>
        </w:rPr>
      </w:pPr>
      <w:r w:rsidRPr="00AB0BB4">
        <w:rPr>
          <w:rFonts w:asciiTheme="majorHAnsi" w:hAnsiTheme="majorHAnsi" w:cstheme="majorHAnsi"/>
        </w:rPr>
        <w:t>Research Associates</w:t>
      </w:r>
    </w:p>
    <w:p w:rsidR="00AB0BB4" w:rsidRPr="00AB0BB4" w:rsidRDefault="00AB0BB4" w:rsidP="00AB0BB4">
      <w:pPr>
        <w:numPr>
          <w:ilvl w:val="0"/>
          <w:numId w:val="24"/>
        </w:numPr>
        <w:spacing w:before="100" w:beforeAutospacing="1" w:after="100" w:afterAutospacing="1"/>
        <w:rPr>
          <w:rFonts w:asciiTheme="majorHAnsi" w:hAnsiTheme="majorHAnsi" w:cstheme="majorHAnsi"/>
        </w:rPr>
      </w:pPr>
      <w:r w:rsidRPr="00AB0BB4">
        <w:rPr>
          <w:rFonts w:asciiTheme="majorHAnsi" w:hAnsiTheme="majorHAnsi" w:cstheme="majorHAnsi"/>
        </w:rPr>
        <w:t>Editors (Chief, Editors, Reviewers)</w:t>
      </w:r>
    </w:p>
    <w:p w:rsidR="00AB0BB4" w:rsidRPr="00AB0BB4" w:rsidRDefault="00AB0BB4" w:rsidP="00AB0BB4">
      <w:pPr>
        <w:numPr>
          <w:ilvl w:val="0"/>
          <w:numId w:val="24"/>
        </w:numPr>
        <w:spacing w:before="100" w:beforeAutospacing="1" w:after="100" w:afterAutospacing="1"/>
        <w:rPr>
          <w:rFonts w:asciiTheme="majorHAnsi" w:hAnsiTheme="majorHAnsi" w:cstheme="majorHAnsi"/>
        </w:rPr>
      </w:pPr>
      <w:r w:rsidRPr="00AB0BB4">
        <w:rPr>
          <w:rFonts w:asciiTheme="majorHAnsi" w:hAnsiTheme="majorHAnsi" w:cstheme="majorHAnsi"/>
        </w:rPr>
        <w:t>Readers/Subscribers</w:t>
      </w:r>
    </w:p>
    <w:p w:rsidR="00AB0BB4" w:rsidRPr="00AB0BB4" w:rsidRDefault="00AB0BB4" w:rsidP="00AB0BB4">
      <w:pPr>
        <w:numPr>
          <w:ilvl w:val="0"/>
          <w:numId w:val="24"/>
        </w:numPr>
        <w:spacing w:before="100" w:beforeAutospacing="1" w:after="100" w:afterAutospacing="1"/>
        <w:rPr>
          <w:rFonts w:asciiTheme="majorHAnsi" w:hAnsiTheme="majorHAnsi" w:cstheme="majorHAnsi"/>
        </w:rPr>
      </w:pPr>
      <w:r w:rsidRPr="00AB0BB4">
        <w:rPr>
          <w:rFonts w:asciiTheme="majorHAnsi" w:hAnsiTheme="majorHAnsi" w:cstheme="majorHAnsi"/>
        </w:rPr>
        <w:t>Admins</w:t>
      </w:r>
    </w:p>
    <w:p w:rsidR="00AB0BB4" w:rsidRPr="00AB0BB4" w:rsidRDefault="00AB0BB4" w:rsidP="00AB0BB4">
      <w:pPr>
        <w:pStyle w:val="NormalWeb"/>
        <w:rPr>
          <w:rFonts w:asciiTheme="majorHAnsi" w:hAnsiTheme="majorHAnsi" w:cstheme="majorHAnsi"/>
        </w:rPr>
      </w:pPr>
      <w:r w:rsidRPr="00AB0BB4">
        <w:rPr>
          <w:rStyle w:val="Strong"/>
          <w:rFonts w:asciiTheme="majorHAnsi" w:hAnsiTheme="majorHAnsi" w:cstheme="majorHAnsi"/>
        </w:rPr>
        <w:t>Key Functionalities:</w:t>
      </w:r>
    </w:p>
    <w:p w:rsidR="00AB0BB4" w:rsidRPr="00AB0BB4" w:rsidRDefault="00AB0BB4" w:rsidP="00AB0BB4">
      <w:pPr>
        <w:numPr>
          <w:ilvl w:val="0"/>
          <w:numId w:val="25"/>
        </w:numPr>
        <w:spacing w:before="100" w:beforeAutospacing="1" w:after="100" w:afterAutospacing="1"/>
        <w:rPr>
          <w:rFonts w:asciiTheme="majorHAnsi" w:hAnsiTheme="majorHAnsi" w:cstheme="majorHAnsi"/>
        </w:rPr>
      </w:pPr>
      <w:r w:rsidRPr="00AB0BB4">
        <w:rPr>
          <w:rFonts w:asciiTheme="majorHAnsi" w:hAnsiTheme="majorHAnsi" w:cstheme="majorHAnsi"/>
        </w:rPr>
        <w:t>ORCID-based User Authentication</w:t>
      </w:r>
    </w:p>
    <w:p w:rsidR="00AB0BB4" w:rsidRPr="00AB0BB4" w:rsidRDefault="00AB0BB4" w:rsidP="00AB0BB4">
      <w:pPr>
        <w:numPr>
          <w:ilvl w:val="0"/>
          <w:numId w:val="25"/>
        </w:numPr>
        <w:spacing w:before="100" w:beforeAutospacing="1" w:after="100" w:afterAutospacing="1"/>
        <w:rPr>
          <w:rFonts w:asciiTheme="majorHAnsi" w:hAnsiTheme="majorHAnsi" w:cstheme="majorHAnsi"/>
        </w:rPr>
      </w:pPr>
      <w:r w:rsidRPr="00AB0BB4">
        <w:rPr>
          <w:rFonts w:asciiTheme="majorHAnsi" w:hAnsiTheme="majorHAnsi" w:cstheme="majorHAnsi"/>
        </w:rPr>
        <w:t>Submission and Review System</w:t>
      </w:r>
    </w:p>
    <w:p w:rsidR="00AB0BB4" w:rsidRPr="00AB0BB4" w:rsidRDefault="00AB0BB4" w:rsidP="00AB0BB4">
      <w:pPr>
        <w:numPr>
          <w:ilvl w:val="0"/>
          <w:numId w:val="25"/>
        </w:numPr>
        <w:spacing w:before="100" w:beforeAutospacing="1" w:after="100" w:afterAutospacing="1"/>
        <w:rPr>
          <w:rFonts w:asciiTheme="majorHAnsi" w:hAnsiTheme="majorHAnsi" w:cstheme="majorHAnsi"/>
        </w:rPr>
      </w:pPr>
      <w:r w:rsidRPr="00AB0BB4">
        <w:rPr>
          <w:rFonts w:asciiTheme="majorHAnsi" w:hAnsiTheme="majorHAnsi" w:cstheme="majorHAnsi"/>
        </w:rPr>
        <w:t>Custom publishing process by type (Books, Journals, etc.)</w:t>
      </w:r>
    </w:p>
    <w:p w:rsidR="00AB0BB4" w:rsidRPr="00AB0BB4" w:rsidRDefault="00AB0BB4" w:rsidP="00AB0BB4">
      <w:pPr>
        <w:numPr>
          <w:ilvl w:val="0"/>
          <w:numId w:val="25"/>
        </w:numPr>
        <w:spacing w:before="100" w:beforeAutospacing="1" w:after="100" w:afterAutospacing="1"/>
        <w:rPr>
          <w:rFonts w:asciiTheme="majorHAnsi" w:hAnsiTheme="majorHAnsi" w:cstheme="majorHAnsi"/>
        </w:rPr>
      </w:pPr>
      <w:r w:rsidRPr="00AB0BB4">
        <w:rPr>
          <w:rFonts w:asciiTheme="majorHAnsi" w:hAnsiTheme="majorHAnsi" w:cstheme="majorHAnsi"/>
        </w:rPr>
        <w:t>Payment Gateway Integration</w:t>
      </w:r>
    </w:p>
    <w:p w:rsidR="00AB0BB4" w:rsidRPr="00AB0BB4" w:rsidRDefault="00AB0BB4" w:rsidP="00AB0BB4">
      <w:pPr>
        <w:numPr>
          <w:ilvl w:val="0"/>
          <w:numId w:val="25"/>
        </w:numPr>
        <w:spacing w:before="100" w:beforeAutospacing="1" w:after="100" w:afterAutospacing="1"/>
        <w:rPr>
          <w:rFonts w:asciiTheme="majorHAnsi" w:hAnsiTheme="majorHAnsi" w:cstheme="majorHAnsi"/>
        </w:rPr>
      </w:pPr>
      <w:r w:rsidRPr="00AB0BB4">
        <w:rPr>
          <w:rFonts w:asciiTheme="majorHAnsi" w:hAnsiTheme="majorHAnsi" w:cstheme="majorHAnsi"/>
        </w:rPr>
        <w:t>Metadata management (title, keywords, DOI, etc.)</w:t>
      </w:r>
    </w:p>
    <w:p w:rsidR="00AB0BB4" w:rsidRPr="00AB0BB4" w:rsidRDefault="00AB0BB4" w:rsidP="00AB0BB4">
      <w:pPr>
        <w:numPr>
          <w:ilvl w:val="0"/>
          <w:numId w:val="25"/>
        </w:numPr>
        <w:spacing w:before="100" w:beforeAutospacing="1" w:after="100" w:afterAutospacing="1"/>
        <w:rPr>
          <w:rFonts w:asciiTheme="majorHAnsi" w:hAnsiTheme="majorHAnsi" w:cstheme="majorHAnsi"/>
        </w:rPr>
      </w:pPr>
      <w:r w:rsidRPr="00AB0BB4">
        <w:rPr>
          <w:rFonts w:asciiTheme="majorHAnsi" w:hAnsiTheme="majorHAnsi" w:cstheme="majorHAnsi"/>
        </w:rPr>
        <w:t>Notifications and Automated Updates</w:t>
      </w:r>
    </w:p>
    <w:p w:rsidR="00AB0BB4" w:rsidRPr="00AB0BB4" w:rsidRDefault="00AB0BB4" w:rsidP="00AB0BB4">
      <w:pPr>
        <w:numPr>
          <w:ilvl w:val="0"/>
          <w:numId w:val="25"/>
        </w:numPr>
        <w:spacing w:before="100" w:beforeAutospacing="1" w:after="100" w:afterAutospacing="1"/>
        <w:rPr>
          <w:rFonts w:asciiTheme="majorHAnsi" w:hAnsiTheme="majorHAnsi" w:cstheme="majorHAnsi"/>
        </w:rPr>
      </w:pPr>
      <w:r w:rsidRPr="00AB0BB4">
        <w:rPr>
          <w:rFonts w:asciiTheme="majorHAnsi" w:hAnsiTheme="majorHAnsi" w:cstheme="majorHAnsi"/>
        </w:rPr>
        <w:t>Admin Dashboard for Management, Analytics, and Support</w:t>
      </w:r>
    </w:p>
    <w:p w:rsidR="00AB0BB4" w:rsidRPr="00AB0BB4" w:rsidRDefault="00AB0BB4" w:rsidP="00AB0BB4">
      <w:pPr>
        <w:pStyle w:val="NormalWeb"/>
        <w:rPr>
          <w:rFonts w:asciiTheme="majorHAnsi" w:hAnsiTheme="majorHAnsi" w:cstheme="majorHAnsi"/>
        </w:rPr>
      </w:pPr>
      <w:r w:rsidRPr="00AB0BB4">
        <w:rPr>
          <w:rStyle w:val="Strong"/>
          <w:rFonts w:asciiTheme="majorHAnsi" w:hAnsiTheme="majorHAnsi" w:cstheme="majorHAnsi"/>
        </w:rPr>
        <w:t>Key Publishing Processes</w:t>
      </w:r>
    </w:p>
    <w:p w:rsidR="00AB0BB4" w:rsidRPr="00AB0BB4" w:rsidRDefault="00AB0BB4" w:rsidP="00AB0BB4">
      <w:pPr>
        <w:pStyle w:val="NormalWeb"/>
        <w:numPr>
          <w:ilvl w:val="0"/>
          <w:numId w:val="26"/>
        </w:numPr>
        <w:rPr>
          <w:rFonts w:asciiTheme="majorHAnsi" w:hAnsiTheme="majorHAnsi" w:cstheme="majorHAnsi"/>
        </w:rPr>
      </w:pPr>
      <w:r w:rsidRPr="00AB0BB4">
        <w:rPr>
          <w:rStyle w:val="Strong"/>
          <w:rFonts w:asciiTheme="majorHAnsi" w:hAnsiTheme="majorHAnsi" w:cstheme="majorHAnsi"/>
        </w:rPr>
        <w:t>User Authentication and Role Assignment:</w:t>
      </w:r>
    </w:p>
    <w:p w:rsidR="00AB0BB4" w:rsidRPr="00AB0BB4" w:rsidRDefault="00AB0BB4" w:rsidP="00AB0BB4">
      <w:pPr>
        <w:numPr>
          <w:ilvl w:val="1"/>
          <w:numId w:val="26"/>
        </w:numPr>
        <w:spacing w:before="100" w:beforeAutospacing="1" w:after="100" w:afterAutospacing="1"/>
        <w:rPr>
          <w:rFonts w:asciiTheme="majorHAnsi" w:hAnsiTheme="majorHAnsi" w:cstheme="majorHAnsi"/>
        </w:rPr>
      </w:pPr>
      <w:r w:rsidRPr="00AB0BB4">
        <w:rPr>
          <w:rFonts w:asciiTheme="majorHAnsi" w:hAnsiTheme="majorHAnsi" w:cstheme="majorHAnsi"/>
        </w:rPr>
        <w:t>Registration and role-based access rights for all stakeholders.</w:t>
      </w:r>
    </w:p>
    <w:p w:rsidR="00AB0BB4" w:rsidRPr="00AB0BB4" w:rsidRDefault="00AB0BB4" w:rsidP="00AB0BB4">
      <w:pPr>
        <w:numPr>
          <w:ilvl w:val="1"/>
          <w:numId w:val="26"/>
        </w:numPr>
        <w:spacing w:before="100" w:beforeAutospacing="1" w:after="100" w:afterAutospacing="1"/>
        <w:rPr>
          <w:rFonts w:asciiTheme="majorHAnsi" w:hAnsiTheme="majorHAnsi" w:cstheme="majorHAnsi"/>
        </w:rPr>
      </w:pPr>
      <w:r w:rsidRPr="00AB0BB4">
        <w:rPr>
          <w:rFonts w:asciiTheme="majorHAnsi" w:hAnsiTheme="majorHAnsi" w:cstheme="majorHAnsi"/>
        </w:rPr>
        <w:t>Admin can customize roles and permissions.</w:t>
      </w:r>
    </w:p>
    <w:p w:rsidR="00AB0BB4" w:rsidRPr="00AB0BB4" w:rsidRDefault="00AB0BB4" w:rsidP="00AB0BB4">
      <w:pPr>
        <w:pStyle w:val="NormalWeb"/>
        <w:numPr>
          <w:ilvl w:val="0"/>
          <w:numId w:val="26"/>
        </w:numPr>
        <w:rPr>
          <w:rFonts w:asciiTheme="majorHAnsi" w:hAnsiTheme="majorHAnsi" w:cstheme="majorHAnsi"/>
        </w:rPr>
      </w:pPr>
      <w:r w:rsidRPr="00AB0BB4">
        <w:rPr>
          <w:rStyle w:val="Strong"/>
          <w:rFonts w:asciiTheme="majorHAnsi" w:hAnsiTheme="majorHAnsi" w:cstheme="majorHAnsi"/>
        </w:rPr>
        <w:t>Submission Process:</w:t>
      </w:r>
    </w:p>
    <w:p w:rsidR="00AB0BB4" w:rsidRPr="00AB0BB4" w:rsidRDefault="00AB0BB4" w:rsidP="00AB0BB4">
      <w:pPr>
        <w:numPr>
          <w:ilvl w:val="1"/>
          <w:numId w:val="26"/>
        </w:numPr>
        <w:spacing w:before="100" w:beforeAutospacing="1" w:after="100" w:afterAutospacing="1"/>
        <w:rPr>
          <w:rFonts w:asciiTheme="majorHAnsi" w:hAnsiTheme="majorHAnsi" w:cstheme="majorHAnsi"/>
        </w:rPr>
      </w:pPr>
      <w:r w:rsidRPr="00AB0BB4">
        <w:rPr>
          <w:rStyle w:val="Strong"/>
          <w:rFonts w:asciiTheme="majorHAnsi" w:hAnsiTheme="majorHAnsi" w:cstheme="majorHAnsi"/>
        </w:rPr>
        <w:t>Authors:</w:t>
      </w:r>
      <w:r w:rsidRPr="00AB0BB4">
        <w:rPr>
          <w:rFonts w:asciiTheme="majorHAnsi" w:hAnsiTheme="majorHAnsi" w:cstheme="majorHAnsi"/>
        </w:rPr>
        <w:t xml:space="preserve"> Submit manuscripts (DOCX, PDF), choose submission type (open access, book, etc.), perform automated plagiarism checks, and enter metadata.</w:t>
      </w:r>
    </w:p>
    <w:p w:rsidR="00AB0BB4" w:rsidRPr="00AB0BB4" w:rsidRDefault="00AB0BB4" w:rsidP="00AB0BB4">
      <w:pPr>
        <w:numPr>
          <w:ilvl w:val="1"/>
          <w:numId w:val="26"/>
        </w:numPr>
        <w:spacing w:before="100" w:beforeAutospacing="1" w:after="100" w:afterAutospacing="1"/>
        <w:rPr>
          <w:rFonts w:asciiTheme="majorHAnsi" w:hAnsiTheme="majorHAnsi" w:cstheme="majorHAnsi"/>
        </w:rPr>
      </w:pPr>
      <w:r w:rsidRPr="00AB0BB4">
        <w:rPr>
          <w:rStyle w:val="Strong"/>
          <w:rFonts w:asciiTheme="majorHAnsi" w:hAnsiTheme="majorHAnsi" w:cstheme="majorHAnsi"/>
        </w:rPr>
        <w:t>Editors:</w:t>
      </w:r>
      <w:r w:rsidRPr="00AB0BB4">
        <w:rPr>
          <w:rFonts w:asciiTheme="majorHAnsi" w:hAnsiTheme="majorHAnsi" w:cstheme="majorHAnsi"/>
        </w:rPr>
        <w:t xml:space="preserve"> Assign reviewers, track reviews, and approve/reject submissions.</w:t>
      </w:r>
    </w:p>
    <w:p w:rsidR="00AB0BB4" w:rsidRPr="00AB0BB4" w:rsidRDefault="00AB0BB4" w:rsidP="00AB0BB4">
      <w:pPr>
        <w:numPr>
          <w:ilvl w:val="1"/>
          <w:numId w:val="26"/>
        </w:numPr>
        <w:spacing w:before="100" w:beforeAutospacing="1" w:after="100" w:afterAutospacing="1"/>
        <w:rPr>
          <w:rFonts w:asciiTheme="majorHAnsi" w:hAnsiTheme="majorHAnsi" w:cstheme="majorHAnsi"/>
        </w:rPr>
      </w:pPr>
      <w:r w:rsidRPr="00AB0BB4">
        <w:rPr>
          <w:rStyle w:val="Strong"/>
          <w:rFonts w:asciiTheme="majorHAnsi" w:hAnsiTheme="majorHAnsi" w:cstheme="majorHAnsi"/>
        </w:rPr>
        <w:t>Reviewers:</w:t>
      </w:r>
      <w:r w:rsidRPr="00AB0BB4">
        <w:rPr>
          <w:rFonts w:asciiTheme="majorHAnsi" w:hAnsiTheme="majorHAnsi" w:cstheme="majorHAnsi"/>
        </w:rPr>
        <w:t xml:space="preserve"> Review, proofread, and provide feedback or revision suggestions.</w:t>
      </w:r>
    </w:p>
    <w:p w:rsidR="00AB0BB4" w:rsidRPr="00AB0BB4" w:rsidRDefault="00AB0BB4" w:rsidP="00AB0BB4">
      <w:pPr>
        <w:pStyle w:val="NormalWeb"/>
        <w:numPr>
          <w:ilvl w:val="0"/>
          <w:numId w:val="26"/>
        </w:numPr>
        <w:rPr>
          <w:rFonts w:asciiTheme="majorHAnsi" w:hAnsiTheme="majorHAnsi" w:cstheme="majorHAnsi"/>
        </w:rPr>
      </w:pPr>
      <w:r w:rsidRPr="00AB0BB4">
        <w:rPr>
          <w:rStyle w:val="Strong"/>
          <w:rFonts w:asciiTheme="majorHAnsi" w:hAnsiTheme="majorHAnsi" w:cstheme="majorHAnsi"/>
        </w:rPr>
        <w:t>Review and Approval Workflow:</w:t>
      </w:r>
    </w:p>
    <w:p w:rsidR="00AB0BB4" w:rsidRPr="00AB0BB4" w:rsidRDefault="00AB0BB4" w:rsidP="00AB0BB4">
      <w:pPr>
        <w:numPr>
          <w:ilvl w:val="1"/>
          <w:numId w:val="26"/>
        </w:numPr>
        <w:spacing w:before="100" w:beforeAutospacing="1" w:after="100" w:afterAutospacing="1"/>
        <w:rPr>
          <w:rFonts w:asciiTheme="majorHAnsi" w:hAnsiTheme="majorHAnsi" w:cstheme="majorHAnsi"/>
        </w:rPr>
      </w:pPr>
      <w:r w:rsidRPr="00AB0BB4">
        <w:rPr>
          <w:rFonts w:asciiTheme="majorHAnsi" w:hAnsiTheme="majorHAnsi" w:cstheme="majorHAnsi"/>
        </w:rPr>
        <w:t>Automated notifications at each stage.</w:t>
      </w:r>
    </w:p>
    <w:p w:rsidR="00AB0BB4" w:rsidRPr="00AB0BB4" w:rsidRDefault="00AB0BB4" w:rsidP="00AB0BB4">
      <w:pPr>
        <w:numPr>
          <w:ilvl w:val="1"/>
          <w:numId w:val="26"/>
        </w:numPr>
        <w:spacing w:before="100" w:beforeAutospacing="1" w:after="100" w:afterAutospacing="1"/>
        <w:rPr>
          <w:rFonts w:asciiTheme="majorHAnsi" w:hAnsiTheme="majorHAnsi" w:cstheme="majorHAnsi"/>
        </w:rPr>
      </w:pPr>
      <w:r w:rsidRPr="00AB0BB4">
        <w:rPr>
          <w:rFonts w:asciiTheme="majorHAnsi" w:hAnsiTheme="majorHAnsi" w:cstheme="majorHAnsi"/>
        </w:rPr>
        <w:t>Editors approve, reject, or request changes; authors revise as needed.</w:t>
      </w:r>
    </w:p>
    <w:p w:rsidR="00AB0BB4" w:rsidRPr="00AB0BB4" w:rsidRDefault="00AB0BB4" w:rsidP="00AB0BB4">
      <w:pPr>
        <w:pStyle w:val="NormalWeb"/>
        <w:numPr>
          <w:ilvl w:val="0"/>
          <w:numId w:val="26"/>
        </w:numPr>
        <w:rPr>
          <w:rFonts w:asciiTheme="majorHAnsi" w:hAnsiTheme="majorHAnsi" w:cstheme="majorHAnsi"/>
        </w:rPr>
      </w:pPr>
      <w:r w:rsidRPr="00AB0BB4">
        <w:rPr>
          <w:rStyle w:val="Strong"/>
          <w:rFonts w:asciiTheme="majorHAnsi" w:hAnsiTheme="majorHAnsi" w:cstheme="majorHAnsi"/>
        </w:rPr>
        <w:t>Publication Process:</w:t>
      </w:r>
    </w:p>
    <w:p w:rsidR="00AB0BB4" w:rsidRPr="00AB0BB4" w:rsidRDefault="00AB0BB4" w:rsidP="00AB0BB4">
      <w:pPr>
        <w:numPr>
          <w:ilvl w:val="1"/>
          <w:numId w:val="26"/>
        </w:numPr>
        <w:spacing w:before="100" w:beforeAutospacing="1" w:after="100" w:afterAutospacing="1"/>
        <w:rPr>
          <w:rFonts w:asciiTheme="majorHAnsi" w:hAnsiTheme="majorHAnsi" w:cstheme="majorHAnsi"/>
        </w:rPr>
      </w:pPr>
      <w:r w:rsidRPr="00AB0BB4">
        <w:rPr>
          <w:rFonts w:asciiTheme="majorHAnsi" w:hAnsiTheme="majorHAnsi" w:cstheme="majorHAnsi"/>
        </w:rPr>
        <w:t>Approved manuscripts are formatted, typeset, and published (</w:t>
      </w:r>
      <w:proofErr w:type="spellStart"/>
      <w:r w:rsidRPr="00AB0BB4">
        <w:rPr>
          <w:rFonts w:asciiTheme="majorHAnsi" w:hAnsiTheme="majorHAnsi" w:cstheme="majorHAnsi"/>
        </w:rPr>
        <w:t>ePub</w:t>
      </w:r>
      <w:proofErr w:type="spellEnd"/>
      <w:r w:rsidRPr="00AB0BB4">
        <w:rPr>
          <w:rFonts w:asciiTheme="majorHAnsi" w:hAnsiTheme="majorHAnsi" w:cstheme="majorHAnsi"/>
        </w:rPr>
        <w:t>, PDF).</w:t>
      </w:r>
    </w:p>
    <w:p w:rsidR="00AB0BB4" w:rsidRPr="00AB0BB4" w:rsidRDefault="00AB0BB4" w:rsidP="00AB0BB4">
      <w:pPr>
        <w:numPr>
          <w:ilvl w:val="1"/>
          <w:numId w:val="26"/>
        </w:numPr>
        <w:spacing w:before="100" w:beforeAutospacing="1" w:after="100" w:afterAutospacing="1"/>
        <w:rPr>
          <w:rFonts w:asciiTheme="majorHAnsi" w:hAnsiTheme="majorHAnsi" w:cstheme="majorHAnsi"/>
        </w:rPr>
      </w:pPr>
      <w:r w:rsidRPr="00AB0BB4">
        <w:rPr>
          <w:rFonts w:asciiTheme="majorHAnsi" w:hAnsiTheme="majorHAnsi" w:cstheme="majorHAnsi"/>
        </w:rPr>
        <w:lastRenderedPageBreak/>
        <w:t>ISBNs, ISSNs, and DOIs are auto-generated.</w:t>
      </w:r>
    </w:p>
    <w:p w:rsidR="00AB0BB4" w:rsidRPr="00AB0BB4" w:rsidRDefault="00AB0BB4" w:rsidP="00AB0BB4">
      <w:pPr>
        <w:numPr>
          <w:ilvl w:val="1"/>
          <w:numId w:val="26"/>
        </w:numPr>
        <w:spacing w:before="100" w:beforeAutospacing="1" w:after="100" w:afterAutospacing="1"/>
        <w:rPr>
          <w:rFonts w:asciiTheme="majorHAnsi" w:hAnsiTheme="majorHAnsi" w:cstheme="majorHAnsi"/>
        </w:rPr>
      </w:pPr>
      <w:r w:rsidRPr="00AB0BB4">
        <w:rPr>
          <w:rFonts w:asciiTheme="majorHAnsi" w:hAnsiTheme="majorHAnsi" w:cstheme="majorHAnsi"/>
        </w:rPr>
        <w:t>Publications indexed and made searchable.</w:t>
      </w:r>
    </w:p>
    <w:p w:rsidR="00AB0BB4" w:rsidRPr="00AB0BB4" w:rsidRDefault="00AB0BB4" w:rsidP="00AB0BB4">
      <w:pPr>
        <w:pStyle w:val="NormalWeb"/>
        <w:numPr>
          <w:ilvl w:val="0"/>
          <w:numId w:val="26"/>
        </w:numPr>
        <w:rPr>
          <w:rFonts w:asciiTheme="majorHAnsi" w:hAnsiTheme="majorHAnsi" w:cstheme="majorHAnsi"/>
        </w:rPr>
      </w:pPr>
      <w:r w:rsidRPr="00AB0BB4">
        <w:rPr>
          <w:rStyle w:val="Strong"/>
          <w:rFonts w:asciiTheme="majorHAnsi" w:hAnsiTheme="majorHAnsi" w:cstheme="majorHAnsi"/>
        </w:rPr>
        <w:t>Distribution and Access:</w:t>
      </w:r>
    </w:p>
    <w:p w:rsidR="00AB0BB4" w:rsidRPr="00AB0BB4" w:rsidRDefault="00AB0BB4" w:rsidP="00AB0BB4">
      <w:pPr>
        <w:numPr>
          <w:ilvl w:val="1"/>
          <w:numId w:val="26"/>
        </w:numPr>
        <w:spacing w:before="100" w:beforeAutospacing="1" w:after="100" w:afterAutospacing="1"/>
        <w:rPr>
          <w:rFonts w:asciiTheme="majorHAnsi" w:hAnsiTheme="majorHAnsi" w:cstheme="majorHAnsi"/>
        </w:rPr>
      </w:pPr>
      <w:r w:rsidRPr="00AB0BB4">
        <w:rPr>
          <w:rStyle w:val="Strong"/>
          <w:rFonts w:asciiTheme="majorHAnsi" w:hAnsiTheme="majorHAnsi" w:cstheme="majorHAnsi"/>
        </w:rPr>
        <w:t>Paid Access:</w:t>
      </w:r>
      <w:r w:rsidRPr="00AB0BB4">
        <w:rPr>
          <w:rFonts w:asciiTheme="majorHAnsi" w:hAnsiTheme="majorHAnsi" w:cstheme="majorHAnsi"/>
        </w:rPr>
        <w:t xml:space="preserve"> Payment gateways for buying and subscription models.</w:t>
      </w:r>
    </w:p>
    <w:p w:rsidR="00AB0BB4" w:rsidRPr="00AB0BB4" w:rsidRDefault="00AB0BB4" w:rsidP="00AB0BB4">
      <w:pPr>
        <w:numPr>
          <w:ilvl w:val="1"/>
          <w:numId w:val="26"/>
        </w:numPr>
        <w:spacing w:before="100" w:beforeAutospacing="1" w:after="100" w:afterAutospacing="1"/>
        <w:rPr>
          <w:rFonts w:asciiTheme="majorHAnsi" w:hAnsiTheme="majorHAnsi" w:cstheme="majorHAnsi"/>
        </w:rPr>
      </w:pPr>
      <w:r w:rsidRPr="00AB0BB4">
        <w:rPr>
          <w:rStyle w:val="Strong"/>
          <w:rFonts w:asciiTheme="majorHAnsi" w:hAnsiTheme="majorHAnsi" w:cstheme="majorHAnsi"/>
        </w:rPr>
        <w:t>Open Access:</w:t>
      </w:r>
      <w:r w:rsidRPr="00AB0BB4">
        <w:rPr>
          <w:rFonts w:asciiTheme="majorHAnsi" w:hAnsiTheme="majorHAnsi" w:cstheme="majorHAnsi"/>
        </w:rPr>
        <w:t xml:space="preserve"> Free access for select publications; authors may pay for this.</w:t>
      </w:r>
    </w:p>
    <w:p w:rsidR="00AB0BB4" w:rsidRPr="00AB0BB4" w:rsidRDefault="00AB0BB4" w:rsidP="00AB0BB4">
      <w:pPr>
        <w:pStyle w:val="NormalWeb"/>
        <w:numPr>
          <w:ilvl w:val="0"/>
          <w:numId w:val="26"/>
        </w:numPr>
        <w:rPr>
          <w:rFonts w:asciiTheme="majorHAnsi" w:hAnsiTheme="majorHAnsi" w:cstheme="majorHAnsi"/>
        </w:rPr>
      </w:pPr>
      <w:r w:rsidRPr="00AB0BB4">
        <w:rPr>
          <w:rStyle w:val="Strong"/>
          <w:rFonts w:asciiTheme="majorHAnsi" w:hAnsiTheme="majorHAnsi" w:cstheme="majorHAnsi"/>
        </w:rPr>
        <w:t>Analytics and Management:</w:t>
      </w:r>
    </w:p>
    <w:p w:rsidR="00AB0BB4" w:rsidRPr="00AB0BB4" w:rsidRDefault="00AB0BB4" w:rsidP="00AB0BB4">
      <w:pPr>
        <w:numPr>
          <w:ilvl w:val="1"/>
          <w:numId w:val="26"/>
        </w:numPr>
        <w:spacing w:before="100" w:beforeAutospacing="1" w:after="100" w:afterAutospacing="1"/>
        <w:rPr>
          <w:rFonts w:asciiTheme="majorHAnsi" w:hAnsiTheme="majorHAnsi" w:cstheme="majorHAnsi"/>
        </w:rPr>
      </w:pPr>
      <w:r w:rsidRPr="00AB0BB4">
        <w:rPr>
          <w:rFonts w:asciiTheme="majorHAnsi" w:hAnsiTheme="majorHAnsi" w:cstheme="majorHAnsi"/>
        </w:rPr>
        <w:t>Admin dashboard tracks submissions, reviews, sales, user activity, and generates reports.</w:t>
      </w:r>
    </w:p>
    <w:p w:rsidR="00AB0BB4" w:rsidRPr="00AB0BB4" w:rsidRDefault="00AB0BB4" w:rsidP="00AB0BB4">
      <w:pPr>
        <w:pStyle w:val="NormalWeb"/>
        <w:numPr>
          <w:ilvl w:val="0"/>
          <w:numId w:val="26"/>
        </w:numPr>
        <w:rPr>
          <w:rFonts w:asciiTheme="majorHAnsi" w:hAnsiTheme="majorHAnsi" w:cstheme="majorHAnsi"/>
        </w:rPr>
      </w:pPr>
      <w:r w:rsidRPr="00AB0BB4">
        <w:rPr>
          <w:rStyle w:val="Strong"/>
          <w:rFonts w:asciiTheme="majorHAnsi" w:hAnsiTheme="majorHAnsi" w:cstheme="majorHAnsi"/>
        </w:rPr>
        <w:t>Maintenance and Updates:</w:t>
      </w:r>
    </w:p>
    <w:p w:rsidR="00AB0BB4" w:rsidRPr="00AB0BB4" w:rsidRDefault="00AB0BB4" w:rsidP="00AB0BB4">
      <w:pPr>
        <w:numPr>
          <w:ilvl w:val="1"/>
          <w:numId w:val="26"/>
        </w:numPr>
        <w:spacing w:before="100" w:beforeAutospacing="1" w:after="100" w:afterAutospacing="1"/>
        <w:rPr>
          <w:rFonts w:asciiTheme="majorHAnsi" w:hAnsiTheme="majorHAnsi" w:cstheme="majorHAnsi"/>
        </w:rPr>
      </w:pPr>
      <w:r w:rsidRPr="00AB0BB4">
        <w:rPr>
          <w:rFonts w:asciiTheme="majorHAnsi" w:hAnsiTheme="majorHAnsi" w:cstheme="majorHAnsi"/>
        </w:rPr>
        <w:t>Continuous feedback and system improvements for submission and review workflows.</w:t>
      </w:r>
    </w:p>
    <w:p w:rsidR="008129E3" w:rsidRPr="00AB0BB4" w:rsidRDefault="00E261FF">
      <w:pPr>
        <w:pStyle w:val="Heading3"/>
        <w:keepNext w:val="0"/>
        <w:spacing w:before="280" w:after="80"/>
        <w:rPr>
          <w:rFonts w:asciiTheme="majorHAnsi" w:eastAsia="Calibri" w:hAnsiTheme="majorHAnsi" w:cstheme="majorHAnsi"/>
          <w:sz w:val="24"/>
          <w:szCs w:val="24"/>
        </w:rPr>
      </w:pPr>
      <w:bookmarkStart w:id="1" w:name="_748co4v7ux9o" w:colFirst="0" w:colLast="0"/>
      <w:bookmarkStart w:id="2" w:name="_gte5bipkqysv" w:colFirst="0" w:colLast="0"/>
      <w:bookmarkEnd w:id="1"/>
      <w:bookmarkEnd w:id="2"/>
      <w:r w:rsidRPr="00AB0BB4">
        <w:rPr>
          <w:rFonts w:asciiTheme="majorHAnsi" w:eastAsia="Calibri" w:hAnsiTheme="majorHAnsi" w:cstheme="majorHAnsi"/>
          <w:sz w:val="24"/>
          <w:szCs w:val="24"/>
        </w:rPr>
        <w:t>4.</w:t>
      </w:r>
      <w:r w:rsidRPr="00AB0BB4">
        <w:rPr>
          <w:rFonts w:asciiTheme="majorHAnsi" w:eastAsia="Calibri" w:hAnsiTheme="majorHAnsi" w:cstheme="majorHAnsi"/>
          <w:sz w:val="24"/>
          <w:szCs w:val="24"/>
        </w:rPr>
        <w:tab/>
        <w:t xml:space="preserve">Proposed IUP Automated Online Publishing Process </w:t>
      </w:r>
    </w:p>
    <w:p w:rsidR="008129E3" w:rsidRPr="00AB0BB4" w:rsidRDefault="000E59B7">
      <w:pPr>
        <w:rPr>
          <w:rFonts w:asciiTheme="majorHAnsi" w:eastAsia="Calibri" w:hAnsiTheme="majorHAnsi" w:cstheme="majorHAnsi"/>
        </w:rPr>
      </w:pPr>
      <w:r>
        <w:rPr>
          <w:rFonts w:asciiTheme="majorHAnsi" w:eastAsia="Calibri" w:hAnsiTheme="majorHAnsi" w:cstheme="majorHAnsi"/>
        </w:rPr>
        <w:t>An online</w:t>
      </w:r>
      <w:r w:rsidR="00E261FF" w:rsidRPr="00AB0BB4">
        <w:rPr>
          <w:rFonts w:asciiTheme="majorHAnsi" w:eastAsia="Calibri" w:hAnsiTheme="majorHAnsi" w:cstheme="majorHAnsi"/>
        </w:rPr>
        <w:t xml:space="preserve"> </w:t>
      </w:r>
      <w:r>
        <w:rPr>
          <w:rFonts w:asciiTheme="majorHAnsi" w:eastAsia="Calibri" w:hAnsiTheme="majorHAnsi" w:cstheme="majorHAnsi"/>
        </w:rPr>
        <w:t>publishing process</w:t>
      </w:r>
      <w:r w:rsidR="00E261FF" w:rsidRPr="00AB0BB4">
        <w:rPr>
          <w:rFonts w:asciiTheme="majorHAnsi" w:eastAsia="Calibri" w:hAnsiTheme="majorHAnsi" w:cstheme="majorHAnsi"/>
        </w:rPr>
        <w:t xml:space="preserve"> </w:t>
      </w:r>
      <w:r>
        <w:rPr>
          <w:rFonts w:asciiTheme="majorHAnsi" w:eastAsia="Calibri" w:hAnsiTheme="majorHAnsi" w:cstheme="majorHAnsi"/>
        </w:rPr>
        <w:t xml:space="preserve">workflow </w:t>
      </w:r>
      <w:r w:rsidR="00E261FF" w:rsidRPr="00AB0BB4">
        <w:rPr>
          <w:rFonts w:asciiTheme="majorHAnsi" w:eastAsia="Calibri" w:hAnsiTheme="majorHAnsi" w:cstheme="majorHAnsi"/>
        </w:rPr>
        <w:t xml:space="preserve">for </w:t>
      </w:r>
      <w:r>
        <w:rPr>
          <w:rFonts w:asciiTheme="majorHAnsi" w:eastAsia="Calibri" w:hAnsiTheme="majorHAnsi" w:cstheme="majorHAnsi"/>
        </w:rPr>
        <w:t xml:space="preserve">journals </w:t>
      </w:r>
      <w:r w:rsidR="00E261FF" w:rsidRPr="00AB0BB4">
        <w:rPr>
          <w:rFonts w:asciiTheme="majorHAnsi" w:eastAsia="Calibri" w:hAnsiTheme="majorHAnsi" w:cstheme="majorHAnsi"/>
        </w:rPr>
        <w:t>is depicted below. Individual custom processes to suit various categories of publications pertaining to books, and magazines will be incorporated into the online portal.</w:t>
      </w:r>
    </w:p>
    <w:p w:rsidR="00141221" w:rsidRPr="00AB0BB4" w:rsidRDefault="00141221">
      <w:pPr>
        <w:rPr>
          <w:rFonts w:asciiTheme="majorHAnsi" w:eastAsia="Calibri" w:hAnsiTheme="majorHAnsi" w:cstheme="majorHAnsi"/>
        </w:rPr>
      </w:pPr>
    </w:p>
    <w:p w:rsidR="00141221" w:rsidRPr="00AB0BB4" w:rsidRDefault="00141221">
      <w:pPr>
        <w:rPr>
          <w:rFonts w:asciiTheme="majorHAnsi" w:eastAsia="Calibri" w:hAnsiTheme="majorHAnsi" w:cstheme="majorHAnsi"/>
        </w:rPr>
      </w:pPr>
      <w:r w:rsidRPr="00AB0BB4">
        <w:rPr>
          <w:rFonts w:asciiTheme="majorHAnsi" w:eastAsia="Calibri" w:hAnsiTheme="majorHAnsi" w:cstheme="majorHAnsi"/>
          <w:b/>
          <w:bCs/>
          <w:u w:val="single"/>
          <w:lang w:val="en-US"/>
        </w:rPr>
        <w:t>Proposed IUP Automated Online Publishing Process Flow for Journals</w:t>
      </w:r>
    </w:p>
    <w:p w:rsidR="00141221" w:rsidRPr="00AB0BB4" w:rsidRDefault="00141221">
      <w:pPr>
        <w:rPr>
          <w:rFonts w:asciiTheme="majorHAnsi" w:eastAsia="Calibri" w:hAnsiTheme="majorHAnsi" w:cstheme="majorHAnsi"/>
        </w:rPr>
      </w:pPr>
    </w:p>
    <w:p w:rsidR="00141221" w:rsidRPr="00AB0BB4" w:rsidRDefault="00141221">
      <w:pPr>
        <w:rPr>
          <w:rFonts w:asciiTheme="majorHAnsi" w:eastAsia="Calibri" w:hAnsiTheme="majorHAnsi" w:cstheme="majorHAnsi"/>
        </w:rPr>
      </w:pPr>
      <w:r w:rsidRPr="00AB0BB4">
        <w:rPr>
          <w:rFonts w:asciiTheme="majorHAnsi" w:hAnsiTheme="majorHAnsi" w:cstheme="majorHAnsi"/>
          <w:noProof/>
          <w:lang w:val="en-US"/>
        </w:rPr>
        <w:drawing>
          <wp:anchor distT="0" distB="0" distL="114300" distR="114300" simplePos="0" relativeHeight="251659264" behindDoc="0" locked="0" layoutInCell="1" allowOverlap="1" wp14:anchorId="0E9AE8B5" wp14:editId="67DE2FC2">
            <wp:simplePos x="0" y="0"/>
            <wp:positionH relativeFrom="margin">
              <wp:align>left</wp:align>
            </wp:positionH>
            <wp:positionV relativeFrom="paragraph">
              <wp:posOffset>11011</wp:posOffset>
            </wp:positionV>
            <wp:extent cx="6146800" cy="3680460"/>
            <wp:effectExtent l="0" t="0" r="635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46800" cy="3680460"/>
                    </a:xfrm>
                    <a:prstGeom prst="rect">
                      <a:avLst/>
                    </a:prstGeom>
                    <a:noFill/>
                  </pic:spPr>
                </pic:pic>
              </a:graphicData>
            </a:graphic>
            <wp14:sizeRelH relativeFrom="margin">
              <wp14:pctWidth>0</wp14:pctWidth>
            </wp14:sizeRelH>
            <wp14:sizeRelV relativeFrom="margin">
              <wp14:pctHeight>0</wp14:pctHeight>
            </wp14:sizeRelV>
          </wp:anchor>
        </w:drawing>
      </w:r>
    </w:p>
    <w:p w:rsidR="00141221" w:rsidRPr="00AB0BB4" w:rsidRDefault="00141221">
      <w:pPr>
        <w:rPr>
          <w:rFonts w:asciiTheme="majorHAnsi" w:eastAsia="Calibri" w:hAnsiTheme="majorHAnsi" w:cstheme="majorHAnsi"/>
        </w:rPr>
      </w:pPr>
    </w:p>
    <w:p w:rsidR="00141221" w:rsidRPr="00AB0BB4" w:rsidRDefault="00141221">
      <w:pPr>
        <w:rPr>
          <w:rFonts w:asciiTheme="majorHAnsi" w:eastAsia="Calibri" w:hAnsiTheme="majorHAnsi" w:cstheme="majorHAnsi"/>
        </w:rPr>
      </w:pPr>
    </w:p>
    <w:p w:rsidR="00141221" w:rsidRPr="00AB0BB4" w:rsidRDefault="00141221">
      <w:pPr>
        <w:rPr>
          <w:rFonts w:asciiTheme="majorHAnsi" w:eastAsia="Calibri" w:hAnsiTheme="majorHAnsi" w:cstheme="majorHAnsi"/>
        </w:rPr>
      </w:pPr>
    </w:p>
    <w:p w:rsidR="00141221" w:rsidRPr="00AB0BB4" w:rsidRDefault="00141221">
      <w:pPr>
        <w:rPr>
          <w:rFonts w:asciiTheme="majorHAnsi" w:eastAsia="Calibri" w:hAnsiTheme="majorHAnsi" w:cstheme="majorHAnsi"/>
        </w:rPr>
      </w:pPr>
    </w:p>
    <w:p w:rsidR="00141221" w:rsidRPr="00AB0BB4" w:rsidRDefault="00141221">
      <w:pPr>
        <w:rPr>
          <w:rFonts w:asciiTheme="majorHAnsi" w:eastAsia="Calibri" w:hAnsiTheme="majorHAnsi" w:cstheme="majorHAnsi"/>
        </w:rPr>
      </w:pPr>
    </w:p>
    <w:p w:rsidR="00141221" w:rsidRPr="00AB0BB4" w:rsidRDefault="00141221">
      <w:pPr>
        <w:rPr>
          <w:rFonts w:asciiTheme="majorHAnsi" w:eastAsia="Calibri" w:hAnsiTheme="majorHAnsi" w:cstheme="majorHAnsi"/>
        </w:rPr>
      </w:pPr>
    </w:p>
    <w:p w:rsidR="00141221" w:rsidRPr="00AB0BB4" w:rsidRDefault="00141221">
      <w:pPr>
        <w:rPr>
          <w:rFonts w:asciiTheme="majorHAnsi" w:eastAsia="Calibri" w:hAnsiTheme="majorHAnsi" w:cstheme="majorHAnsi"/>
        </w:rPr>
      </w:pPr>
    </w:p>
    <w:p w:rsidR="00141221" w:rsidRPr="00AB0BB4" w:rsidRDefault="00141221">
      <w:pPr>
        <w:rPr>
          <w:rFonts w:asciiTheme="majorHAnsi" w:eastAsia="Calibri" w:hAnsiTheme="majorHAnsi" w:cstheme="majorHAnsi"/>
        </w:rPr>
      </w:pPr>
    </w:p>
    <w:p w:rsidR="00141221" w:rsidRPr="00AB0BB4" w:rsidRDefault="00141221">
      <w:pPr>
        <w:rPr>
          <w:rFonts w:asciiTheme="majorHAnsi" w:eastAsia="Calibri" w:hAnsiTheme="majorHAnsi" w:cstheme="majorHAnsi"/>
        </w:rPr>
      </w:pPr>
    </w:p>
    <w:p w:rsidR="00141221" w:rsidRPr="00AB0BB4" w:rsidRDefault="00141221">
      <w:pPr>
        <w:rPr>
          <w:rFonts w:asciiTheme="majorHAnsi" w:eastAsia="Calibri" w:hAnsiTheme="majorHAnsi" w:cstheme="majorHAnsi"/>
        </w:rPr>
      </w:pPr>
    </w:p>
    <w:p w:rsidR="00141221" w:rsidRPr="00AB0BB4" w:rsidRDefault="00141221">
      <w:pPr>
        <w:rPr>
          <w:rFonts w:asciiTheme="majorHAnsi" w:eastAsia="Calibri" w:hAnsiTheme="majorHAnsi" w:cstheme="majorHAnsi"/>
        </w:rPr>
      </w:pPr>
    </w:p>
    <w:p w:rsidR="00141221" w:rsidRPr="00AB0BB4" w:rsidRDefault="00141221">
      <w:pPr>
        <w:rPr>
          <w:rFonts w:asciiTheme="majorHAnsi" w:eastAsia="Calibri" w:hAnsiTheme="majorHAnsi" w:cstheme="majorHAnsi"/>
        </w:rPr>
      </w:pPr>
    </w:p>
    <w:p w:rsidR="00141221" w:rsidRPr="00AB0BB4" w:rsidRDefault="00141221">
      <w:pPr>
        <w:rPr>
          <w:rFonts w:asciiTheme="majorHAnsi" w:eastAsia="Calibri" w:hAnsiTheme="majorHAnsi" w:cstheme="majorHAnsi"/>
        </w:rPr>
      </w:pPr>
    </w:p>
    <w:p w:rsidR="00141221" w:rsidRPr="00AB0BB4" w:rsidRDefault="00141221">
      <w:pPr>
        <w:rPr>
          <w:rFonts w:asciiTheme="majorHAnsi" w:eastAsia="Calibri" w:hAnsiTheme="majorHAnsi" w:cstheme="majorHAnsi"/>
        </w:rPr>
      </w:pPr>
    </w:p>
    <w:p w:rsidR="00141221" w:rsidRPr="00AB0BB4" w:rsidRDefault="00141221">
      <w:pPr>
        <w:rPr>
          <w:rFonts w:asciiTheme="majorHAnsi" w:eastAsia="Calibri" w:hAnsiTheme="majorHAnsi" w:cstheme="majorHAnsi"/>
        </w:rPr>
      </w:pPr>
    </w:p>
    <w:p w:rsidR="008129E3" w:rsidRPr="00AB0BB4" w:rsidRDefault="008129E3">
      <w:pPr>
        <w:rPr>
          <w:rFonts w:asciiTheme="majorHAnsi" w:eastAsia="Calibri" w:hAnsiTheme="majorHAnsi" w:cstheme="majorHAnsi"/>
        </w:rPr>
      </w:pPr>
    </w:p>
    <w:p w:rsidR="008129E3" w:rsidRDefault="008129E3">
      <w:pPr>
        <w:rPr>
          <w:rFonts w:asciiTheme="majorHAnsi" w:eastAsia="Calibri" w:hAnsiTheme="majorHAnsi" w:cstheme="majorHAnsi"/>
        </w:rPr>
      </w:pPr>
    </w:p>
    <w:p w:rsidR="001A6C49" w:rsidRDefault="001A6C49">
      <w:pPr>
        <w:rPr>
          <w:rFonts w:asciiTheme="majorHAnsi" w:eastAsia="Calibri" w:hAnsiTheme="majorHAnsi" w:cstheme="majorHAnsi"/>
        </w:rPr>
      </w:pPr>
    </w:p>
    <w:p w:rsidR="001A6C49" w:rsidRDefault="001A6C49">
      <w:pPr>
        <w:rPr>
          <w:rFonts w:asciiTheme="majorHAnsi" w:eastAsia="Calibri" w:hAnsiTheme="majorHAnsi" w:cstheme="majorHAnsi"/>
        </w:rPr>
      </w:pPr>
    </w:p>
    <w:p w:rsidR="001A6C49" w:rsidRDefault="001A6C49">
      <w:pPr>
        <w:rPr>
          <w:rFonts w:asciiTheme="majorHAnsi" w:eastAsia="Calibri" w:hAnsiTheme="majorHAnsi" w:cstheme="majorHAnsi"/>
        </w:rPr>
      </w:pPr>
    </w:p>
    <w:p w:rsidR="001A6C49" w:rsidRDefault="001A6C49">
      <w:pPr>
        <w:rPr>
          <w:rFonts w:asciiTheme="majorHAnsi" w:eastAsia="Calibri" w:hAnsiTheme="majorHAnsi" w:cstheme="majorHAnsi"/>
        </w:rPr>
      </w:pPr>
    </w:p>
    <w:p w:rsidR="001A6C49" w:rsidRDefault="001A6C49">
      <w:pPr>
        <w:rPr>
          <w:rFonts w:asciiTheme="majorHAnsi" w:eastAsia="Calibri" w:hAnsiTheme="majorHAnsi" w:cstheme="majorHAnsi"/>
        </w:rPr>
      </w:pPr>
    </w:p>
    <w:p w:rsidR="001A6C49" w:rsidRDefault="001A6C49">
      <w:pPr>
        <w:rPr>
          <w:rFonts w:asciiTheme="majorHAnsi" w:eastAsia="Calibri" w:hAnsiTheme="majorHAnsi" w:cstheme="majorHAnsi"/>
        </w:rPr>
      </w:pPr>
    </w:p>
    <w:p w:rsidR="001A6C49" w:rsidRDefault="001A6C49">
      <w:pPr>
        <w:rPr>
          <w:rFonts w:asciiTheme="majorHAnsi" w:eastAsia="Calibri" w:hAnsiTheme="majorHAnsi" w:cstheme="majorHAnsi"/>
        </w:rPr>
      </w:pPr>
    </w:p>
    <w:p w:rsidR="001A6C49" w:rsidRDefault="001A6C49">
      <w:pPr>
        <w:rPr>
          <w:rFonts w:asciiTheme="majorHAnsi" w:eastAsia="Calibri" w:hAnsiTheme="majorHAnsi" w:cstheme="majorHAnsi"/>
        </w:rPr>
      </w:pPr>
    </w:p>
    <w:p w:rsidR="001A6C49" w:rsidRDefault="001A6C49">
      <w:pPr>
        <w:rPr>
          <w:rFonts w:asciiTheme="majorHAnsi" w:eastAsia="Calibri" w:hAnsiTheme="majorHAnsi" w:cstheme="majorHAnsi"/>
        </w:rPr>
      </w:pPr>
    </w:p>
    <w:p w:rsidR="001A6C49" w:rsidRDefault="001A6C49">
      <w:pPr>
        <w:rPr>
          <w:rFonts w:asciiTheme="majorHAnsi" w:eastAsia="Calibri" w:hAnsiTheme="majorHAnsi" w:cstheme="majorHAnsi"/>
        </w:rPr>
      </w:pPr>
    </w:p>
    <w:p w:rsidR="001A6C49" w:rsidRDefault="001A6C49">
      <w:pPr>
        <w:rPr>
          <w:rFonts w:asciiTheme="majorHAnsi" w:eastAsia="Calibri" w:hAnsiTheme="majorHAnsi" w:cstheme="majorHAnsi"/>
        </w:rPr>
      </w:pPr>
    </w:p>
    <w:p w:rsidR="001A6C49" w:rsidRDefault="001A6C49">
      <w:pPr>
        <w:rPr>
          <w:rFonts w:asciiTheme="majorHAnsi" w:eastAsia="Calibri" w:hAnsiTheme="majorHAnsi" w:cstheme="majorHAnsi"/>
        </w:rPr>
      </w:pPr>
    </w:p>
    <w:p w:rsidR="001A6C49" w:rsidRDefault="001A6C49">
      <w:pPr>
        <w:rPr>
          <w:rFonts w:asciiTheme="majorHAnsi" w:eastAsia="Calibri" w:hAnsiTheme="majorHAnsi" w:cstheme="majorHAnsi"/>
        </w:rPr>
      </w:pPr>
    </w:p>
    <w:p w:rsidR="001A6C49" w:rsidRDefault="001A6C49">
      <w:pPr>
        <w:rPr>
          <w:rFonts w:asciiTheme="majorHAnsi" w:eastAsia="Calibri" w:hAnsiTheme="majorHAnsi" w:cstheme="majorHAnsi"/>
        </w:rPr>
      </w:pPr>
    </w:p>
    <w:p w:rsidR="001A6C49" w:rsidRDefault="001A6C49">
      <w:pPr>
        <w:rPr>
          <w:rFonts w:asciiTheme="majorHAnsi" w:eastAsia="Calibri" w:hAnsiTheme="majorHAnsi" w:cstheme="majorHAnsi"/>
        </w:rPr>
      </w:pPr>
    </w:p>
    <w:p w:rsidR="001A6C49" w:rsidRDefault="001A6C49">
      <w:pPr>
        <w:rPr>
          <w:rFonts w:asciiTheme="majorHAnsi" w:eastAsia="Calibri" w:hAnsiTheme="majorHAnsi" w:cstheme="majorHAnsi"/>
        </w:rPr>
      </w:pPr>
    </w:p>
    <w:p w:rsidR="001A6C49" w:rsidRDefault="001A6C49">
      <w:pPr>
        <w:rPr>
          <w:rFonts w:asciiTheme="majorHAnsi" w:eastAsia="Calibri" w:hAnsiTheme="majorHAnsi" w:cstheme="majorHAnsi"/>
        </w:rPr>
      </w:pPr>
    </w:p>
    <w:p w:rsidR="001A6C49" w:rsidRDefault="001A6C49">
      <w:pPr>
        <w:rPr>
          <w:rFonts w:asciiTheme="majorHAnsi" w:eastAsia="Calibri" w:hAnsiTheme="majorHAnsi" w:cstheme="majorHAnsi"/>
        </w:rPr>
      </w:pPr>
    </w:p>
    <w:p w:rsidR="001A6C49" w:rsidRPr="00AB0BB4" w:rsidRDefault="001A6C49">
      <w:pPr>
        <w:rPr>
          <w:rFonts w:asciiTheme="majorHAnsi" w:eastAsia="Calibri" w:hAnsiTheme="majorHAnsi" w:cstheme="majorHAnsi"/>
        </w:rPr>
      </w:pPr>
    </w:p>
    <w:tbl>
      <w:tblPr>
        <w:tblStyle w:val="TableGrid"/>
        <w:tblW w:w="0" w:type="auto"/>
        <w:tblLook w:val="04A0" w:firstRow="1" w:lastRow="0" w:firstColumn="1" w:lastColumn="0" w:noHBand="0" w:noVBand="1"/>
      </w:tblPr>
      <w:tblGrid>
        <w:gridCol w:w="5228"/>
        <w:gridCol w:w="5228"/>
      </w:tblGrid>
      <w:tr w:rsidR="00B6446A" w:rsidTr="00B6446A">
        <w:tc>
          <w:tcPr>
            <w:tcW w:w="5228" w:type="dxa"/>
          </w:tcPr>
          <w:p w:rsidR="00B6446A" w:rsidRDefault="00B6446A" w:rsidP="000833AF">
            <w:pPr>
              <w:rPr>
                <w:rFonts w:asciiTheme="majorHAnsi" w:eastAsia="Calibri" w:hAnsiTheme="majorHAnsi" w:cstheme="majorHAnsi"/>
                <w:b/>
                <w:bCs/>
                <w:u w:val="single"/>
                <w:lang w:val="en-US"/>
              </w:rPr>
            </w:pPr>
            <w:r w:rsidRPr="00F065C2">
              <w:rPr>
                <w:rFonts w:ascii="Calibri" w:hAnsi="Calibri" w:cs="Calibri"/>
                <w:b/>
                <w:bCs/>
                <w:sz w:val="22"/>
              </w:rPr>
              <w:t>Online Publishing Process</w:t>
            </w:r>
          </w:p>
        </w:tc>
        <w:tc>
          <w:tcPr>
            <w:tcW w:w="5228" w:type="dxa"/>
          </w:tcPr>
          <w:p w:rsidR="00B6446A" w:rsidRDefault="00B6446A" w:rsidP="000833AF">
            <w:pPr>
              <w:rPr>
                <w:rFonts w:asciiTheme="majorHAnsi" w:eastAsia="Calibri" w:hAnsiTheme="majorHAnsi" w:cstheme="majorHAnsi"/>
                <w:b/>
                <w:bCs/>
                <w:u w:val="single"/>
                <w:lang w:val="en-US"/>
              </w:rPr>
            </w:pPr>
            <w:r w:rsidRPr="00F065C2">
              <w:rPr>
                <w:rFonts w:ascii="Calibri" w:hAnsi="Calibri" w:cs="Calibri"/>
                <w:b/>
                <w:bCs/>
                <w:sz w:val="22"/>
              </w:rPr>
              <w:t>Details</w:t>
            </w:r>
          </w:p>
        </w:tc>
      </w:tr>
      <w:tr w:rsidR="00B6446A" w:rsidTr="00B6446A">
        <w:tc>
          <w:tcPr>
            <w:tcW w:w="5228" w:type="dxa"/>
          </w:tcPr>
          <w:p w:rsidR="00B6446A" w:rsidRPr="00F065C2" w:rsidRDefault="00B6446A" w:rsidP="00B6446A">
            <w:pPr>
              <w:rPr>
                <w:rFonts w:ascii="Calibri" w:hAnsi="Calibri" w:cs="Calibri"/>
                <w:b/>
                <w:bCs/>
                <w:sz w:val="22"/>
              </w:rPr>
            </w:pPr>
          </w:p>
          <w:p w:rsidR="00B6446A" w:rsidRDefault="00B6446A" w:rsidP="00B6446A">
            <w:pPr>
              <w:rPr>
                <w:rFonts w:asciiTheme="majorHAnsi" w:eastAsia="Calibri" w:hAnsiTheme="majorHAnsi" w:cstheme="majorHAnsi"/>
                <w:b/>
                <w:bCs/>
                <w:u w:val="single"/>
                <w:lang w:val="en-US"/>
              </w:rPr>
            </w:pPr>
            <w:r w:rsidRPr="00F065C2">
              <w:rPr>
                <w:rFonts w:ascii="Calibri" w:hAnsi="Calibri" w:cs="Calibri"/>
                <w:b/>
                <w:bCs/>
                <w:sz w:val="22"/>
              </w:rPr>
              <w:t>1. Manuscript Submission</w:t>
            </w:r>
          </w:p>
        </w:tc>
        <w:tc>
          <w:tcPr>
            <w:tcW w:w="5228" w:type="dxa"/>
          </w:tcPr>
          <w:p w:rsidR="00B6446A" w:rsidRDefault="00B6446A" w:rsidP="000833AF">
            <w:pPr>
              <w:rPr>
                <w:rFonts w:asciiTheme="majorHAnsi" w:eastAsia="Calibri" w:hAnsiTheme="majorHAnsi" w:cstheme="majorHAnsi"/>
                <w:b/>
                <w:bCs/>
                <w:u w:val="single"/>
                <w:lang w:val="en-US"/>
              </w:rPr>
            </w:pPr>
            <w:r w:rsidRPr="00F065C2">
              <w:rPr>
                <w:rFonts w:ascii="Calibri" w:hAnsi="Calibri" w:cs="Calibri"/>
                <w:sz w:val="22"/>
              </w:rPr>
              <w:t xml:space="preserve">- Authors submit their manuscripts through an online submission platform (e.g., </w:t>
            </w:r>
            <w:proofErr w:type="spellStart"/>
            <w:r w:rsidRPr="00F065C2">
              <w:rPr>
                <w:rFonts w:ascii="Calibri" w:hAnsi="Calibri" w:cs="Calibri"/>
                <w:sz w:val="22"/>
              </w:rPr>
              <w:t>ScholarOne</w:t>
            </w:r>
            <w:proofErr w:type="spellEnd"/>
            <w:r w:rsidRPr="00F065C2">
              <w:rPr>
                <w:rFonts w:ascii="Calibri" w:hAnsi="Calibri" w:cs="Calibri"/>
                <w:sz w:val="22"/>
              </w:rPr>
              <w:t xml:space="preserve"> or Editorial Manager).</w:t>
            </w:r>
            <w:r w:rsidRPr="00F065C2">
              <w:rPr>
                <w:rFonts w:ascii="Calibri" w:hAnsi="Calibri" w:cs="Calibri"/>
                <w:sz w:val="22"/>
              </w:rPr>
              <w:br/>
              <w:t>- Submission guidelines include formatting, ethical declarations, and reference styles.</w:t>
            </w:r>
            <w:r w:rsidRPr="00F065C2">
              <w:rPr>
                <w:rFonts w:ascii="Calibri" w:hAnsi="Calibri" w:cs="Calibri"/>
                <w:sz w:val="22"/>
              </w:rPr>
              <w:br/>
              <w:t xml:space="preserve">- System supports various file formats (Word, </w:t>
            </w:r>
            <w:proofErr w:type="spellStart"/>
            <w:r w:rsidRPr="00F065C2">
              <w:rPr>
                <w:rFonts w:ascii="Calibri" w:hAnsi="Calibri" w:cs="Calibri"/>
                <w:sz w:val="22"/>
              </w:rPr>
              <w:t>LaTeX</w:t>
            </w:r>
            <w:proofErr w:type="spellEnd"/>
            <w:r w:rsidRPr="00F065C2">
              <w:rPr>
                <w:rFonts w:ascii="Calibri" w:hAnsi="Calibri" w:cs="Calibri"/>
                <w:sz w:val="22"/>
              </w:rPr>
              <w:t>).</w:t>
            </w:r>
            <w:r w:rsidRPr="00F065C2">
              <w:rPr>
                <w:rFonts w:ascii="Calibri" w:hAnsi="Calibri" w:cs="Calibri"/>
                <w:sz w:val="22"/>
              </w:rPr>
              <w:br/>
              <w:t xml:space="preserve">- Copyright declaration from Author </w:t>
            </w:r>
            <w:r w:rsidRPr="00F065C2">
              <w:rPr>
                <w:rFonts w:ascii="Calibri" w:hAnsi="Calibri" w:cs="Calibri"/>
                <w:sz w:val="22"/>
              </w:rPr>
              <w:br/>
              <w:t>- Acknowledgement with submission number to author &amp; editorial team after successful submission.</w:t>
            </w:r>
          </w:p>
        </w:tc>
      </w:tr>
      <w:tr w:rsidR="00B6446A" w:rsidTr="00B6446A">
        <w:tc>
          <w:tcPr>
            <w:tcW w:w="5228" w:type="dxa"/>
          </w:tcPr>
          <w:p w:rsidR="00B6446A" w:rsidRDefault="00B6446A" w:rsidP="000833AF">
            <w:pPr>
              <w:rPr>
                <w:rFonts w:asciiTheme="majorHAnsi" w:eastAsia="Calibri" w:hAnsiTheme="majorHAnsi" w:cstheme="majorHAnsi"/>
                <w:b/>
                <w:bCs/>
                <w:u w:val="single"/>
                <w:lang w:val="en-US"/>
              </w:rPr>
            </w:pPr>
            <w:r w:rsidRPr="00F065C2">
              <w:rPr>
                <w:rFonts w:ascii="Calibri" w:hAnsi="Calibri" w:cs="Calibri"/>
                <w:b/>
                <w:bCs/>
                <w:sz w:val="22"/>
              </w:rPr>
              <w:t>2. Initial Screening (Desk Review)</w:t>
            </w:r>
          </w:p>
        </w:tc>
        <w:tc>
          <w:tcPr>
            <w:tcW w:w="5228" w:type="dxa"/>
          </w:tcPr>
          <w:p w:rsidR="00B6446A" w:rsidRDefault="00B6446A" w:rsidP="000833AF">
            <w:pPr>
              <w:rPr>
                <w:rFonts w:asciiTheme="majorHAnsi" w:eastAsia="Calibri" w:hAnsiTheme="majorHAnsi" w:cstheme="majorHAnsi"/>
                <w:b/>
                <w:bCs/>
                <w:u w:val="single"/>
                <w:lang w:val="en-US"/>
              </w:rPr>
            </w:pPr>
            <w:r w:rsidRPr="00F065C2">
              <w:rPr>
                <w:rFonts w:ascii="Calibri" w:hAnsi="Calibri" w:cs="Calibri"/>
                <w:sz w:val="22"/>
              </w:rPr>
              <w:t xml:space="preserve">- The editorial team screens the manuscript for scope, novelty, plagiarism (using software like </w:t>
            </w:r>
            <w:proofErr w:type="spellStart"/>
            <w:r w:rsidRPr="00F065C2">
              <w:rPr>
                <w:rFonts w:ascii="Calibri" w:hAnsi="Calibri" w:cs="Calibri"/>
                <w:sz w:val="22"/>
              </w:rPr>
              <w:t>Turnitin</w:t>
            </w:r>
            <w:proofErr w:type="spellEnd"/>
            <w:r w:rsidRPr="00F065C2">
              <w:rPr>
                <w:rFonts w:ascii="Calibri" w:hAnsi="Calibri" w:cs="Calibri"/>
                <w:sz w:val="22"/>
              </w:rPr>
              <w:t>), and compliance with submission guidelines.</w:t>
            </w:r>
            <w:r w:rsidRPr="00F065C2">
              <w:rPr>
                <w:rFonts w:ascii="Calibri" w:hAnsi="Calibri" w:cs="Calibri"/>
                <w:sz w:val="22"/>
              </w:rPr>
              <w:br/>
              <w:t>- Manuscripts not adhering to journal standards are rejected or sent back for modifications.</w:t>
            </w:r>
          </w:p>
        </w:tc>
      </w:tr>
      <w:tr w:rsidR="00B6446A" w:rsidTr="00B6446A">
        <w:tc>
          <w:tcPr>
            <w:tcW w:w="5228" w:type="dxa"/>
          </w:tcPr>
          <w:p w:rsidR="00B6446A" w:rsidRDefault="00B6446A" w:rsidP="000833AF">
            <w:pPr>
              <w:rPr>
                <w:rFonts w:asciiTheme="majorHAnsi" w:eastAsia="Calibri" w:hAnsiTheme="majorHAnsi" w:cstheme="majorHAnsi"/>
                <w:b/>
                <w:bCs/>
                <w:u w:val="single"/>
                <w:lang w:val="en-US"/>
              </w:rPr>
            </w:pPr>
            <w:r w:rsidRPr="00F065C2">
              <w:rPr>
                <w:rFonts w:ascii="Calibri" w:hAnsi="Calibri" w:cs="Calibri"/>
                <w:b/>
                <w:bCs/>
                <w:sz w:val="22"/>
              </w:rPr>
              <w:t>3. Assignment to Editor-in Chief (</w:t>
            </w:r>
            <w:proofErr w:type="spellStart"/>
            <w:r w:rsidRPr="00F065C2">
              <w:rPr>
                <w:rFonts w:ascii="Calibri" w:hAnsi="Calibri" w:cs="Calibri"/>
                <w:b/>
                <w:bCs/>
                <w:sz w:val="22"/>
              </w:rPr>
              <w:t>EiC</w:t>
            </w:r>
            <w:proofErr w:type="spellEnd"/>
            <w:r w:rsidRPr="00F065C2">
              <w:rPr>
                <w:rFonts w:ascii="Calibri" w:hAnsi="Calibri" w:cs="Calibri"/>
                <w:b/>
                <w:bCs/>
                <w:sz w:val="22"/>
              </w:rPr>
              <w:t>)</w:t>
            </w:r>
          </w:p>
        </w:tc>
        <w:tc>
          <w:tcPr>
            <w:tcW w:w="5228" w:type="dxa"/>
          </w:tcPr>
          <w:p w:rsidR="00B6446A" w:rsidRDefault="00B6446A" w:rsidP="000833AF">
            <w:pPr>
              <w:rPr>
                <w:rFonts w:asciiTheme="majorHAnsi" w:eastAsia="Calibri" w:hAnsiTheme="majorHAnsi" w:cstheme="majorHAnsi"/>
                <w:b/>
                <w:bCs/>
                <w:u w:val="single"/>
                <w:lang w:val="en-US"/>
              </w:rPr>
            </w:pPr>
            <w:r w:rsidRPr="00F065C2">
              <w:rPr>
                <w:rFonts w:ascii="Calibri" w:hAnsi="Calibri" w:cs="Calibri"/>
                <w:sz w:val="22"/>
              </w:rPr>
              <w:t>- Suitable manuscripts are assigned to a subject editor with expertise in the relevant field.</w:t>
            </w:r>
            <w:r w:rsidRPr="00F065C2">
              <w:rPr>
                <w:rFonts w:ascii="Calibri" w:hAnsi="Calibri" w:cs="Calibri"/>
                <w:sz w:val="22"/>
              </w:rPr>
              <w:br/>
              <w:t>- The editor checks the manuscript for completeness and assigns it for peer review.</w:t>
            </w:r>
            <w:r w:rsidRPr="00F065C2">
              <w:rPr>
                <w:rFonts w:ascii="Calibri" w:hAnsi="Calibri" w:cs="Calibri"/>
                <w:sz w:val="22"/>
              </w:rPr>
              <w:br/>
              <w:t>- Message to Author – Your Article has been put under referral process</w:t>
            </w:r>
            <w:r w:rsidRPr="00F065C2">
              <w:rPr>
                <w:rFonts w:ascii="Calibri" w:hAnsi="Calibri" w:cs="Calibri"/>
                <w:sz w:val="22"/>
              </w:rPr>
              <w:br/>
              <w:t>- Acceptance and Rejection by Editor</w:t>
            </w:r>
            <w:r w:rsidRPr="00F065C2">
              <w:rPr>
                <w:rFonts w:ascii="Calibri" w:hAnsi="Calibri" w:cs="Calibri"/>
                <w:sz w:val="22"/>
              </w:rPr>
              <w:br/>
              <w:t>- Peer allocation by Editor</w:t>
            </w:r>
          </w:p>
        </w:tc>
      </w:tr>
      <w:tr w:rsidR="00B6446A" w:rsidTr="00B6446A">
        <w:tc>
          <w:tcPr>
            <w:tcW w:w="5228" w:type="dxa"/>
          </w:tcPr>
          <w:p w:rsidR="00B6446A" w:rsidRDefault="00B6446A" w:rsidP="000833AF">
            <w:pPr>
              <w:rPr>
                <w:rFonts w:asciiTheme="majorHAnsi" w:eastAsia="Calibri" w:hAnsiTheme="majorHAnsi" w:cstheme="majorHAnsi"/>
                <w:b/>
                <w:bCs/>
                <w:u w:val="single"/>
                <w:lang w:val="en-US"/>
              </w:rPr>
            </w:pPr>
            <w:r w:rsidRPr="00F065C2">
              <w:rPr>
                <w:rFonts w:ascii="Calibri" w:hAnsi="Calibri" w:cs="Calibri"/>
                <w:b/>
                <w:bCs/>
                <w:sz w:val="22"/>
              </w:rPr>
              <w:t>4. Peer Review Invitation</w:t>
            </w:r>
          </w:p>
        </w:tc>
        <w:tc>
          <w:tcPr>
            <w:tcW w:w="5228" w:type="dxa"/>
          </w:tcPr>
          <w:p w:rsidR="00B6446A" w:rsidRDefault="00B6446A" w:rsidP="000833AF">
            <w:pPr>
              <w:rPr>
                <w:rFonts w:asciiTheme="majorHAnsi" w:eastAsia="Calibri" w:hAnsiTheme="majorHAnsi" w:cstheme="majorHAnsi"/>
                <w:b/>
                <w:bCs/>
                <w:u w:val="single"/>
                <w:lang w:val="en-US"/>
              </w:rPr>
            </w:pPr>
            <w:r w:rsidRPr="00F065C2">
              <w:rPr>
                <w:rFonts w:ascii="Calibri" w:hAnsi="Calibri" w:cs="Calibri"/>
                <w:sz w:val="22"/>
              </w:rPr>
              <w:t>- Reviewers are selected based on expertise, availability, and potential conflicts of interest.</w:t>
            </w:r>
            <w:r w:rsidRPr="00F065C2">
              <w:rPr>
                <w:rFonts w:ascii="Calibri" w:hAnsi="Calibri" w:cs="Calibri"/>
                <w:sz w:val="22"/>
              </w:rPr>
              <w:br/>
              <w:t>- Reviewers are invited (via email or platform) to assess the manuscript, following a double-blind, single-blind, or open review process, depending on journal policy.</w:t>
            </w:r>
            <w:r w:rsidRPr="00F065C2">
              <w:rPr>
                <w:rFonts w:ascii="Calibri" w:hAnsi="Calibri" w:cs="Calibri"/>
                <w:sz w:val="22"/>
              </w:rPr>
              <w:br/>
              <w:t xml:space="preserve">- Mail to Author to edit and send alert, </w:t>
            </w:r>
            <w:r w:rsidRPr="00F065C2">
              <w:rPr>
                <w:rFonts w:ascii="Calibri" w:hAnsi="Calibri" w:cs="Calibri"/>
                <w:sz w:val="22"/>
              </w:rPr>
              <w:br/>
              <w:t>- Assigning to the Peer by Editor in Chief</w:t>
            </w:r>
          </w:p>
        </w:tc>
      </w:tr>
      <w:tr w:rsidR="00B6446A" w:rsidTr="00B6446A">
        <w:tc>
          <w:tcPr>
            <w:tcW w:w="5228" w:type="dxa"/>
          </w:tcPr>
          <w:p w:rsidR="00B6446A" w:rsidRDefault="00B6446A" w:rsidP="000833AF">
            <w:pPr>
              <w:rPr>
                <w:rFonts w:asciiTheme="majorHAnsi" w:eastAsia="Calibri" w:hAnsiTheme="majorHAnsi" w:cstheme="majorHAnsi"/>
                <w:b/>
                <w:bCs/>
                <w:u w:val="single"/>
                <w:lang w:val="en-US"/>
              </w:rPr>
            </w:pPr>
            <w:r w:rsidRPr="00F065C2">
              <w:rPr>
                <w:rFonts w:ascii="Calibri" w:hAnsi="Calibri" w:cs="Calibri"/>
                <w:b/>
                <w:bCs/>
                <w:sz w:val="22"/>
              </w:rPr>
              <w:t>5. Peer Review Process</w:t>
            </w:r>
          </w:p>
        </w:tc>
        <w:tc>
          <w:tcPr>
            <w:tcW w:w="5228" w:type="dxa"/>
          </w:tcPr>
          <w:p w:rsidR="00B6446A" w:rsidRDefault="00B6446A" w:rsidP="000833AF">
            <w:pPr>
              <w:rPr>
                <w:rFonts w:asciiTheme="majorHAnsi" w:eastAsia="Calibri" w:hAnsiTheme="majorHAnsi" w:cstheme="majorHAnsi"/>
                <w:b/>
                <w:bCs/>
                <w:u w:val="single"/>
                <w:lang w:val="en-US"/>
              </w:rPr>
            </w:pPr>
            <w:r w:rsidRPr="00F065C2">
              <w:rPr>
                <w:rFonts w:ascii="Calibri" w:hAnsi="Calibri" w:cs="Calibri"/>
                <w:sz w:val="22"/>
              </w:rPr>
              <w:t>- Reviewers evaluate the manuscript for quality, rigor, novelty, ethical standards, and methodology.</w:t>
            </w:r>
            <w:r w:rsidRPr="00F065C2">
              <w:rPr>
                <w:rFonts w:ascii="Calibri" w:hAnsi="Calibri" w:cs="Calibri"/>
                <w:sz w:val="22"/>
              </w:rPr>
              <w:br/>
              <w:t>- Reviewers provide recommendations (accept, minor/major revisions, or reject) and detailed feedback for both the author and editor.</w:t>
            </w:r>
          </w:p>
        </w:tc>
      </w:tr>
      <w:tr w:rsidR="00B6446A" w:rsidTr="00B6446A">
        <w:tc>
          <w:tcPr>
            <w:tcW w:w="5228" w:type="dxa"/>
          </w:tcPr>
          <w:p w:rsidR="00B6446A" w:rsidRDefault="00B6446A" w:rsidP="000833AF">
            <w:pPr>
              <w:rPr>
                <w:rFonts w:asciiTheme="majorHAnsi" w:eastAsia="Calibri" w:hAnsiTheme="majorHAnsi" w:cstheme="majorHAnsi"/>
                <w:b/>
                <w:bCs/>
                <w:u w:val="single"/>
                <w:lang w:val="en-US"/>
              </w:rPr>
            </w:pPr>
            <w:r w:rsidRPr="00F065C2">
              <w:rPr>
                <w:rFonts w:ascii="Calibri" w:hAnsi="Calibri" w:cs="Calibri"/>
                <w:b/>
                <w:bCs/>
                <w:sz w:val="22"/>
              </w:rPr>
              <w:t>6. Editor’s Decision</w:t>
            </w:r>
          </w:p>
        </w:tc>
        <w:tc>
          <w:tcPr>
            <w:tcW w:w="5228" w:type="dxa"/>
          </w:tcPr>
          <w:p w:rsidR="00B6446A" w:rsidRDefault="00B6446A" w:rsidP="000833AF">
            <w:pPr>
              <w:rPr>
                <w:rFonts w:asciiTheme="majorHAnsi" w:eastAsia="Calibri" w:hAnsiTheme="majorHAnsi" w:cstheme="majorHAnsi"/>
                <w:b/>
                <w:bCs/>
                <w:u w:val="single"/>
                <w:lang w:val="en-US"/>
              </w:rPr>
            </w:pPr>
            <w:r w:rsidRPr="00F065C2">
              <w:rPr>
                <w:rFonts w:ascii="Calibri" w:hAnsi="Calibri" w:cs="Calibri"/>
                <w:sz w:val="22"/>
              </w:rPr>
              <w:t>- The editor consolidates reviewer comments and makes a preliminary decision.</w:t>
            </w:r>
            <w:r w:rsidRPr="00F065C2">
              <w:rPr>
                <w:rFonts w:ascii="Calibri" w:hAnsi="Calibri" w:cs="Calibri"/>
                <w:sz w:val="22"/>
              </w:rPr>
              <w:br/>
              <w:t>- If revisions are required, authors are given reviewer feedback and a timeline for resubmission.</w:t>
            </w:r>
            <w:r w:rsidRPr="00F065C2">
              <w:rPr>
                <w:rFonts w:ascii="Calibri" w:hAnsi="Calibri" w:cs="Calibri"/>
                <w:sz w:val="22"/>
              </w:rPr>
              <w:br/>
              <w:t>- If accepted, the manuscript moves forward to the production stage.</w:t>
            </w:r>
          </w:p>
        </w:tc>
      </w:tr>
      <w:tr w:rsidR="00B6446A" w:rsidTr="00B6446A">
        <w:tc>
          <w:tcPr>
            <w:tcW w:w="5228" w:type="dxa"/>
          </w:tcPr>
          <w:p w:rsidR="00B6446A" w:rsidRDefault="00B6446A" w:rsidP="000833AF">
            <w:pPr>
              <w:rPr>
                <w:rFonts w:asciiTheme="majorHAnsi" w:eastAsia="Calibri" w:hAnsiTheme="majorHAnsi" w:cstheme="majorHAnsi"/>
                <w:b/>
                <w:bCs/>
                <w:u w:val="single"/>
                <w:lang w:val="en-US"/>
              </w:rPr>
            </w:pPr>
            <w:r w:rsidRPr="00F065C2">
              <w:rPr>
                <w:rFonts w:ascii="Calibri" w:hAnsi="Calibri" w:cs="Calibri"/>
                <w:b/>
                <w:bCs/>
                <w:sz w:val="22"/>
              </w:rPr>
              <w:t>7. Revisions by Author</w:t>
            </w:r>
          </w:p>
        </w:tc>
        <w:tc>
          <w:tcPr>
            <w:tcW w:w="5228" w:type="dxa"/>
          </w:tcPr>
          <w:p w:rsidR="00B6446A" w:rsidRDefault="00B6446A" w:rsidP="000833AF">
            <w:pPr>
              <w:rPr>
                <w:rFonts w:asciiTheme="majorHAnsi" w:eastAsia="Calibri" w:hAnsiTheme="majorHAnsi" w:cstheme="majorHAnsi"/>
                <w:b/>
                <w:bCs/>
                <w:u w:val="single"/>
                <w:lang w:val="en-US"/>
              </w:rPr>
            </w:pPr>
            <w:r w:rsidRPr="00F065C2">
              <w:rPr>
                <w:rFonts w:ascii="Calibri" w:hAnsi="Calibri" w:cs="Calibri"/>
                <w:sz w:val="22"/>
              </w:rPr>
              <w:t>- Authors revise their manuscript according to reviewer comments and resubmit through the platform.</w:t>
            </w:r>
            <w:r w:rsidRPr="00F065C2">
              <w:rPr>
                <w:rFonts w:ascii="Calibri" w:hAnsi="Calibri" w:cs="Calibri"/>
                <w:sz w:val="22"/>
              </w:rPr>
              <w:br/>
              <w:t>- Authors may need to provide a response letter explaining how they addressed each comment.</w:t>
            </w:r>
          </w:p>
        </w:tc>
      </w:tr>
      <w:tr w:rsidR="00B6446A" w:rsidTr="00B6446A">
        <w:tc>
          <w:tcPr>
            <w:tcW w:w="5228" w:type="dxa"/>
          </w:tcPr>
          <w:p w:rsidR="00B6446A" w:rsidRDefault="00B6446A" w:rsidP="000833AF">
            <w:pPr>
              <w:rPr>
                <w:rFonts w:asciiTheme="majorHAnsi" w:eastAsia="Calibri" w:hAnsiTheme="majorHAnsi" w:cstheme="majorHAnsi"/>
                <w:b/>
                <w:bCs/>
                <w:u w:val="single"/>
                <w:lang w:val="en-US"/>
              </w:rPr>
            </w:pPr>
            <w:r w:rsidRPr="00F065C2">
              <w:rPr>
                <w:rFonts w:ascii="Calibri" w:hAnsi="Calibri" w:cs="Calibri"/>
                <w:b/>
                <w:bCs/>
                <w:sz w:val="22"/>
              </w:rPr>
              <w:t>8. Final Review and Acceptance</w:t>
            </w:r>
          </w:p>
        </w:tc>
        <w:tc>
          <w:tcPr>
            <w:tcW w:w="5228" w:type="dxa"/>
          </w:tcPr>
          <w:p w:rsidR="00B6446A" w:rsidRDefault="00B6446A" w:rsidP="000833AF">
            <w:pPr>
              <w:rPr>
                <w:rFonts w:asciiTheme="majorHAnsi" w:eastAsia="Calibri" w:hAnsiTheme="majorHAnsi" w:cstheme="majorHAnsi"/>
                <w:b/>
                <w:bCs/>
                <w:u w:val="single"/>
                <w:lang w:val="en-US"/>
              </w:rPr>
            </w:pPr>
            <w:r w:rsidRPr="00F065C2">
              <w:rPr>
                <w:rFonts w:ascii="Calibri" w:hAnsi="Calibri" w:cs="Calibri"/>
                <w:sz w:val="22"/>
              </w:rPr>
              <w:t>- The editor reviews the revised manuscript and, if necessary, sends it back for further review or makes a final decision.</w:t>
            </w:r>
            <w:r w:rsidRPr="00F065C2">
              <w:rPr>
                <w:rFonts w:ascii="Calibri" w:hAnsi="Calibri" w:cs="Calibri"/>
                <w:sz w:val="22"/>
              </w:rPr>
              <w:br/>
              <w:t>- Upon acceptance, authors are notified, and the manuscript moves to production.</w:t>
            </w:r>
          </w:p>
        </w:tc>
      </w:tr>
      <w:tr w:rsidR="00B6446A" w:rsidTr="00B6446A">
        <w:tc>
          <w:tcPr>
            <w:tcW w:w="5228" w:type="dxa"/>
          </w:tcPr>
          <w:p w:rsidR="00B6446A" w:rsidRDefault="00B6446A" w:rsidP="000833AF">
            <w:pPr>
              <w:rPr>
                <w:rFonts w:asciiTheme="majorHAnsi" w:eastAsia="Calibri" w:hAnsiTheme="majorHAnsi" w:cstheme="majorHAnsi"/>
                <w:b/>
                <w:bCs/>
                <w:u w:val="single"/>
                <w:lang w:val="en-US"/>
              </w:rPr>
            </w:pPr>
            <w:r w:rsidRPr="00F065C2">
              <w:rPr>
                <w:rFonts w:ascii="Calibri" w:hAnsi="Calibri" w:cs="Calibri"/>
                <w:b/>
                <w:bCs/>
                <w:sz w:val="22"/>
              </w:rPr>
              <w:lastRenderedPageBreak/>
              <w:t>9. Copy-Editing and Formatting</w:t>
            </w:r>
          </w:p>
        </w:tc>
        <w:tc>
          <w:tcPr>
            <w:tcW w:w="5228" w:type="dxa"/>
          </w:tcPr>
          <w:p w:rsidR="00B6446A" w:rsidRDefault="00B6446A" w:rsidP="000833AF">
            <w:pPr>
              <w:rPr>
                <w:rFonts w:asciiTheme="majorHAnsi" w:eastAsia="Calibri" w:hAnsiTheme="majorHAnsi" w:cstheme="majorHAnsi"/>
                <w:b/>
                <w:bCs/>
                <w:u w:val="single"/>
                <w:lang w:val="en-US"/>
              </w:rPr>
            </w:pPr>
            <w:r w:rsidRPr="00F065C2">
              <w:rPr>
                <w:rFonts w:ascii="Calibri" w:hAnsi="Calibri" w:cs="Calibri"/>
                <w:sz w:val="22"/>
              </w:rPr>
              <w:t>- Manuscript undergoes professional copy-editing, ensuring clarity, consistency, grammar, and adherence to journal style.</w:t>
            </w:r>
            <w:r w:rsidRPr="00F065C2">
              <w:rPr>
                <w:rFonts w:ascii="Calibri" w:hAnsi="Calibri" w:cs="Calibri"/>
                <w:sz w:val="22"/>
              </w:rPr>
              <w:br/>
              <w:t>- The layout team formats the manuscript for both online and print publication, including figures, tables, and references.</w:t>
            </w:r>
          </w:p>
        </w:tc>
      </w:tr>
      <w:tr w:rsidR="00B6446A" w:rsidTr="00B6446A">
        <w:tc>
          <w:tcPr>
            <w:tcW w:w="5228" w:type="dxa"/>
          </w:tcPr>
          <w:p w:rsidR="00B6446A" w:rsidRDefault="00B6446A" w:rsidP="000833AF">
            <w:pPr>
              <w:rPr>
                <w:rFonts w:asciiTheme="majorHAnsi" w:eastAsia="Calibri" w:hAnsiTheme="majorHAnsi" w:cstheme="majorHAnsi"/>
                <w:b/>
                <w:bCs/>
                <w:u w:val="single"/>
                <w:lang w:val="en-US"/>
              </w:rPr>
            </w:pPr>
            <w:r w:rsidRPr="00F065C2">
              <w:rPr>
                <w:rFonts w:ascii="Calibri" w:hAnsi="Calibri" w:cs="Calibri"/>
                <w:b/>
                <w:bCs/>
                <w:sz w:val="22"/>
              </w:rPr>
              <w:t>10(A) Proof Review</w:t>
            </w:r>
          </w:p>
        </w:tc>
        <w:tc>
          <w:tcPr>
            <w:tcW w:w="5228" w:type="dxa"/>
          </w:tcPr>
          <w:p w:rsidR="00B6446A" w:rsidRDefault="00B6446A" w:rsidP="000833AF">
            <w:pPr>
              <w:rPr>
                <w:rFonts w:asciiTheme="majorHAnsi" w:eastAsia="Calibri" w:hAnsiTheme="majorHAnsi" w:cstheme="majorHAnsi"/>
                <w:b/>
                <w:bCs/>
                <w:u w:val="single"/>
                <w:lang w:val="en-US"/>
              </w:rPr>
            </w:pPr>
            <w:r w:rsidRPr="00F065C2">
              <w:rPr>
                <w:rFonts w:ascii="Calibri" w:hAnsi="Calibri" w:cs="Calibri"/>
                <w:sz w:val="22"/>
              </w:rPr>
              <w:t>- Authors receive galley proofs for final review, focusing on correcting minor typographical or formatting errors.</w:t>
            </w:r>
            <w:r w:rsidRPr="00F065C2">
              <w:rPr>
                <w:rFonts w:ascii="Calibri" w:hAnsi="Calibri" w:cs="Calibri"/>
                <w:sz w:val="22"/>
              </w:rPr>
              <w:br/>
              <w:t>- Any significant content changes at this stage may be subject to editorial approval.</w:t>
            </w:r>
          </w:p>
        </w:tc>
      </w:tr>
      <w:tr w:rsidR="00B6446A" w:rsidTr="00B6446A">
        <w:tc>
          <w:tcPr>
            <w:tcW w:w="5228" w:type="dxa"/>
          </w:tcPr>
          <w:p w:rsidR="00B6446A" w:rsidRPr="00B6446A" w:rsidRDefault="00B6446A" w:rsidP="00B6446A">
            <w:pPr>
              <w:pStyle w:val="Default"/>
              <w:rPr>
                <w:b/>
              </w:rPr>
            </w:pPr>
            <w:r w:rsidRPr="00F065C2">
              <w:rPr>
                <w:rFonts w:ascii="Calibri" w:hAnsi="Calibri" w:cs="Calibri"/>
                <w:b/>
                <w:bCs/>
                <w:sz w:val="22"/>
              </w:rPr>
              <w:t>10(B) Confirmation by Author</w:t>
            </w:r>
          </w:p>
        </w:tc>
        <w:tc>
          <w:tcPr>
            <w:tcW w:w="5228" w:type="dxa"/>
          </w:tcPr>
          <w:p w:rsidR="00B6446A" w:rsidRDefault="00B6446A" w:rsidP="000833AF">
            <w:pPr>
              <w:rPr>
                <w:rFonts w:asciiTheme="majorHAnsi" w:eastAsia="Calibri" w:hAnsiTheme="majorHAnsi" w:cstheme="majorHAnsi"/>
                <w:b/>
                <w:bCs/>
                <w:u w:val="single"/>
                <w:lang w:val="en-US"/>
              </w:rPr>
            </w:pPr>
            <w:r w:rsidRPr="00F065C2">
              <w:rPr>
                <w:rFonts w:ascii="Calibri" w:hAnsi="Calibri" w:cs="Calibri"/>
                <w:sz w:val="22"/>
              </w:rPr>
              <w:t>-Author has to agree of all the changes, as a confirmation for the publication.</w:t>
            </w:r>
          </w:p>
        </w:tc>
      </w:tr>
      <w:tr w:rsidR="00B6446A" w:rsidTr="00B6446A">
        <w:tc>
          <w:tcPr>
            <w:tcW w:w="5228" w:type="dxa"/>
          </w:tcPr>
          <w:p w:rsidR="00B6446A" w:rsidRPr="00B6446A" w:rsidRDefault="00B6446A" w:rsidP="000833AF">
            <w:pPr>
              <w:rPr>
                <w:rFonts w:asciiTheme="majorHAnsi" w:eastAsia="Calibri" w:hAnsiTheme="majorHAnsi" w:cstheme="majorHAnsi"/>
                <w:b/>
                <w:bCs/>
                <w:lang w:val="en-US"/>
              </w:rPr>
            </w:pPr>
            <w:r w:rsidRPr="00F065C2">
              <w:rPr>
                <w:rFonts w:ascii="Calibri" w:hAnsi="Calibri" w:cs="Calibri"/>
                <w:b/>
                <w:bCs/>
                <w:sz w:val="22"/>
              </w:rPr>
              <w:t>11. Print Publication</w:t>
            </w:r>
          </w:p>
        </w:tc>
        <w:tc>
          <w:tcPr>
            <w:tcW w:w="5228" w:type="dxa"/>
          </w:tcPr>
          <w:p w:rsidR="00B6446A" w:rsidRDefault="00B6446A" w:rsidP="000833AF">
            <w:pPr>
              <w:rPr>
                <w:rFonts w:asciiTheme="majorHAnsi" w:eastAsia="Calibri" w:hAnsiTheme="majorHAnsi" w:cstheme="majorHAnsi"/>
                <w:b/>
                <w:bCs/>
                <w:u w:val="single"/>
                <w:lang w:val="en-US"/>
              </w:rPr>
            </w:pPr>
            <w:r w:rsidRPr="00F065C2">
              <w:rPr>
                <w:rFonts w:ascii="Calibri" w:hAnsi="Calibri" w:cs="Calibri"/>
                <w:sz w:val="22"/>
              </w:rPr>
              <w:t>- The article is assigned to a specific issue for print publication.</w:t>
            </w:r>
            <w:r w:rsidRPr="00F065C2">
              <w:rPr>
                <w:rFonts w:ascii="Calibri" w:hAnsi="Calibri" w:cs="Calibri"/>
                <w:sz w:val="22"/>
              </w:rPr>
              <w:br/>
              <w:t>- It is included in the Table of Contents (</w:t>
            </w:r>
            <w:proofErr w:type="spellStart"/>
            <w:r w:rsidRPr="00F065C2">
              <w:rPr>
                <w:rFonts w:ascii="Calibri" w:hAnsi="Calibri" w:cs="Calibri"/>
                <w:sz w:val="22"/>
              </w:rPr>
              <w:t>ToC</w:t>
            </w:r>
            <w:proofErr w:type="spellEnd"/>
            <w:r w:rsidRPr="00F065C2">
              <w:rPr>
                <w:rFonts w:ascii="Calibri" w:hAnsi="Calibri" w:cs="Calibri"/>
                <w:sz w:val="22"/>
              </w:rPr>
              <w:t>) of the journal's print edition.</w:t>
            </w:r>
          </w:p>
        </w:tc>
      </w:tr>
      <w:tr w:rsidR="00B6446A" w:rsidTr="00B6446A">
        <w:tc>
          <w:tcPr>
            <w:tcW w:w="5228" w:type="dxa"/>
          </w:tcPr>
          <w:p w:rsidR="00B6446A" w:rsidRPr="00B6446A" w:rsidRDefault="00B6446A" w:rsidP="000833AF">
            <w:pPr>
              <w:rPr>
                <w:rFonts w:asciiTheme="majorHAnsi" w:eastAsia="Calibri" w:hAnsiTheme="majorHAnsi" w:cstheme="majorHAnsi"/>
                <w:b/>
                <w:bCs/>
                <w:lang w:val="en-US"/>
              </w:rPr>
            </w:pPr>
            <w:r w:rsidRPr="00F065C2">
              <w:rPr>
                <w:rFonts w:ascii="Calibri" w:hAnsi="Calibri" w:cs="Calibri"/>
                <w:b/>
                <w:bCs/>
                <w:sz w:val="22"/>
              </w:rPr>
              <w:t>12. Online First Publication</w:t>
            </w:r>
          </w:p>
        </w:tc>
        <w:tc>
          <w:tcPr>
            <w:tcW w:w="5228" w:type="dxa"/>
          </w:tcPr>
          <w:p w:rsidR="00B6446A" w:rsidRDefault="00B6446A" w:rsidP="000833AF">
            <w:pPr>
              <w:rPr>
                <w:rFonts w:asciiTheme="majorHAnsi" w:eastAsia="Calibri" w:hAnsiTheme="majorHAnsi" w:cstheme="majorHAnsi"/>
                <w:b/>
                <w:bCs/>
                <w:u w:val="single"/>
                <w:lang w:val="en-US"/>
              </w:rPr>
            </w:pPr>
            <w:r w:rsidRPr="00F065C2">
              <w:rPr>
                <w:rFonts w:ascii="Calibri" w:hAnsi="Calibri" w:cs="Calibri"/>
                <w:sz w:val="22"/>
              </w:rPr>
              <w:t>- The final version of the manuscript is published online (Online First) before the print version.</w:t>
            </w:r>
            <w:r w:rsidRPr="00F065C2">
              <w:rPr>
                <w:rFonts w:ascii="Calibri" w:hAnsi="Calibri" w:cs="Calibri"/>
                <w:sz w:val="22"/>
              </w:rPr>
              <w:br/>
              <w:t>-DOI Implementation</w:t>
            </w:r>
            <w:r w:rsidRPr="00F065C2">
              <w:rPr>
                <w:rFonts w:ascii="Calibri" w:hAnsi="Calibri" w:cs="Calibri"/>
                <w:sz w:val="22"/>
              </w:rPr>
              <w:br/>
              <w:t>-Allocation of Issue (ex: Oct. 2024)</w:t>
            </w:r>
            <w:r w:rsidRPr="00F065C2">
              <w:rPr>
                <w:rFonts w:ascii="Calibri" w:hAnsi="Calibri" w:cs="Calibri"/>
                <w:sz w:val="22"/>
              </w:rPr>
              <w:br/>
              <w:t>-Allocation of Volume</w:t>
            </w:r>
            <w:r w:rsidRPr="00F065C2">
              <w:rPr>
                <w:rFonts w:ascii="Calibri" w:hAnsi="Calibri" w:cs="Calibri"/>
                <w:sz w:val="22"/>
              </w:rPr>
              <w:br/>
              <w:t>-Provision to change ISSN</w:t>
            </w:r>
          </w:p>
        </w:tc>
      </w:tr>
      <w:tr w:rsidR="00B6446A" w:rsidTr="00B6446A">
        <w:tc>
          <w:tcPr>
            <w:tcW w:w="5228" w:type="dxa"/>
          </w:tcPr>
          <w:p w:rsidR="00B6446A" w:rsidRPr="00B6446A" w:rsidRDefault="00B6446A" w:rsidP="000833AF">
            <w:pPr>
              <w:rPr>
                <w:rFonts w:asciiTheme="majorHAnsi" w:eastAsia="Calibri" w:hAnsiTheme="majorHAnsi" w:cstheme="majorHAnsi"/>
                <w:b/>
                <w:bCs/>
                <w:lang w:val="en-US"/>
              </w:rPr>
            </w:pPr>
            <w:r w:rsidRPr="00F065C2">
              <w:rPr>
                <w:rFonts w:ascii="Calibri" w:hAnsi="Calibri" w:cs="Calibri"/>
                <w:b/>
                <w:bCs/>
                <w:sz w:val="22"/>
              </w:rPr>
              <w:t>13. Indexing and Archiving</w:t>
            </w:r>
          </w:p>
        </w:tc>
        <w:tc>
          <w:tcPr>
            <w:tcW w:w="5228" w:type="dxa"/>
          </w:tcPr>
          <w:p w:rsidR="00B6446A" w:rsidRDefault="00B6446A" w:rsidP="000833AF">
            <w:pPr>
              <w:rPr>
                <w:rFonts w:asciiTheme="majorHAnsi" w:eastAsia="Calibri" w:hAnsiTheme="majorHAnsi" w:cstheme="majorHAnsi"/>
                <w:b/>
                <w:bCs/>
                <w:u w:val="single"/>
                <w:lang w:val="en-US"/>
              </w:rPr>
            </w:pPr>
            <w:r w:rsidRPr="00F065C2">
              <w:rPr>
                <w:rFonts w:ascii="Calibri" w:hAnsi="Calibri" w:cs="Calibri"/>
                <w:sz w:val="22"/>
              </w:rPr>
              <w:t xml:space="preserve">- The article is indexed in major academic databases (Scopus, </w:t>
            </w:r>
            <w:proofErr w:type="spellStart"/>
            <w:r w:rsidRPr="00F065C2">
              <w:rPr>
                <w:rFonts w:ascii="Calibri" w:hAnsi="Calibri" w:cs="Calibri"/>
                <w:sz w:val="22"/>
              </w:rPr>
              <w:t>Proquest</w:t>
            </w:r>
            <w:proofErr w:type="spellEnd"/>
            <w:r w:rsidRPr="00F065C2">
              <w:rPr>
                <w:rFonts w:ascii="Calibri" w:hAnsi="Calibri" w:cs="Calibri"/>
                <w:sz w:val="22"/>
              </w:rPr>
              <w:t xml:space="preserve">, </w:t>
            </w:r>
            <w:proofErr w:type="spellStart"/>
            <w:r w:rsidRPr="00F065C2">
              <w:rPr>
                <w:rFonts w:ascii="Calibri" w:hAnsi="Calibri" w:cs="Calibri"/>
                <w:sz w:val="22"/>
              </w:rPr>
              <w:t>Ebsco</w:t>
            </w:r>
            <w:proofErr w:type="spellEnd"/>
            <w:r w:rsidRPr="00F065C2">
              <w:rPr>
                <w:rFonts w:ascii="Calibri" w:hAnsi="Calibri" w:cs="Calibri"/>
                <w:sz w:val="22"/>
              </w:rPr>
              <w:t>, etc.) for broader visibility.</w:t>
            </w:r>
            <w:r w:rsidRPr="00F065C2">
              <w:rPr>
                <w:rFonts w:ascii="Calibri" w:hAnsi="Calibri" w:cs="Calibri"/>
                <w:sz w:val="22"/>
              </w:rPr>
              <w:br/>
              <w:t>- Archival services ensure long-term preservation of the article, making it accessible through institutional repositories</w:t>
            </w:r>
          </w:p>
        </w:tc>
      </w:tr>
      <w:tr w:rsidR="00B6446A" w:rsidTr="00B6446A">
        <w:tc>
          <w:tcPr>
            <w:tcW w:w="5228" w:type="dxa"/>
          </w:tcPr>
          <w:p w:rsidR="00B6446A" w:rsidRPr="00B6446A" w:rsidRDefault="00B6446A" w:rsidP="000833AF">
            <w:pPr>
              <w:rPr>
                <w:rFonts w:asciiTheme="majorHAnsi" w:eastAsia="Calibri" w:hAnsiTheme="majorHAnsi" w:cstheme="majorHAnsi"/>
                <w:b/>
                <w:bCs/>
                <w:lang w:val="en-US"/>
              </w:rPr>
            </w:pPr>
            <w:r w:rsidRPr="00F065C2">
              <w:rPr>
                <w:rFonts w:ascii="Calibri" w:hAnsi="Calibri" w:cs="Calibri"/>
                <w:b/>
                <w:bCs/>
                <w:sz w:val="22"/>
              </w:rPr>
              <w:t>14. Copyright and Licensing</w:t>
            </w:r>
          </w:p>
        </w:tc>
        <w:tc>
          <w:tcPr>
            <w:tcW w:w="5228" w:type="dxa"/>
          </w:tcPr>
          <w:p w:rsidR="00B6446A" w:rsidRDefault="00B6446A" w:rsidP="000833AF">
            <w:pPr>
              <w:rPr>
                <w:rFonts w:asciiTheme="majorHAnsi" w:eastAsia="Calibri" w:hAnsiTheme="majorHAnsi" w:cstheme="majorHAnsi"/>
                <w:b/>
                <w:bCs/>
                <w:u w:val="single"/>
                <w:lang w:val="en-US"/>
              </w:rPr>
            </w:pPr>
            <w:r w:rsidRPr="00F065C2">
              <w:rPr>
                <w:rFonts w:ascii="Calibri" w:hAnsi="Calibri" w:cs="Calibri"/>
                <w:sz w:val="22"/>
              </w:rPr>
              <w:t>For subscription-based publications, the publisher retains copyright, granting authors limited rights for sharing preprints.</w:t>
            </w:r>
          </w:p>
        </w:tc>
      </w:tr>
      <w:tr w:rsidR="00B6446A" w:rsidTr="00B6446A">
        <w:tc>
          <w:tcPr>
            <w:tcW w:w="5228" w:type="dxa"/>
          </w:tcPr>
          <w:p w:rsidR="00B6446A" w:rsidRPr="00B6446A" w:rsidRDefault="00B6446A" w:rsidP="000833AF">
            <w:pPr>
              <w:rPr>
                <w:rFonts w:asciiTheme="majorHAnsi" w:eastAsia="Calibri" w:hAnsiTheme="majorHAnsi" w:cstheme="majorHAnsi"/>
                <w:b/>
                <w:bCs/>
                <w:lang w:val="en-US"/>
              </w:rPr>
            </w:pPr>
            <w:r w:rsidRPr="00F065C2">
              <w:rPr>
                <w:rFonts w:ascii="Calibri" w:hAnsi="Calibri" w:cs="Calibri"/>
                <w:b/>
                <w:bCs/>
                <w:sz w:val="22"/>
              </w:rPr>
              <w:t>15. Article Metrics and Analytics</w:t>
            </w:r>
          </w:p>
        </w:tc>
        <w:tc>
          <w:tcPr>
            <w:tcW w:w="5228" w:type="dxa"/>
          </w:tcPr>
          <w:p w:rsidR="00B6446A" w:rsidRDefault="00B6446A" w:rsidP="000833AF">
            <w:pPr>
              <w:rPr>
                <w:rFonts w:asciiTheme="majorHAnsi" w:eastAsia="Calibri" w:hAnsiTheme="majorHAnsi" w:cstheme="majorHAnsi"/>
                <w:b/>
                <w:bCs/>
                <w:u w:val="single"/>
                <w:lang w:val="en-US"/>
              </w:rPr>
            </w:pPr>
            <w:r w:rsidRPr="00F065C2">
              <w:rPr>
                <w:rFonts w:ascii="Calibri" w:hAnsi="Calibri" w:cs="Calibri"/>
                <w:sz w:val="22"/>
              </w:rPr>
              <w:t xml:space="preserve">- Article metrics, including downloads, citations, and </w:t>
            </w:r>
            <w:proofErr w:type="spellStart"/>
            <w:r w:rsidRPr="00F065C2">
              <w:rPr>
                <w:rFonts w:ascii="Calibri" w:hAnsi="Calibri" w:cs="Calibri"/>
                <w:sz w:val="22"/>
              </w:rPr>
              <w:t>Altmetric</w:t>
            </w:r>
            <w:proofErr w:type="spellEnd"/>
            <w:r w:rsidRPr="00F065C2">
              <w:rPr>
                <w:rFonts w:ascii="Calibri" w:hAnsi="Calibri" w:cs="Calibri"/>
                <w:sz w:val="22"/>
              </w:rPr>
              <w:t xml:space="preserve"> scores, are provided to authors.</w:t>
            </w:r>
            <w:r w:rsidRPr="00F065C2">
              <w:rPr>
                <w:rFonts w:ascii="Calibri" w:hAnsi="Calibri" w:cs="Calibri"/>
                <w:sz w:val="22"/>
              </w:rPr>
              <w:br/>
              <w:t xml:space="preserve">- Publishers promote the article through email campaigns, social media, and integration with platforms like Research Gate, </w:t>
            </w:r>
            <w:proofErr w:type="spellStart"/>
            <w:r w:rsidRPr="00F065C2">
              <w:rPr>
                <w:rFonts w:ascii="Calibri" w:hAnsi="Calibri" w:cs="Calibri"/>
                <w:sz w:val="22"/>
              </w:rPr>
              <w:t>Mendeley</w:t>
            </w:r>
            <w:proofErr w:type="spellEnd"/>
            <w:r w:rsidRPr="00F065C2">
              <w:rPr>
                <w:rFonts w:ascii="Calibri" w:hAnsi="Calibri" w:cs="Calibri"/>
                <w:sz w:val="22"/>
              </w:rPr>
              <w:t>, or academic databases.</w:t>
            </w:r>
          </w:p>
        </w:tc>
      </w:tr>
      <w:tr w:rsidR="00B6446A" w:rsidTr="00B6446A">
        <w:tc>
          <w:tcPr>
            <w:tcW w:w="5228" w:type="dxa"/>
          </w:tcPr>
          <w:p w:rsidR="00B6446A" w:rsidRPr="00F065C2" w:rsidRDefault="00B6446A" w:rsidP="00B6446A">
            <w:pPr>
              <w:pStyle w:val="NormalWeb"/>
              <w:rPr>
                <w:rFonts w:asciiTheme="majorHAnsi" w:hAnsiTheme="majorHAnsi" w:cstheme="majorHAnsi"/>
                <w:sz w:val="22"/>
              </w:rPr>
            </w:pPr>
            <w:r w:rsidRPr="00F065C2">
              <w:rPr>
                <w:rStyle w:val="Strong"/>
                <w:rFonts w:asciiTheme="majorHAnsi" w:hAnsiTheme="majorHAnsi" w:cstheme="majorHAnsi"/>
                <w:sz w:val="22"/>
              </w:rPr>
              <w:t>16. Post-Publication Promotion and Activities</w:t>
            </w:r>
          </w:p>
          <w:p w:rsidR="00B6446A" w:rsidRPr="00F065C2" w:rsidRDefault="00B6446A" w:rsidP="000833AF">
            <w:pPr>
              <w:rPr>
                <w:rFonts w:ascii="Calibri" w:hAnsi="Calibri" w:cs="Calibri"/>
                <w:b/>
                <w:bCs/>
                <w:sz w:val="22"/>
              </w:rPr>
            </w:pPr>
          </w:p>
        </w:tc>
        <w:tc>
          <w:tcPr>
            <w:tcW w:w="5228" w:type="dxa"/>
          </w:tcPr>
          <w:p w:rsidR="00B6446A" w:rsidRPr="00F065C2" w:rsidRDefault="00B6446A" w:rsidP="00B6446A">
            <w:pPr>
              <w:rPr>
                <w:rFonts w:ascii="Calibri" w:hAnsi="Calibri" w:cs="Calibri"/>
                <w:sz w:val="22"/>
              </w:rPr>
            </w:pPr>
            <w:r w:rsidRPr="00F065C2">
              <w:rPr>
                <w:rFonts w:ascii="Calibri" w:hAnsi="Calibri" w:cs="Calibri"/>
                <w:sz w:val="22"/>
              </w:rPr>
              <w:t>- The publisher promotes articles via press releases, podcasts, social media, and collaborations with academic blogs.</w:t>
            </w:r>
          </w:p>
          <w:p w:rsidR="00B6446A" w:rsidRPr="00F065C2" w:rsidRDefault="00B6446A" w:rsidP="00B6446A">
            <w:pPr>
              <w:rPr>
                <w:rFonts w:ascii="Calibri" w:hAnsi="Calibri" w:cs="Calibri"/>
                <w:sz w:val="22"/>
              </w:rPr>
            </w:pPr>
            <w:r w:rsidRPr="00F065C2">
              <w:rPr>
                <w:rFonts w:ascii="Calibri" w:hAnsi="Calibri" w:cs="Calibri"/>
                <w:sz w:val="22"/>
              </w:rPr>
              <w:t>- Article sharing through repositories, author profiles, and academic networks is encouraged.</w:t>
            </w:r>
          </w:p>
          <w:p w:rsidR="00B6446A" w:rsidRPr="00F065C2" w:rsidRDefault="00B6446A" w:rsidP="00B6446A">
            <w:pPr>
              <w:rPr>
                <w:rFonts w:ascii="Calibri" w:hAnsi="Calibri" w:cs="Calibri"/>
                <w:sz w:val="22"/>
              </w:rPr>
            </w:pPr>
            <w:r w:rsidRPr="00F065C2">
              <w:rPr>
                <w:rFonts w:ascii="Calibri" w:hAnsi="Calibri" w:cs="Calibri"/>
                <w:sz w:val="22"/>
              </w:rPr>
              <w:t xml:space="preserve">- Corrections, retractions, and content updates follow COPE guidelines and </w:t>
            </w:r>
            <w:proofErr w:type="spellStart"/>
            <w:r w:rsidRPr="00F065C2">
              <w:rPr>
                <w:rFonts w:ascii="Calibri" w:hAnsi="Calibri" w:cs="Calibri"/>
                <w:sz w:val="22"/>
              </w:rPr>
              <w:t>EiC</w:t>
            </w:r>
            <w:proofErr w:type="spellEnd"/>
            <w:r w:rsidRPr="00F065C2">
              <w:rPr>
                <w:rFonts w:ascii="Calibri" w:hAnsi="Calibri" w:cs="Calibri"/>
                <w:sz w:val="22"/>
              </w:rPr>
              <w:t xml:space="preserve"> action.</w:t>
            </w:r>
          </w:p>
          <w:p w:rsidR="00B6446A" w:rsidRPr="00F065C2" w:rsidRDefault="00B6446A" w:rsidP="00B6446A">
            <w:pPr>
              <w:rPr>
                <w:rFonts w:ascii="Calibri" w:hAnsi="Calibri" w:cs="Calibri"/>
                <w:sz w:val="22"/>
              </w:rPr>
            </w:pPr>
            <w:r w:rsidRPr="00F065C2">
              <w:rPr>
                <w:rFonts w:ascii="Calibri" w:hAnsi="Calibri" w:cs="Calibri"/>
                <w:sz w:val="22"/>
              </w:rPr>
              <w:t>- SEO, metadata optimization, and reader engagement tools enhance visibility and interaction.</w:t>
            </w:r>
          </w:p>
        </w:tc>
      </w:tr>
    </w:tbl>
    <w:p w:rsidR="000833AF" w:rsidRPr="00AB0BB4" w:rsidRDefault="000833AF" w:rsidP="000833AF">
      <w:pPr>
        <w:rPr>
          <w:rFonts w:asciiTheme="majorHAnsi" w:eastAsia="Calibri" w:hAnsiTheme="majorHAnsi" w:cstheme="majorHAnsi"/>
          <w:b/>
          <w:bCs/>
          <w:u w:val="single"/>
          <w:lang w:val="en-US"/>
        </w:rPr>
      </w:pPr>
    </w:p>
    <w:p w:rsidR="0070210D" w:rsidRDefault="0070210D" w:rsidP="000833AF">
      <w:pPr>
        <w:rPr>
          <w:rFonts w:asciiTheme="majorHAnsi" w:eastAsia="Calibri" w:hAnsiTheme="majorHAnsi" w:cstheme="majorHAnsi"/>
          <w:b/>
          <w:bCs/>
          <w:u w:val="single"/>
          <w:lang w:val="en-US"/>
        </w:rPr>
      </w:pPr>
    </w:p>
    <w:p w:rsidR="0070210D" w:rsidRDefault="0070210D" w:rsidP="000833AF">
      <w:pPr>
        <w:rPr>
          <w:rFonts w:asciiTheme="majorHAnsi" w:eastAsia="Calibri" w:hAnsiTheme="majorHAnsi" w:cstheme="majorHAnsi"/>
          <w:b/>
          <w:bCs/>
          <w:u w:val="single"/>
          <w:lang w:val="en-US"/>
        </w:rPr>
      </w:pPr>
    </w:p>
    <w:p w:rsidR="0070210D" w:rsidRDefault="0070210D" w:rsidP="000833AF">
      <w:pPr>
        <w:rPr>
          <w:rFonts w:asciiTheme="majorHAnsi" w:eastAsia="Calibri" w:hAnsiTheme="majorHAnsi" w:cstheme="majorHAnsi"/>
          <w:b/>
          <w:bCs/>
          <w:u w:val="single"/>
          <w:lang w:val="en-US"/>
        </w:rPr>
      </w:pPr>
    </w:p>
    <w:p w:rsidR="0070210D" w:rsidRDefault="0070210D" w:rsidP="000833AF">
      <w:pPr>
        <w:rPr>
          <w:rFonts w:asciiTheme="majorHAnsi" w:eastAsia="Calibri" w:hAnsiTheme="majorHAnsi" w:cstheme="majorHAnsi"/>
          <w:b/>
          <w:bCs/>
          <w:u w:val="single"/>
          <w:lang w:val="en-US"/>
        </w:rPr>
      </w:pPr>
    </w:p>
    <w:p w:rsidR="0070210D" w:rsidRDefault="0070210D" w:rsidP="000833AF">
      <w:pPr>
        <w:rPr>
          <w:rFonts w:asciiTheme="majorHAnsi" w:eastAsia="Calibri" w:hAnsiTheme="majorHAnsi" w:cstheme="majorHAnsi"/>
          <w:b/>
          <w:bCs/>
          <w:u w:val="single"/>
          <w:lang w:val="en-US"/>
        </w:rPr>
      </w:pPr>
    </w:p>
    <w:p w:rsidR="0070210D" w:rsidRDefault="0070210D" w:rsidP="000833AF">
      <w:pPr>
        <w:rPr>
          <w:rFonts w:asciiTheme="majorHAnsi" w:eastAsia="Calibri" w:hAnsiTheme="majorHAnsi" w:cstheme="majorHAnsi"/>
          <w:b/>
          <w:bCs/>
          <w:u w:val="single"/>
          <w:lang w:val="en-US"/>
        </w:rPr>
      </w:pPr>
    </w:p>
    <w:p w:rsidR="0070210D" w:rsidRDefault="0070210D" w:rsidP="000833AF">
      <w:pPr>
        <w:rPr>
          <w:rFonts w:asciiTheme="majorHAnsi" w:eastAsia="Calibri" w:hAnsiTheme="majorHAnsi" w:cstheme="majorHAnsi"/>
          <w:b/>
          <w:bCs/>
          <w:u w:val="single"/>
          <w:lang w:val="en-US"/>
        </w:rPr>
      </w:pPr>
    </w:p>
    <w:p w:rsidR="0070210D" w:rsidRDefault="0070210D" w:rsidP="000833AF">
      <w:pPr>
        <w:rPr>
          <w:rFonts w:asciiTheme="majorHAnsi" w:eastAsia="Calibri" w:hAnsiTheme="majorHAnsi" w:cstheme="majorHAnsi"/>
          <w:b/>
          <w:bCs/>
          <w:u w:val="single"/>
          <w:lang w:val="en-US"/>
        </w:rPr>
      </w:pPr>
    </w:p>
    <w:p w:rsidR="0070210D" w:rsidRDefault="0070210D" w:rsidP="000833AF">
      <w:pPr>
        <w:rPr>
          <w:rFonts w:asciiTheme="majorHAnsi" w:eastAsia="Calibri" w:hAnsiTheme="majorHAnsi" w:cstheme="majorHAnsi"/>
          <w:b/>
          <w:bCs/>
          <w:u w:val="single"/>
          <w:lang w:val="en-US"/>
        </w:rPr>
      </w:pPr>
    </w:p>
    <w:p w:rsidR="0070210D" w:rsidRDefault="0070210D" w:rsidP="000833AF">
      <w:pPr>
        <w:rPr>
          <w:rFonts w:asciiTheme="majorHAnsi" w:eastAsia="Calibri" w:hAnsiTheme="majorHAnsi" w:cstheme="majorHAnsi"/>
          <w:b/>
          <w:bCs/>
          <w:u w:val="single"/>
          <w:lang w:val="en-US"/>
        </w:rPr>
      </w:pPr>
    </w:p>
    <w:p w:rsidR="0070210D" w:rsidRDefault="0070210D" w:rsidP="000833AF">
      <w:pPr>
        <w:rPr>
          <w:rFonts w:asciiTheme="majorHAnsi" w:eastAsia="Calibri" w:hAnsiTheme="majorHAnsi" w:cstheme="majorHAnsi"/>
          <w:b/>
          <w:bCs/>
          <w:u w:val="single"/>
          <w:lang w:val="en-US"/>
        </w:rPr>
      </w:pPr>
    </w:p>
    <w:p w:rsidR="0070210D" w:rsidRDefault="0070210D" w:rsidP="000833AF">
      <w:pPr>
        <w:rPr>
          <w:rFonts w:asciiTheme="majorHAnsi" w:eastAsia="Calibri" w:hAnsiTheme="majorHAnsi" w:cstheme="majorHAnsi"/>
          <w:b/>
          <w:bCs/>
          <w:u w:val="single"/>
          <w:lang w:val="en-US"/>
        </w:rPr>
      </w:pPr>
    </w:p>
    <w:p w:rsidR="0070210D" w:rsidRDefault="0070210D" w:rsidP="000833AF">
      <w:pPr>
        <w:rPr>
          <w:rFonts w:asciiTheme="majorHAnsi" w:eastAsia="Calibri" w:hAnsiTheme="majorHAnsi" w:cstheme="majorHAnsi"/>
          <w:b/>
          <w:bCs/>
          <w:u w:val="single"/>
          <w:lang w:val="en-US"/>
        </w:rPr>
      </w:pPr>
    </w:p>
    <w:p w:rsidR="00E37F08" w:rsidRDefault="00E37F08" w:rsidP="000833AF">
      <w:pPr>
        <w:rPr>
          <w:rFonts w:asciiTheme="majorHAnsi" w:eastAsia="Calibri" w:hAnsiTheme="majorHAnsi" w:cstheme="majorHAnsi"/>
          <w:b/>
          <w:bCs/>
          <w:u w:val="single"/>
          <w:lang w:val="en-US"/>
        </w:rPr>
      </w:pPr>
    </w:p>
    <w:p w:rsidR="0070210D" w:rsidRDefault="0070210D" w:rsidP="000833AF">
      <w:pPr>
        <w:rPr>
          <w:rFonts w:asciiTheme="majorHAnsi" w:eastAsia="Calibri" w:hAnsiTheme="majorHAnsi" w:cstheme="majorHAnsi"/>
          <w:b/>
          <w:bCs/>
          <w:u w:val="single"/>
          <w:lang w:val="en-US"/>
        </w:rPr>
      </w:pPr>
    </w:p>
    <w:p w:rsidR="0070210D" w:rsidRDefault="0070210D" w:rsidP="000833AF">
      <w:pPr>
        <w:rPr>
          <w:rFonts w:asciiTheme="majorHAnsi" w:eastAsia="Calibri" w:hAnsiTheme="majorHAnsi" w:cstheme="majorHAnsi"/>
          <w:b/>
          <w:bCs/>
          <w:u w:val="single"/>
          <w:lang w:val="en-US"/>
        </w:rPr>
      </w:pPr>
    </w:p>
    <w:p w:rsidR="000833AF" w:rsidRPr="00AB0BB4" w:rsidRDefault="000833AF" w:rsidP="000833AF">
      <w:pPr>
        <w:rPr>
          <w:rFonts w:asciiTheme="majorHAnsi" w:eastAsia="Calibri" w:hAnsiTheme="majorHAnsi" w:cstheme="majorHAnsi"/>
          <w:b/>
          <w:bCs/>
          <w:u w:val="single"/>
          <w:lang w:val="en-US"/>
        </w:rPr>
      </w:pPr>
      <w:r w:rsidRPr="00AB0BB4">
        <w:rPr>
          <w:rFonts w:asciiTheme="majorHAnsi" w:eastAsia="Calibri" w:hAnsiTheme="majorHAnsi" w:cstheme="majorHAnsi"/>
          <w:b/>
          <w:bCs/>
          <w:u w:val="single"/>
          <w:lang w:val="en-US"/>
        </w:rPr>
        <w:t>Proposed IUP Automated Online Publishing Process Flow for Magazines</w:t>
      </w:r>
    </w:p>
    <w:p w:rsidR="000833AF" w:rsidRPr="00AB0BB4" w:rsidRDefault="000833AF">
      <w:pPr>
        <w:pStyle w:val="Heading3"/>
        <w:keepNext w:val="0"/>
        <w:spacing w:before="280" w:after="80"/>
        <w:rPr>
          <w:rFonts w:asciiTheme="majorHAnsi" w:eastAsia="Calibri" w:hAnsiTheme="majorHAnsi" w:cstheme="majorHAnsi"/>
          <w:sz w:val="24"/>
          <w:szCs w:val="24"/>
        </w:rPr>
      </w:pPr>
      <w:r w:rsidRPr="00AB0BB4">
        <w:rPr>
          <w:rFonts w:asciiTheme="majorHAnsi" w:hAnsiTheme="majorHAnsi" w:cstheme="majorHAnsi"/>
          <w:noProof/>
          <w:sz w:val="24"/>
          <w:szCs w:val="24"/>
          <w:lang w:val="en-US"/>
        </w:rPr>
        <w:drawing>
          <wp:inline distT="0" distB="0" distL="0" distR="0" wp14:anchorId="6CB749A2" wp14:editId="4E90B700">
            <wp:extent cx="5943600" cy="1329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329055"/>
                    </a:xfrm>
                    <a:prstGeom prst="rect">
                      <a:avLst/>
                    </a:prstGeom>
                    <a:noFill/>
                  </pic:spPr>
                </pic:pic>
              </a:graphicData>
            </a:graphic>
          </wp:inline>
        </w:drawing>
      </w:r>
    </w:p>
    <w:p w:rsidR="008129E3" w:rsidRPr="00AB0BB4" w:rsidRDefault="00E261FF">
      <w:pPr>
        <w:pStyle w:val="Heading3"/>
        <w:keepNext w:val="0"/>
        <w:spacing w:before="280" w:after="80"/>
        <w:rPr>
          <w:rFonts w:asciiTheme="majorHAnsi" w:eastAsia="Calibri" w:hAnsiTheme="majorHAnsi" w:cstheme="majorHAnsi"/>
          <w:sz w:val="24"/>
          <w:szCs w:val="24"/>
        </w:rPr>
      </w:pPr>
      <w:r w:rsidRPr="00AB0BB4">
        <w:rPr>
          <w:rFonts w:asciiTheme="majorHAnsi" w:eastAsia="Calibri" w:hAnsiTheme="majorHAnsi" w:cstheme="majorHAnsi"/>
          <w:sz w:val="24"/>
          <w:szCs w:val="24"/>
        </w:rPr>
        <w:t>5.</w:t>
      </w:r>
      <w:r w:rsidRPr="00AB0BB4">
        <w:rPr>
          <w:rFonts w:asciiTheme="majorHAnsi" w:eastAsia="Calibri" w:hAnsiTheme="majorHAnsi" w:cstheme="majorHAnsi"/>
          <w:sz w:val="24"/>
          <w:szCs w:val="24"/>
        </w:rPr>
        <w:tab/>
        <w:t>Operational Requirements</w:t>
      </w:r>
    </w:p>
    <w:p w:rsidR="008129E3" w:rsidRPr="00AB0BB4" w:rsidRDefault="00E261FF">
      <w:pPr>
        <w:pStyle w:val="Heading3"/>
        <w:keepNext w:val="0"/>
        <w:spacing w:before="280" w:after="80"/>
        <w:rPr>
          <w:rFonts w:asciiTheme="majorHAnsi" w:eastAsia="Calibri" w:hAnsiTheme="majorHAnsi" w:cstheme="majorHAnsi"/>
          <w:sz w:val="24"/>
          <w:szCs w:val="24"/>
        </w:rPr>
      </w:pPr>
      <w:bookmarkStart w:id="3" w:name="_7abxgvk3uhp2" w:colFirst="0" w:colLast="0"/>
      <w:bookmarkEnd w:id="3"/>
      <w:r w:rsidRPr="00AB0BB4">
        <w:rPr>
          <w:rFonts w:asciiTheme="majorHAnsi" w:eastAsia="Calibri" w:hAnsiTheme="majorHAnsi" w:cstheme="majorHAnsi"/>
          <w:sz w:val="24"/>
          <w:szCs w:val="24"/>
        </w:rPr>
        <w:t>A. Editorial and Review Team</w:t>
      </w:r>
    </w:p>
    <w:p w:rsidR="008129E3" w:rsidRPr="00AB0BB4" w:rsidRDefault="00E261FF">
      <w:pPr>
        <w:pStyle w:val="Heading3"/>
        <w:keepNext w:val="0"/>
        <w:numPr>
          <w:ilvl w:val="0"/>
          <w:numId w:val="18"/>
        </w:numPr>
        <w:spacing w:after="0"/>
        <w:rPr>
          <w:rFonts w:asciiTheme="majorHAnsi" w:eastAsia="Calibri" w:hAnsiTheme="majorHAnsi" w:cstheme="majorHAnsi"/>
          <w:b w:val="0"/>
          <w:sz w:val="24"/>
          <w:szCs w:val="24"/>
        </w:rPr>
      </w:pPr>
      <w:r w:rsidRPr="00AB0BB4">
        <w:rPr>
          <w:rFonts w:asciiTheme="majorHAnsi" w:eastAsia="Calibri" w:hAnsiTheme="majorHAnsi" w:cstheme="majorHAnsi"/>
          <w:b w:val="0"/>
          <w:i/>
          <w:sz w:val="24"/>
          <w:szCs w:val="24"/>
        </w:rPr>
        <w:t>Editors</w:t>
      </w:r>
      <w:r w:rsidRPr="00AB0BB4">
        <w:rPr>
          <w:rFonts w:asciiTheme="majorHAnsi" w:eastAsia="Calibri" w:hAnsiTheme="majorHAnsi" w:cstheme="majorHAnsi"/>
          <w:b w:val="0"/>
          <w:sz w:val="24"/>
          <w:szCs w:val="24"/>
        </w:rPr>
        <w:t>: Oversee content quality, assign reviewers, and manage publication timelines.</w:t>
      </w:r>
    </w:p>
    <w:p w:rsidR="008129E3" w:rsidRPr="00AB0BB4" w:rsidRDefault="00E261FF">
      <w:pPr>
        <w:pStyle w:val="Heading3"/>
        <w:keepNext w:val="0"/>
        <w:numPr>
          <w:ilvl w:val="0"/>
          <w:numId w:val="18"/>
        </w:numPr>
        <w:spacing w:before="0" w:after="0"/>
        <w:rPr>
          <w:rFonts w:asciiTheme="majorHAnsi" w:eastAsia="Calibri" w:hAnsiTheme="majorHAnsi" w:cstheme="majorHAnsi"/>
          <w:b w:val="0"/>
          <w:sz w:val="24"/>
          <w:szCs w:val="24"/>
        </w:rPr>
      </w:pPr>
      <w:r w:rsidRPr="00AB0BB4">
        <w:rPr>
          <w:rFonts w:asciiTheme="majorHAnsi" w:eastAsia="Calibri" w:hAnsiTheme="majorHAnsi" w:cstheme="majorHAnsi"/>
          <w:b w:val="0"/>
          <w:i/>
          <w:sz w:val="24"/>
          <w:szCs w:val="24"/>
        </w:rPr>
        <w:t>Reviewers</w:t>
      </w:r>
      <w:r w:rsidRPr="00AB0BB4">
        <w:rPr>
          <w:rFonts w:asciiTheme="majorHAnsi" w:eastAsia="Calibri" w:hAnsiTheme="majorHAnsi" w:cstheme="majorHAnsi"/>
          <w:b w:val="0"/>
          <w:sz w:val="24"/>
          <w:szCs w:val="24"/>
        </w:rPr>
        <w:t>: Empaneled subject matter experts who assess submission quality.</w:t>
      </w:r>
    </w:p>
    <w:p w:rsidR="008129E3" w:rsidRPr="00AB0BB4" w:rsidRDefault="00E261FF">
      <w:pPr>
        <w:pStyle w:val="Heading3"/>
        <w:keepNext w:val="0"/>
        <w:numPr>
          <w:ilvl w:val="0"/>
          <w:numId w:val="18"/>
        </w:numPr>
        <w:spacing w:before="0" w:after="240"/>
        <w:rPr>
          <w:rFonts w:asciiTheme="majorHAnsi" w:eastAsia="Calibri" w:hAnsiTheme="majorHAnsi" w:cstheme="majorHAnsi"/>
          <w:b w:val="0"/>
          <w:sz w:val="24"/>
          <w:szCs w:val="24"/>
        </w:rPr>
      </w:pPr>
      <w:r w:rsidRPr="00AB0BB4">
        <w:rPr>
          <w:rFonts w:asciiTheme="majorHAnsi" w:eastAsia="Calibri" w:hAnsiTheme="majorHAnsi" w:cstheme="majorHAnsi"/>
          <w:b w:val="0"/>
          <w:i/>
          <w:sz w:val="24"/>
          <w:szCs w:val="24"/>
        </w:rPr>
        <w:t>Author Management</w:t>
      </w:r>
      <w:r w:rsidRPr="00AB0BB4">
        <w:rPr>
          <w:rFonts w:asciiTheme="majorHAnsi" w:eastAsia="Calibri" w:hAnsiTheme="majorHAnsi" w:cstheme="majorHAnsi"/>
          <w:b w:val="0"/>
          <w:sz w:val="24"/>
          <w:szCs w:val="24"/>
        </w:rPr>
        <w:t>: Support authors through submission and review.</w:t>
      </w:r>
    </w:p>
    <w:p w:rsidR="008129E3" w:rsidRPr="00AB0BB4" w:rsidRDefault="00E261FF">
      <w:pPr>
        <w:pStyle w:val="Heading3"/>
        <w:keepNext w:val="0"/>
        <w:spacing w:after="240"/>
        <w:rPr>
          <w:rFonts w:asciiTheme="majorHAnsi" w:eastAsia="Calibri" w:hAnsiTheme="majorHAnsi" w:cstheme="majorHAnsi"/>
          <w:sz w:val="24"/>
          <w:szCs w:val="24"/>
        </w:rPr>
      </w:pPr>
      <w:r w:rsidRPr="00AB0BB4">
        <w:rPr>
          <w:rFonts w:asciiTheme="majorHAnsi" w:eastAsia="Calibri" w:hAnsiTheme="majorHAnsi" w:cstheme="majorHAnsi"/>
          <w:sz w:val="24"/>
          <w:szCs w:val="24"/>
        </w:rPr>
        <w:t>B. Publishing Contracts and Rights</w:t>
      </w:r>
    </w:p>
    <w:p w:rsidR="008129E3" w:rsidRPr="00AB0BB4" w:rsidRDefault="00E261FF">
      <w:pPr>
        <w:pStyle w:val="Heading3"/>
        <w:keepNext w:val="0"/>
        <w:numPr>
          <w:ilvl w:val="0"/>
          <w:numId w:val="9"/>
        </w:numPr>
        <w:spacing w:after="0"/>
        <w:rPr>
          <w:rFonts w:asciiTheme="majorHAnsi" w:eastAsia="Calibri" w:hAnsiTheme="majorHAnsi" w:cstheme="majorHAnsi"/>
          <w:b w:val="0"/>
          <w:sz w:val="24"/>
          <w:szCs w:val="24"/>
        </w:rPr>
      </w:pPr>
      <w:r w:rsidRPr="00AB0BB4">
        <w:rPr>
          <w:rFonts w:asciiTheme="majorHAnsi" w:eastAsia="Calibri" w:hAnsiTheme="majorHAnsi" w:cstheme="majorHAnsi"/>
          <w:b w:val="0"/>
          <w:i/>
          <w:sz w:val="24"/>
          <w:szCs w:val="24"/>
        </w:rPr>
        <w:t>Contracts</w:t>
      </w:r>
      <w:r w:rsidRPr="00AB0BB4">
        <w:rPr>
          <w:rFonts w:asciiTheme="majorHAnsi" w:eastAsia="Calibri" w:hAnsiTheme="majorHAnsi" w:cstheme="majorHAnsi"/>
          <w:b w:val="0"/>
          <w:sz w:val="24"/>
          <w:szCs w:val="24"/>
        </w:rPr>
        <w:t>: Outline rights, royalties, and open access terms.</w:t>
      </w:r>
    </w:p>
    <w:p w:rsidR="008129E3" w:rsidRPr="00AB0BB4" w:rsidRDefault="00E261FF">
      <w:pPr>
        <w:pStyle w:val="Heading3"/>
        <w:keepNext w:val="0"/>
        <w:numPr>
          <w:ilvl w:val="0"/>
          <w:numId w:val="9"/>
        </w:numPr>
        <w:spacing w:before="0" w:after="0"/>
        <w:rPr>
          <w:rFonts w:asciiTheme="majorHAnsi" w:eastAsia="Calibri" w:hAnsiTheme="majorHAnsi" w:cstheme="majorHAnsi"/>
          <w:b w:val="0"/>
          <w:sz w:val="24"/>
          <w:szCs w:val="24"/>
        </w:rPr>
      </w:pPr>
      <w:r w:rsidRPr="00AB0BB4">
        <w:rPr>
          <w:rFonts w:asciiTheme="majorHAnsi" w:eastAsia="Calibri" w:hAnsiTheme="majorHAnsi" w:cstheme="majorHAnsi"/>
          <w:b w:val="0"/>
          <w:i/>
          <w:sz w:val="24"/>
          <w:szCs w:val="24"/>
        </w:rPr>
        <w:t>Copyright Management</w:t>
      </w:r>
      <w:r w:rsidRPr="00AB0BB4">
        <w:rPr>
          <w:rFonts w:asciiTheme="majorHAnsi" w:eastAsia="Calibri" w:hAnsiTheme="majorHAnsi" w:cstheme="majorHAnsi"/>
          <w:b w:val="0"/>
          <w:sz w:val="24"/>
          <w:szCs w:val="24"/>
        </w:rPr>
        <w:t>: Define ownership policies for published content.</w:t>
      </w:r>
    </w:p>
    <w:p w:rsidR="008129E3" w:rsidRPr="00AB0BB4" w:rsidRDefault="00E261FF">
      <w:pPr>
        <w:pStyle w:val="Heading3"/>
        <w:keepNext w:val="0"/>
        <w:numPr>
          <w:ilvl w:val="0"/>
          <w:numId w:val="9"/>
        </w:numPr>
        <w:spacing w:before="0" w:after="240"/>
        <w:rPr>
          <w:rFonts w:asciiTheme="majorHAnsi" w:eastAsia="Calibri" w:hAnsiTheme="majorHAnsi" w:cstheme="majorHAnsi"/>
          <w:b w:val="0"/>
          <w:sz w:val="24"/>
          <w:szCs w:val="24"/>
        </w:rPr>
      </w:pPr>
      <w:r w:rsidRPr="00AB0BB4">
        <w:rPr>
          <w:rFonts w:asciiTheme="majorHAnsi" w:eastAsia="Calibri" w:hAnsiTheme="majorHAnsi" w:cstheme="majorHAnsi"/>
          <w:b w:val="0"/>
          <w:i/>
          <w:sz w:val="24"/>
          <w:szCs w:val="24"/>
        </w:rPr>
        <w:t>Creative Commons Licensing</w:t>
      </w:r>
      <w:r w:rsidRPr="00AB0BB4">
        <w:rPr>
          <w:rFonts w:asciiTheme="majorHAnsi" w:eastAsia="Calibri" w:hAnsiTheme="majorHAnsi" w:cstheme="majorHAnsi"/>
          <w:b w:val="0"/>
          <w:sz w:val="24"/>
          <w:szCs w:val="24"/>
        </w:rPr>
        <w:t>: Offer authors copyright or open access options.</w:t>
      </w:r>
    </w:p>
    <w:p w:rsidR="008129E3" w:rsidRPr="00AB0BB4" w:rsidRDefault="00E261FF">
      <w:pPr>
        <w:pStyle w:val="Heading3"/>
        <w:keepNext w:val="0"/>
        <w:spacing w:after="240"/>
        <w:rPr>
          <w:rFonts w:asciiTheme="majorHAnsi" w:eastAsia="Calibri" w:hAnsiTheme="majorHAnsi" w:cstheme="majorHAnsi"/>
          <w:sz w:val="24"/>
          <w:szCs w:val="24"/>
        </w:rPr>
      </w:pPr>
      <w:r w:rsidRPr="00AB0BB4">
        <w:rPr>
          <w:rFonts w:asciiTheme="majorHAnsi" w:eastAsia="Calibri" w:hAnsiTheme="majorHAnsi" w:cstheme="majorHAnsi"/>
          <w:sz w:val="24"/>
          <w:szCs w:val="24"/>
        </w:rPr>
        <w:t>C. Marketing and Distribution</w:t>
      </w:r>
    </w:p>
    <w:p w:rsidR="008129E3" w:rsidRPr="00AB0BB4" w:rsidRDefault="00E261FF">
      <w:pPr>
        <w:pStyle w:val="Heading3"/>
        <w:keepNext w:val="0"/>
        <w:numPr>
          <w:ilvl w:val="0"/>
          <w:numId w:val="11"/>
        </w:numPr>
        <w:spacing w:after="0"/>
        <w:rPr>
          <w:rFonts w:asciiTheme="majorHAnsi" w:eastAsia="Calibri" w:hAnsiTheme="majorHAnsi" w:cstheme="majorHAnsi"/>
          <w:b w:val="0"/>
          <w:sz w:val="24"/>
          <w:szCs w:val="24"/>
        </w:rPr>
      </w:pPr>
      <w:r w:rsidRPr="00AB0BB4">
        <w:rPr>
          <w:rFonts w:asciiTheme="majorHAnsi" w:eastAsia="Calibri" w:hAnsiTheme="majorHAnsi" w:cstheme="majorHAnsi"/>
          <w:b w:val="0"/>
          <w:i/>
          <w:sz w:val="24"/>
          <w:szCs w:val="24"/>
        </w:rPr>
        <w:t>Marketing Team</w:t>
      </w:r>
      <w:r w:rsidRPr="00AB0BB4">
        <w:rPr>
          <w:rFonts w:asciiTheme="majorHAnsi" w:eastAsia="Calibri" w:hAnsiTheme="majorHAnsi" w:cstheme="majorHAnsi"/>
          <w:b w:val="0"/>
          <w:sz w:val="24"/>
          <w:szCs w:val="24"/>
        </w:rPr>
        <w:t>: Promote via email, social media, and academic networks.</w:t>
      </w:r>
    </w:p>
    <w:p w:rsidR="008129E3" w:rsidRPr="00AB0BB4" w:rsidRDefault="00E261FF">
      <w:pPr>
        <w:pStyle w:val="Heading3"/>
        <w:keepNext w:val="0"/>
        <w:numPr>
          <w:ilvl w:val="0"/>
          <w:numId w:val="11"/>
        </w:numPr>
        <w:spacing w:before="0" w:after="0"/>
        <w:rPr>
          <w:rFonts w:asciiTheme="majorHAnsi" w:eastAsia="Calibri" w:hAnsiTheme="majorHAnsi" w:cstheme="majorHAnsi"/>
          <w:b w:val="0"/>
          <w:sz w:val="24"/>
          <w:szCs w:val="24"/>
        </w:rPr>
      </w:pPr>
      <w:r w:rsidRPr="00AB0BB4">
        <w:rPr>
          <w:rFonts w:asciiTheme="majorHAnsi" w:eastAsia="Calibri" w:hAnsiTheme="majorHAnsi" w:cstheme="majorHAnsi"/>
          <w:b w:val="0"/>
          <w:i/>
          <w:sz w:val="24"/>
          <w:szCs w:val="24"/>
        </w:rPr>
        <w:t>Distribution</w:t>
      </w:r>
      <w:r w:rsidRPr="00AB0BB4">
        <w:rPr>
          <w:rFonts w:asciiTheme="majorHAnsi" w:eastAsia="Calibri" w:hAnsiTheme="majorHAnsi" w:cstheme="majorHAnsi"/>
          <w:b w:val="0"/>
          <w:sz w:val="24"/>
          <w:szCs w:val="24"/>
        </w:rPr>
        <w:t>: Use platforms like Google Books, Amazon Kindle, and JSTOR.</w:t>
      </w:r>
    </w:p>
    <w:p w:rsidR="008129E3" w:rsidRPr="00AB0BB4" w:rsidRDefault="00E261FF">
      <w:pPr>
        <w:pStyle w:val="Heading3"/>
        <w:keepNext w:val="0"/>
        <w:numPr>
          <w:ilvl w:val="0"/>
          <w:numId w:val="11"/>
        </w:numPr>
        <w:spacing w:before="0" w:after="240"/>
        <w:rPr>
          <w:rFonts w:asciiTheme="majorHAnsi" w:eastAsia="Calibri" w:hAnsiTheme="majorHAnsi" w:cstheme="majorHAnsi"/>
          <w:sz w:val="24"/>
          <w:szCs w:val="24"/>
        </w:rPr>
      </w:pPr>
      <w:r w:rsidRPr="00AB0BB4">
        <w:rPr>
          <w:rFonts w:asciiTheme="majorHAnsi" w:eastAsia="Calibri" w:hAnsiTheme="majorHAnsi" w:cstheme="majorHAnsi"/>
          <w:b w:val="0"/>
          <w:i/>
          <w:sz w:val="24"/>
          <w:szCs w:val="24"/>
        </w:rPr>
        <w:t>SEO and Indexing</w:t>
      </w:r>
      <w:r w:rsidRPr="00AB0BB4">
        <w:rPr>
          <w:rFonts w:asciiTheme="majorHAnsi" w:eastAsia="Calibri" w:hAnsiTheme="majorHAnsi" w:cstheme="majorHAnsi"/>
          <w:b w:val="0"/>
          <w:sz w:val="24"/>
          <w:szCs w:val="24"/>
        </w:rPr>
        <w:t>: Ensure visibility in search engines and academic directories</w:t>
      </w:r>
      <w:r w:rsidRPr="00AB0BB4">
        <w:rPr>
          <w:rFonts w:asciiTheme="majorHAnsi" w:eastAsia="Calibri" w:hAnsiTheme="majorHAnsi" w:cstheme="majorHAnsi"/>
          <w:sz w:val="24"/>
          <w:szCs w:val="24"/>
        </w:rPr>
        <w:t>.</w:t>
      </w:r>
    </w:p>
    <w:p w:rsidR="008129E3" w:rsidRPr="00AB0BB4" w:rsidRDefault="00E261FF">
      <w:pPr>
        <w:pStyle w:val="Heading3"/>
        <w:keepNext w:val="0"/>
        <w:spacing w:after="240"/>
        <w:rPr>
          <w:rFonts w:asciiTheme="majorHAnsi" w:eastAsia="Calibri" w:hAnsiTheme="majorHAnsi" w:cstheme="majorHAnsi"/>
          <w:sz w:val="24"/>
          <w:szCs w:val="24"/>
        </w:rPr>
      </w:pPr>
      <w:r w:rsidRPr="00AB0BB4">
        <w:rPr>
          <w:rFonts w:asciiTheme="majorHAnsi" w:eastAsia="Calibri" w:hAnsiTheme="majorHAnsi" w:cstheme="majorHAnsi"/>
          <w:sz w:val="24"/>
          <w:szCs w:val="24"/>
        </w:rPr>
        <w:t>D. Customer Support</w:t>
      </w:r>
    </w:p>
    <w:p w:rsidR="008129E3" w:rsidRPr="00AB0BB4" w:rsidRDefault="00E261FF">
      <w:pPr>
        <w:pStyle w:val="Heading3"/>
        <w:keepNext w:val="0"/>
        <w:numPr>
          <w:ilvl w:val="0"/>
          <w:numId w:val="2"/>
        </w:numPr>
        <w:spacing w:after="0"/>
        <w:rPr>
          <w:rFonts w:asciiTheme="majorHAnsi" w:eastAsia="Calibri" w:hAnsiTheme="majorHAnsi" w:cstheme="majorHAnsi"/>
          <w:b w:val="0"/>
          <w:sz w:val="24"/>
          <w:szCs w:val="24"/>
        </w:rPr>
      </w:pPr>
      <w:r w:rsidRPr="00AB0BB4">
        <w:rPr>
          <w:rFonts w:asciiTheme="majorHAnsi" w:eastAsia="Calibri" w:hAnsiTheme="majorHAnsi" w:cstheme="majorHAnsi"/>
          <w:b w:val="0"/>
          <w:i/>
          <w:sz w:val="24"/>
          <w:szCs w:val="24"/>
        </w:rPr>
        <w:t>Helpdesk</w:t>
      </w:r>
      <w:r w:rsidRPr="00AB0BB4">
        <w:rPr>
          <w:rFonts w:asciiTheme="majorHAnsi" w:eastAsia="Calibri" w:hAnsiTheme="majorHAnsi" w:cstheme="majorHAnsi"/>
          <w:b w:val="0"/>
          <w:sz w:val="24"/>
          <w:szCs w:val="24"/>
        </w:rPr>
        <w:t>: Address technical and submission issues.</w:t>
      </w:r>
    </w:p>
    <w:p w:rsidR="008129E3" w:rsidRPr="00AB0BB4" w:rsidRDefault="00E261FF">
      <w:pPr>
        <w:pStyle w:val="Heading3"/>
        <w:keepNext w:val="0"/>
        <w:numPr>
          <w:ilvl w:val="0"/>
          <w:numId w:val="2"/>
        </w:numPr>
        <w:spacing w:before="0" w:after="240"/>
        <w:rPr>
          <w:rFonts w:asciiTheme="majorHAnsi" w:eastAsia="Calibri" w:hAnsiTheme="majorHAnsi" w:cstheme="majorHAnsi"/>
          <w:b w:val="0"/>
          <w:sz w:val="24"/>
          <w:szCs w:val="24"/>
        </w:rPr>
      </w:pPr>
      <w:r w:rsidRPr="00AB0BB4">
        <w:rPr>
          <w:rFonts w:asciiTheme="majorHAnsi" w:eastAsia="Calibri" w:hAnsiTheme="majorHAnsi" w:cstheme="majorHAnsi"/>
          <w:b w:val="0"/>
          <w:i/>
          <w:sz w:val="24"/>
          <w:szCs w:val="24"/>
        </w:rPr>
        <w:t>Knowledge Base</w:t>
      </w:r>
      <w:r w:rsidRPr="00AB0BB4">
        <w:rPr>
          <w:rFonts w:asciiTheme="majorHAnsi" w:eastAsia="Calibri" w:hAnsiTheme="majorHAnsi" w:cstheme="majorHAnsi"/>
          <w:b w:val="0"/>
          <w:sz w:val="24"/>
          <w:szCs w:val="24"/>
        </w:rPr>
        <w:t>: Provide FAQs, guidelines, and tutorials.</w:t>
      </w:r>
    </w:p>
    <w:p w:rsidR="008129E3" w:rsidRPr="00AB0BB4" w:rsidRDefault="00E261FF">
      <w:pPr>
        <w:pStyle w:val="Heading3"/>
        <w:keepNext w:val="0"/>
        <w:spacing w:after="240"/>
        <w:rPr>
          <w:rFonts w:asciiTheme="majorHAnsi" w:eastAsia="Calibri" w:hAnsiTheme="majorHAnsi" w:cstheme="majorHAnsi"/>
          <w:sz w:val="24"/>
          <w:szCs w:val="24"/>
        </w:rPr>
      </w:pPr>
      <w:r w:rsidRPr="00AB0BB4">
        <w:rPr>
          <w:rFonts w:asciiTheme="majorHAnsi" w:eastAsia="Calibri" w:hAnsiTheme="majorHAnsi" w:cstheme="majorHAnsi"/>
          <w:sz w:val="24"/>
          <w:szCs w:val="24"/>
        </w:rPr>
        <w:t>E. Monetization and Financial Management</w:t>
      </w:r>
    </w:p>
    <w:p w:rsidR="008129E3" w:rsidRPr="00AB0BB4" w:rsidRDefault="00E261FF">
      <w:pPr>
        <w:pStyle w:val="Heading3"/>
        <w:keepNext w:val="0"/>
        <w:numPr>
          <w:ilvl w:val="0"/>
          <w:numId w:val="15"/>
        </w:numPr>
        <w:spacing w:after="0"/>
        <w:rPr>
          <w:rFonts w:asciiTheme="majorHAnsi" w:eastAsia="Calibri" w:hAnsiTheme="majorHAnsi" w:cstheme="majorHAnsi"/>
          <w:b w:val="0"/>
          <w:sz w:val="24"/>
          <w:szCs w:val="24"/>
        </w:rPr>
      </w:pPr>
      <w:r w:rsidRPr="00AB0BB4">
        <w:rPr>
          <w:rFonts w:asciiTheme="majorHAnsi" w:eastAsia="Calibri" w:hAnsiTheme="majorHAnsi" w:cstheme="majorHAnsi"/>
          <w:b w:val="0"/>
          <w:i/>
          <w:sz w:val="24"/>
          <w:szCs w:val="24"/>
        </w:rPr>
        <w:t>Revenue Models</w:t>
      </w:r>
      <w:r w:rsidRPr="00AB0BB4">
        <w:rPr>
          <w:rFonts w:asciiTheme="majorHAnsi" w:eastAsia="Calibri" w:hAnsiTheme="majorHAnsi" w:cstheme="majorHAnsi"/>
          <w:b w:val="0"/>
          <w:sz w:val="24"/>
          <w:szCs w:val="24"/>
        </w:rPr>
        <w:t>: Set income streams (subscriptions, publication fees, sales).</w:t>
      </w:r>
    </w:p>
    <w:p w:rsidR="008129E3" w:rsidRPr="00AB0BB4" w:rsidRDefault="00E261FF">
      <w:pPr>
        <w:pStyle w:val="Heading3"/>
        <w:keepNext w:val="0"/>
        <w:numPr>
          <w:ilvl w:val="0"/>
          <w:numId w:val="15"/>
        </w:numPr>
        <w:spacing w:before="0" w:after="0"/>
        <w:rPr>
          <w:rFonts w:asciiTheme="majorHAnsi" w:eastAsia="Calibri" w:hAnsiTheme="majorHAnsi" w:cstheme="majorHAnsi"/>
          <w:b w:val="0"/>
          <w:sz w:val="24"/>
          <w:szCs w:val="24"/>
        </w:rPr>
      </w:pPr>
      <w:r w:rsidRPr="00AB0BB4">
        <w:rPr>
          <w:rFonts w:asciiTheme="majorHAnsi" w:eastAsia="Calibri" w:hAnsiTheme="majorHAnsi" w:cstheme="majorHAnsi"/>
          <w:b w:val="0"/>
          <w:i/>
          <w:sz w:val="24"/>
          <w:szCs w:val="24"/>
        </w:rPr>
        <w:t>Royalty Management</w:t>
      </w:r>
      <w:r w:rsidRPr="00AB0BB4">
        <w:rPr>
          <w:rFonts w:asciiTheme="majorHAnsi" w:eastAsia="Calibri" w:hAnsiTheme="majorHAnsi" w:cstheme="majorHAnsi"/>
          <w:b w:val="0"/>
          <w:sz w:val="24"/>
          <w:szCs w:val="24"/>
        </w:rPr>
        <w:t>: Automate royalty distribution.</w:t>
      </w:r>
    </w:p>
    <w:p w:rsidR="008129E3" w:rsidRPr="00AB0BB4" w:rsidRDefault="00E261FF">
      <w:pPr>
        <w:pStyle w:val="Heading3"/>
        <w:keepNext w:val="0"/>
        <w:numPr>
          <w:ilvl w:val="0"/>
          <w:numId w:val="15"/>
        </w:numPr>
        <w:spacing w:before="0" w:after="240"/>
        <w:rPr>
          <w:rFonts w:asciiTheme="majorHAnsi" w:eastAsia="Calibri" w:hAnsiTheme="majorHAnsi" w:cstheme="majorHAnsi"/>
          <w:b w:val="0"/>
          <w:sz w:val="24"/>
          <w:szCs w:val="24"/>
        </w:rPr>
      </w:pPr>
      <w:r w:rsidRPr="00AB0BB4">
        <w:rPr>
          <w:rFonts w:asciiTheme="majorHAnsi" w:eastAsia="Calibri" w:hAnsiTheme="majorHAnsi" w:cstheme="majorHAnsi"/>
          <w:b w:val="0"/>
          <w:i/>
          <w:sz w:val="24"/>
          <w:szCs w:val="24"/>
        </w:rPr>
        <w:t>Accounting</w:t>
      </w:r>
      <w:r w:rsidRPr="00AB0BB4">
        <w:rPr>
          <w:rFonts w:asciiTheme="majorHAnsi" w:eastAsia="Calibri" w:hAnsiTheme="majorHAnsi" w:cstheme="majorHAnsi"/>
          <w:b w:val="0"/>
          <w:sz w:val="24"/>
          <w:szCs w:val="24"/>
        </w:rPr>
        <w:t>: Integrate with accounting software for transactions.</w:t>
      </w:r>
    </w:p>
    <w:p w:rsidR="008129E3" w:rsidRPr="00AB0BB4" w:rsidRDefault="00E261FF">
      <w:pPr>
        <w:pStyle w:val="Heading3"/>
        <w:keepNext w:val="0"/>
        <w:spacing w:after="240"/>
        <w:rPr>
          <w:rFonts w:asciiTheme="majorHAnsi" w:eastAsia="Calibri" w:hAnsiTheme="majorHAnsi" w:cstheme="majorHAnsi"/>
          <w:sz w:val="24"/>
          <w:szCs w:val="24"/>
        </w:rPr>
      </w:pPr>
      <w:r w:rsidRPr="00AB0BB4">
        <w:rPr>
          <w:rFonts w:asciiTheme="majorHAnsi" w:eastAsia="Calibri" w:hAnsiTheme="majorHAnsi" w:cstheme="majorHAnsi"/>
          <w:sz w:val="24"/>
          <w:szCs w:val="24"/>
        </w:rPr>
        <w:t>F. Legal and Compliance</w:t>
      </w:r>
    </w:p>
    <w:p w:rsidR="008129E3" w:rsidRPr="00AB0BB4" w:rsidRDefault="00E261FF">
      <w:pPr>
        <w:pStyle w:val="Heading3"/>
        <w:keepNext w:val="0"/>
        <w:numPr>
          <w:ilvl w:val="0"/>
          <w:numId w:val="8"/>
        </w:numPr>
        <w:spacing w:after="0"/>
        <w:rPr>
          <w:rFonts w:asciiTheme="majorHAnsi" w:eastAsia="Calibri" w:hAnsiTheme="majorHAnsi" w:cstheme="majorHAnsi"/>
          <w:b w:val="0"/>
          <w:sz w:val="24"/>
          <w:szCs w:val="24"/>
        </w:rPr>
      </w:pPr>
      <w:r w:rsidRPr="00AB0BB4">
        <w:rPr>
          <w:rFonts w:asciiTheme="majorHAnsi" w:eastAsia="Calibri" w:hAnsiTheme="majorHAnsi" w:cstheme="majorHAnsi"/>
          <w:b w:val="0"/>
          <w:i/>
          <w:sz w:val="24"/>
          <w:szCs w:val="24"/>
        </w:rPr>
        <w:t>Copyright and Licensing</w:t>
      </w:r>
      <w:r w:rsidRPr="00AB0BB4">
        <w:rPr>
          <w:rFonts w:asciiTheme="majorHAnsi" w:eastAsia="Calibri" w:hAnsiTheme="majorHAnsi" w:cstheme="majorHAnsi"/>
          <w:b w:val="0"/>
          <w:sz w:val="24"/>
          <w:szCs w:val="24"/>
        </w:rPr>
        <w:t>: Ensure intellectual property compliance.</w:t>
      </w:r>
    </w:p>
    <w:p w:rsidR="008129E3" w:rsidRPr="00AB0BB4" w:rsidRDefault="00E261FF">
      <w:pPr>
        <w:pStyle w:val="Heading3"/>
        <w:keepNext w:val="0"/>
        <w:numPr>
          <w:ilvl w:val="0"/>
          <w:numId w:val="8"/>
        </w:numPr>
        <w:spacing w:before="0" w:after="0"/>
        <w:rPr>
          <w:rFonts w:asciiTheme="majorHAnsi" w:eastAsia="Calibri" w:hAnsiTheme="majorHAnsi" w:cstheme="majorHAnsi"/>
          <w:b w:val="0"/>
          <w:sz w:val="24"/>
          <w:szCs w:val="24"/>
        </w:rPr>
      </w:pPr>
      <w:bookmarkStart w:id="4" w:name="_lthpr1ccs6bm" w:colFirst="0" w:colLast="0"/>
      <w:bookmarkEnd w:id="4"/>
      <w:r w:rsidRPr="00AB0BB4">
        <w:rPr>
          <w:rFonts w:asciiTheme="majorHAnsi" w:eastAsia="Calibri" w:hAnsiTheme="majorHAnsi" w:cstheme="majorHAnsi"/>
          <w:b w:val="0"/>
          <w:i/>
          <w:sz w:val="24"/>
          <w:szCs w:val="24"/>
        </w:rPr>
        <w:lastRenderedPageBreak/>
        <w:t>Tax Compliance</w:t>
      </w:r>
      <w:r w:rsidRPr="00AB0BB4">
        <w:rPr>
          <w:rFonts w:asciiTheme="majorHAnsi" w:eastAsia="Calibri" w:hAnsiTheme="majorHAnsi" w:cstheme="majorHAnsi"/>
          <w:b w:val="0"/>
          <w:sz w:val="24"/>
          <w:szCs w:val="24"/>
        </w:rPr>
        <w:t>: Adhere to tax laws for sales.</w:t>
      </w:r>
    </w:p>
    <w:p w:rsidR="008129E3" w:rsidRDefault="00E261FF">
      <w:pPr>
        <w:pStyle w:val="Heading3"/>
        <w:keepNext w:val="0"/>
        <w:numPr>
          <w:ilvl w:val="0"/>
          <w:numId w:val="8"/>
        </w:numPr>
        <w:spacing w:before="0" w:after="240"/>
        <w:rPr>
          <w:rFonts w:asciiTheme="majorHAnsi" w:eastAsia="Calibri" w:hAnsiTheme="majorHAnsi" w:cstheme="majorHAnsi"/>
          <w:b w:val="0"/>
          <w:sz w:val="24"/>
          <w:szCs w:val="24"/>
        </w:rPr>
      </w:pPr>
      <w:bookmarkStart w:id="5" w:name="_hdk4zddzbmgw" w:colFirst="0" w:colLast="0"/>
      <w:bookmarkEnd w:id="5"/>
      <w:r w:rsidRPr="00AB0BB4">
        <w:rPr>
          <w:rFonts w:asciiTheme="majorHAnsi" w:eastAsia="Calibri" w:hAnsiTheme="majorHAnsi" w:cstheme="majorHAnsi"/>
          <w:b w:val="0"/>
          <w:i/>
          <w:sz w:val="24"/>
          <w:szCs w:val="24"/>
        </w:rPr>
        <w:t>Regulations</w:t>
      </w:r>
      <w:r w:rsidRPr="00AB0BB4">
        <w:rPr>
          <w:rFonts w:asciiTheme="majorHAnsi" w:eastAsia="Calibri" w:hAnsiTheme="majorHAnsi" w:cstheme="majorHAnsi"/>
          <w:b w:val="0"/>
          <w:sz w:val="24"/>
          <w:szCs w:val="24"/>
        </w:rPr>
        <w:t>: Follow data protection and regional legal requirements.</w:t>
      </w:r>
    </w:p>
    <w:p w:rsidR="00F065C2" w:rsidRDefault="00F065C2" w:rsidP="00F065C2">
      <w:pPr>
        <w:rPr>
          <w:rFonts w:eastAsia="Calibri"/>
        </w:rPr>
      </w:pPr>
    </w:p>
    <w:p w:rsidR="00F065C2" w:rsidRDefault="00F065C2" w:rsidP="00F065C2">
      <w:pPr>
        <w:rPr>
          <w:rFonts w:eastAsia="Calibri"/>
        </w:rPr>
      </w:pPr>
    </w:p>
    <w:p w:rsidR="00F065C2" w:rsidRPr="00F065C2" w:rsidRDefault="00F065C2" w:rsidP="00F065C2">
      <w:pPr>
        <w:rPr>
          <w:rFonts w:eastAsia="Calibri"/>
        </w:rPr>
      </w:pPr>
    </w:p>
    <w:p w:rsidR="00E935A2" w:rsidRPr="00AB0BB4" w:rsidRDefault="00E261FF" w:rsidP="00E935A2">
      <w:pPr>
        <w:rPr>
          <w:rFonts w:asciiTheme="majorHAnsi" w:eastAsia="Calibri" w:hAnsiTheme="majorHAnsi" w:cstheme="majorHAnsi"/>
          <w:b/>
        </w:rPr>
      </w:pPr>
      <w:r w:rsidRPr="00AB0BB4">
        <w:rPr>
          <w:rFonts w:asciiTheme="majorHAnsi" w:eastAsia="Calibri" w:hAnsiTheme="majorHAnsi" w:cstheme="majorHAnsi"/>
          <w:b/>
        </w:rPr>
        <w:t>6.</w:t>
      </w:r>
      <w:r w:rsidRPr="00AB0BB4">
        <w:rPr>
          <w:rFonts w:asciiTheme="majorHAnsi" w:eastAsia="Calibri" w:hAnsiTheme="majorHAnsi" w:cstheme="majorHAnsi"/>
          <w:b/>
        </w:rPr>
        <w:tab/>
        <w:t>Future Scope</w:t>
      </w:r>
    </w:p>
    <w:p w:rsidR="008129E3" w:rsidRPr="00AB0BB4" w:rsidRDefault="00E261FF" w:rsidP="00E935A2">
      <w:pPr>
        <w:rPr>
          <w:rFonts w:asciiTheme="majorHAnsi" w:eastAsia="Calibri" w:hAnsiTheme="majorHAnsi" w:cstheme="majorHAnsi"/>
          <w:b/>
        </w:rPr>
      </w:pPr>
      <w:r w:rsidRPr="00AB0BB4">
        <w:rPr>
          <w:rFonts w:asciiTheme="majorHAnsi" w:eastAsia="Calibri" w:hAnsiTheme="majorHAnsi" w:cstheme="majorHAnsi"/>
          <w:b/>
        </w:rPr>
        <w:t>AI and Machine Learning Integration</w:t>
      </w:r>
    </w:p>
    <w:p w:rsidR="008129E3" w:rsidRPr="00AB0BB4" w:rsidRDefault="00E261FF">
      <w:pPr>
        <w:numPr>
          <w:ilvl w:val="0"/>
          <w:numId w:val="6"/>
        </w:numPr>
        <w:spacing w:before="240"/>
        <w:rPr>
          <w:rFonts w:asciiTheme="majorHAnsi" w:eastAsia="Calibri" w:hAnsiTheme="majorHAnsi" w:cstheme="majorHAnsi"/>
        </w:rPr>
      </w:pPr>
      <w:r w:rsidRPr="00AB0BB4">
        <w:rPr>
          <w:rFonts w:asciiTheme="majorHAnsi" w:eastAsia="Calibri" w:hAnsiTheme="majorHAnsi" w:cstheme="majorHAnsi"/>
          <w:i/>
        </w:rPr>
        <w:t>Automated Content Curation</w:t>
      </w:r>
      <w:r w:rsidRPr="00AB0BB4">
        <w:rPr>
          <w:rFonts w:asciiTheme="majorHAnsi" w:eastAsia="Calibri" w:hAnsiTheme="majorHAnsi" w:cstheme="majorHAnsi"/>
        </w:rPr>
        <w:t>: AI suggests related content based on user preferences, similar to platforms like Elsevier and Springer.</w:t>
      </w:r>
    </w:p>
    <w:p w:rsidR="008129E3" w:rsidRPr="00AB0BB4" w:rsidRDefault="00E261FF">
      <w:pPr>
        <w:numPr>
          <w:ilvl w:val="0"/>
          <w:numId w:val="6"/>
        </w:numPr>
        <w:rPr>
          <w:rFonts w:asciiTheme="majorHAnsi" w:eastAsia="Calibri" w:hAnsiTheme="majorHAnsi" w:cstheme="majorHAnsi"/>
        </w:rPr>
      </w:pPr>
      <w:r w:rsidRPr="00AB0BB4">
        <w:rPr>
          <w:rFonts w:asciiTheme="majorHAnsi" w:eastAsia="Calibri" w:hAnsiTheme="majorHAnsi" w:cstheme="majorHAnsi"/>
          <w:i/>
        </w:rPr>
        <w:t>AI-powered Peer Review</w:t>
      </w:r>
      <w:r w:rsidRPr="00AB0BB4">
        <w:rPr>
          <w:rFonts w:asciiTheme="majorHAnsi" w:eastAsia="Calibri" w:hAnsiTheme="majorHAnsi" w:cstheme="majorHAnsi"/>
        </w:rPr>
        <w:t>: Use AI for plagiarism checks, grammar, and guideline adherence to streamline initial review processes.</w:t>
      </w:r>
    </w:p>
    <w:p w:rsidR="008129E3" w:rsidRPr="00AB0BB4" w:rsidRDefault="00E261FF">
      <w:pPr>
        <w:numPr>
          <w:ilvl w:val="0"/>
          <w:numId w:val="6"/>
        </w:numPr>
        <w:spacing w:after="240"/>
        <w:rPr>
          <w:rFonts w:asciiTheme="majorHAnsi" w:eastAsia="Calibri" w:hAnsiTheme="majorHAnsi" w:cstheme="majorHAnsi"/>
        </w:rPr>
      </w:pPr>
      <w:r w:rsidRPr="00AB0BB4">
        <w:rPr>
          <w:rFonts w:asciiTheme="majorHAnsi" w:eastAsia="Calibri" w:hAnsiTheme="majorHAnsi" w:cstheme="majorHAnsi"/>
          <w:i/>
        </w:rPr>
        <w:t>Predictive Analytics</w:t>
      </w:r>
      <w:r w:rsidRPr="00AB0BB4">
        <w:rPr>
          <w:rFonts w:asciiTheme="majorHAnsi" w:eastAsia="Calibri" w:hAnsiTheme="majorHAnsi" w:cstheme="majorHAnsi"/>
        </w:rPr>
        <w:t>: Provide authors insights on paper acceptance likelihood and predicted impact factors using machine learning.</w:t>
      </w:r>
    </w:p>
    <w:p w:rsidR="008129E3" w:rsidRPr="00AB0BB4" w:rsidRDefault="00E261FF">
      <w:pPr>
        <w:spacing w:before="240" w:after="240"/>
        <w:rPr>
          <w:rFonts w:asciiTheme="majorHAnsi" w:eastAsia="Calibri" w:hAnsiTheme="majorHAnsi" w:cstheme="majorHAnsi"/>
          <w:b/>
        </w:rPr>
      </w:pPr>
      <w:r w:rsidRPr="00AB0BB4">
        <w:rPr>
          <w:rFonts w:asciiTheme="majorHAnsi" w:eastAsia="Calibri" w:hAnsiTheme="majorHAnsi" w:cstheme="majorHAnsi"/>
          <w:b/>
        </w:rPr>
        <w:t>Author Tools and Support Services</w:t>
      </w:r>
    </w:p>
    <w:p w:rsidR="008129E3" w:rsidRPr="00AB0BB4" w:rsidRDefault="00E261FF">
      <w:pPr>
        <w:numPr>
          <w:ilvl w:val="0"/>
          <w:numId w:val="14"/>
        </w:numPr>
        <w:spacing w:before="240"/>
        <w:rPr>
          <w:rFonts w:asciiTheme="majorHAnsi" w:eastAsia="Calibri" w:hAnsiTheme="majorHAnsi" w:cstheme="majorHAnsi"/>
        </w:rPr>
      </w:pPr>
      <w:r w:rsidRPr="00AB0BB4">
        <w:rPr>
          <w:rFonts w:asciiTheme="majorHAnsi" w:eastAsia="Calibri" w:hAnsiTheme="majorHAnsi" w:cstheme="majorHAnsi"/>
          <w:i/>
        </w:rPr>
        <w:t>Manuscript Assistance</w:t>
      </w:r>
      <w:r w:rsidRPr="00AB0BB4">
        <w:rPr>
          <w:rFonts w:asciiTheme="majorHAnsi" w:eastAsia="Calibri" w:hAnsiTheme="majorHAnsi" w:cstheme="majorHAnsi"/>
        </w:rPr>
        <w:t>: Offer tools for formatting, plagiarism checks, grammar correction, and reference management.</w:t>
      </w:r>
    </w:p>
    <w:p w:rsidR="008129E3" w:rsidRPr="00AB0BB4" w:rsidRDefault="00E261FF">
      <w:pPr>
        <w:numPr>
          <w:ilvl w:val="0"/>
          <w:numId w:val="14"/>
        </w:numPr>
        <w:spacing w:after="240"/>
        <w:rPr>
          <w:rFonts w:asciiTheme="majorHAnsi" w:eastAsia="Calibri" w:hAnsiTheme="majorHAnsi" w:cstheme="majorHAnsi"/>
        </w:rPr>
      </w:pPr>
      <w:r w:rsidRPr="00AB0BB4">
        <w:rPr>
          <w:rFonts w:asciiTheme="majorHAnsi" w:eastAsia="Calibri" w:hAnsiTheme="majorHAnsi" w:cstheme="majorHAnsi"/>
          <w:i/>
        </w:rPr>
        <w:t>Translation Services</w:t>
      </w:r>
      <w:r w:rsidRPr="00AB0BB4">
        <w:rPr>
          <w:rFonts w:asciiTheme="majorHAnsi" w:eastAsia="Calibri" w:hAnsiTheme="majorHAnsi" w:cstheme="majorHAnsi"/>
        </w:rPr>
        <w:t>: Provide multilingual and translation support for non-English authors to reach a global audience.</w:t>
      </w:r>
    </w:p>
    <w:p w:rsidR="008129E3" w:rsidRPr="00AB0BB4" w:rsidRDefault="00E261FF">
      <w:pPr>
        <w:spacing w:before="240" w:after="240"/>
        <w:rPr>
          <w:rFonts w:asciiTheme="majorHAnsi" w:eastAsia="Calibri" w:hAnsiTheme="majorHAnsi" w:cstheme="majorHAnsi"/>
          <w:b/>
        </w:rPr>
      </w:pPr>
      <w:r w:rsidRPr="00AB0BB4">
        <w:rPr>
          <w:rFonts w:asciiTheme="majorHAnsi" w:eastAsia="Calibri" w:hAnsiTheme="majorHAnsi" w:cstheme="majorHAnsi"/>
          <w:b/>
        </w:rPr>
        <w:t>Partnerships and Collaborations</w:t>
      </w:r>
    </w:p>
    <w:p w:rsidR="008129E3" w:rsidRPr="00AB0BB4" w:rsidRDefault="00E261FF">
      <w:pPr>
        <w:numPr>
          <w:ilvl w:val="0"/>
          <w:numId w:val="17"/>
        </w:numPr>
        <w:spacing w:before="240"/>
        <w:rPr>
          <w:rFonts w:asciiTheme="majorHAnsi" w:eastAsia="Calibri" w:hAnsiTheme="majorHAnsi" w:cstheme="majorHAnsi"/>
        </w:rPr>
      </w:pPr>
      <w:r w:rsidRPr="00AB0BB4">
        <w:rPr>
          <w:rFonts w:asciiTheme="majorHAnsi" w:eastAsia="Calibri" w:hAnsiTheme="majorHAnsi" w:cstheme="majorHAnsi"/>
          <w:i/>
        </w:rPr>
        <w:t>Institutional Partnerships</w:t>
      </w:r>
      <w:r w:rsidRPr="00AB0BB4">
        <w:rPr>
          <w:rFonts w:asciiTheme="majorHAnsi" w:eastAsia="Calibri" w:hAnsiTheme="majorHAnsi" w:cstheme="majorHAnsi"/>
        </w:rPr>
        <w:t>: Partner with universities and research institutions for credibility and distribution.</w:t>
      </w:r>
    </w:p>
    <w:p w:rsidR="008129E3" w:rsidRPr="00AB0BB4" w:rsidRDefault="00E261FF">
      <w:pPr>
        <w:numPr>
          <w:ilvl w:val="0"/>
          <w:numId w:val="17"/>
        </w:numPr>
        <w:spacing w:after="240"/>
        <w:rPr>
          <w:rFonts w:asciiTheme="majorHAnsi" w:eastAsia="Calibri" w:hAnsiTheme="majorHAnsi" w:cstheme="majorHAnsi"/>
        </w:rPr>
      </w:pPr>
      <w:r w:rsidRPr="00AB0BB4">
        <w:rPr>
          <w:rFonts w:asciiTheme="majorHAnsi" w:eastAsia="Calibri" w:hAnsiTheme="majorHAnsi" w:cstheme="majorHAnsi"/>
          <w:i/>
        </w:rPr>
        <w:t>Cross-Publisher Collaborations</w:t>
      </w:r>
      <w:r w:rsidRPr="00AB0BB4">
        <w:rPr>
          <w:rFonts w:asciiTheme="majorHAnsi" w:eastAsia="Calibri" w:hAnsiTheme="majorHAnsi" w:cstheme="majorHAnsi"/>
        </w:rPr>
        <w:t>: Collaborate with other publishers and databases for shared content and cross-platform access.</w:t>
      </w:r>
    </w:p>
    <w:p w:rsidR="008129E3" w:rsidRPr="00AB0BB4" w:rsidRDefault="00E261FF">
      <w:pPr>
        <w:spacing w:before="240" w:after="240"/>
        <w:rPr>
          <w:rFonts w:asciiTheme="majorHAnsi" w:eastAsia="Calibri" w:hAnsiTheme="majorHAnsi" w:cstheme="majorHAnsi"/>
          <w:b/>
        </w:rPr>
      </w:pPr>
      <w:r w:rsidRPr="00AB0BB4">
        <w:rPr>
          <w:rFonts w:asciiTheme="majorHAnsi" w:eastAsia="Calibri" w:hAnsiTheme="majorHAnsi" w:cstheme="majorHAnsi"/>
          <w:b/>
        </w:rPr>
        <w:t>Payment and Revenue Distribution</w:t>
      </w:r>
    </w:p>
    <w:p w:rsidR="008129E3" w:rsidRPr="00AB0BB4" w:rsidRDefault="00E261FF">
      <w:pPr>
        <w:numPr>
          <w:ilvl w:val="0"/>
          <w:numId w:val="16"/>
        </w:numPr>
        <w:spacing w:before="240"/>
        <w:rPr>
          <w:rFonts w:asciiTheme="majorHAnsi" w:eastAsia="Calibri" w:hAnsiTheme="majorHAnsi" w:cstheme="majorHAnsi"/>
        </w:rPr>
      </w:pPr>
      <w:r w:rsidRPr="00AB0BB4">
        <w:rPr>
          <w:rFonts w:asciiTheme="majorHAnsi" w:eastAsia="Calibri" w:hAnsiTheme="majorHAnsi" w:cstheme="majorHAnsi"/>
        </w:rPr>
        <w:t>Authors can monitor sales, royalties, or publication fees.</w:t>
      </w:r>
    </w:p>
    <w:p w:rsidR="008129E3" w:rsidRPr="00AB0BB4" w:rsidRDefault="00E261FF">
      <w:pPr>
        <w:numPr>
          <w:ilvl w:val="0"/>
          <w:numId w:val="16"/>
        </w:numPr>
        <w:rPr>
          <w:rFonts w:asciiTheme="majorHAnsi" w:eastAsia="Calibri" w:hAnsiTheme="majorHAnsi" w:cstheme="majorHAnsi"/>
        </w:rPr>
      </w:pPr>
      <w:r w:rsidRPr="00AB0BB4">
        <w:rPr>
          <w:rFonts w:asciiTheme="majorHAnsi" w:eastAsia="Calibri" w:hAnsiTheme="majorHAnsi" w:cstheme="majorHAnsi"/>
        </w:rPr>
        <w:t>Revenue share management for authors, editors, and platforms.</w:t>
      </w:r>
    </w:p>
    <w:p w:rsidR="008129E3" w:rsidRPr="00AB0BB4" w:rsidRDefault="00E261FF">
      <w:pPr>
        <w:numPr>
          <w:ilvl w:val="0"/>
          <w:numId w:val="16"/>
        </w:numPr>
        <w:spacing w:after="240"/>
        <w:rPr>
          <w:rFonts w:asciiTheme="majorHAnsi" w:eastAsia="Calibri" w:hAnsiTheme="majorHAnsi" w:cstheme="majorHAnsi"/>
        </w:rPr>
      </w:pPr>
      <w:r w:rsidRPr="00AB0BB4">
        <w:rPr>
          <w:rFonts w:asciiTheme="majorHAnsi" w:eastAsia="Calibri" w:hAnsiTheme="majorHAnsi" w:cstheme="majorHAnsi"/>
        </w:rPr>
        <w:t>Automatic revenue distribution based on predefined rules.</w:t>
      </w:r>
    </w:p>
    <w:p w:rsidR="00710981" w:rsidRPr="00AB0BB4" w:rsidRDefault="00FA71EF" w:rsidP="005A5A1F">
      <w:pPr>
        <w:spacing w:after="240"/>
        <w:rPr>
          <w:rFonts w:asciiTheme="majorHAnsi" w:eastAsia="Calibri" w:hAnsiTheme="majorHAnsi" w:cstheme="majorHAnsi"/>
          <w:b/>
        </w:rPr>
      </w:pPr>
      <w:r>
        <w:rPr>
          <w:rFonts w:asciiTheme="majorHAnsi" w:eastAsia="Calibri" w:hAnsiTheme="majorHAnsi" w:cstheme="majorHAnsi"/>
          <w:b/>
        </w:rPr>
        <w:t xml:space="preserve">Phase-wise Implementation of the above Proposal: </w:t>
      </w:r>
    </w:p>
    <w:p w:rsidR="00876901" w:rsidRPr="00AB0BB4" w:rsidRDefault="00876901" w:rsidP="005A5A1F">
      <w:pPr>
        <w:spacing w:after="240"/>
        <w:rPr>
          <w:rFonts w:asciiTheme="majorHAnsi" w:eastAsia="Calibri" w:hAnsiTheme="majorHAnsi" w:cstheme="majorHAnsi"/>
          <w:b/>
        </w:rPr>
      </w:pPr>
      <w:r w:rsidRPr="00AB0BB4">
        <w:rPr>
          <w:rFonts w:asciiTheme="majorHAnsi" w:eastAsia="Calibri" w:hAnsiTheme="majorHAnsi" w:cstheme="majorHAnsi"/>
          <w:b/>
        </w:rPr>
        <w:t xml:space="preserve">Phase </w:t>
      </w:r>
      <w:r w:rsidR="00195E21" w:rsidRPr="00AB0BB4">
        <w:rPr>
          <w:rFonts w:asciiTheme="majorHAnsi" w:eastAsia="Calibri" w:hAnsiTheme="majorHAnsi" w:cstheme="majorHAnsi"/>
          <w:b/>
        </w:rPr>
        <w:t>–</w:t>
      </w:r>
      <w:r w:rsidRPr="00AB0BB4">
        <w:rPr>
          <w:rFonts w:asciiTheme="majorHAnsi" w:eastAsia="Calibri" w:hAnsiTheme="majorHAnsi" w:cstheme="majorHAnsi"/>
          <w:b/>
        </w:rPr>
        <w:t xml:space="preserve"> I</w:t>
      </w:r>
      <w:r w:rsidR="00797405">
        <w:rPr>
          <w:rFonts w:asciiTheme="majorHAnsi" w:eastAsia="Calibri" w:hAnsiTheme="majorHAnsi" w:cstheme="majorHAnsi"/>
          <w:b/>
        </w:rPr>
        <w:t xml:space="preserve"> </w:t>
      </w:r>
      <w:r w:rsidR="00EE7A55">
        <w:rPr>
          <w:rFonts w:asciiTheme="majorHAnsi" w:eastAsia="Calibri" w:hAnsiTheme="majorHAnsi" w:cstheme="majorHAnsi"/>
          <w:b/>
        </w:rPr>
        <w:t xml:space="preserve">Implementation of complete Revamped portal comes </w:t>
      </w:r>
      <w:r w:rsidR="00F17B43">
        <w:rPr>
          <w:rFonts w:asciiTheme="majorHAnsi" w:eastAsia="Calibri" w:hAnsiTheme="majorHAnsi" w:cstheme="majorHAnsi"/>
          <w:b/>
        </w:rPr>
        <w:t>with a</w:t>
      </w:r>
      <w:r w:rsidR="00EE7A55">
        <w:rPr>
          <w:rFonts w:asciiTheme="majorHAnsi" w:eastAsia="Calibri" w:hAnsiTheme="majorHAnsi" w:cstheme="majorHAnsi"/>
          <w:b/>
        </w:rPr>
        <w:t xml:space="preserve"> prerequisite of making current IUP website functional</w:t>
      </w:r>
    </w:p>
    <w:p w:rsidR="00EE7A55" w:rsidRDefault="00EE7A55" w:rsidP="00EE7A55">
      <w:pPr>
        <w:pStyle w:val="ListParagraph"/>
        <w:numPr>
          <w:ilvl w:val="0"/>
          <w:numId w:val="22"/>
        </w:numPr>
        <w:spacing w:after="240"/>
        <w:rPr>
          <w:rFonts w:asciiTheme="majorHAnsi" w:eastAsia="Calibri" w:hAnsiTheme="majorHAnsi" w:cstheme="majorHAnsi"/>
        </w:rPr>
      </w:pPr>
      <w:r w:rsidRPr="00EE7A55">
        <w:rPr>
          <w:rFonts w:asciiTheme="majorHAnsi" w:eastAsia="Calibri" w:hAnsiTheme="majorHAnsi" w:cstheme="majorHAnsi"/>
        </w:rPr>
        <w:t>Making Current Website Functional and improving Navigation</w:t>
      </w:r>
    </w:p>
    <w:p w:rsidR="00601047" w:rsidRPr="00AB0BB4" w:rsidRDefault="008961A3" w:rsidP="00601047">
      <w:pPr>
        <w:pStyle w:val="ListParagraph"/>
        <w:numPr>
          <w:ilvl w:val="0"/>
          <w:numId w:val="22"/>
        </w:numPr>
        <w:spacing w:after="240"/>
        <w:rPr>
          <w:rFonts w:asciiTheme="majorHAnsi" w:eastAsia="Calibri" w:hAnsiTheme="majorHAnsi" w:cstheme="majorHAnsi"/>
        </w:rPr>
      </w:pPr>
      <w:r>
        <w:rPr>
          <w:rFonts w:asciiTheme="majorHAnsi" w:eastAsia="Calibri" w:hAnsiTheme="majorHAnsi" w:cstheme="majorHAnsi"/>
        </w:rPr>
        <w:t>Payment gateway integration for b</w:t>
      </w:r>
      <w:r w:rsidR="00601047" w:rsidRPr="00AB0BB4">
        <w:rPr>
          <w:rFonts w:asciiTheme="majorHAnsi" w:eastAsia="Calibri" w:hAnsiTheme="majorHAnsi" w:cstheme="majorHAnsi"/>
        </w:rPr>
        <w:t xml:space="preserve">uying of </w:t>
      </w:r>
      <w:r>
        <w:rPr>
          <w:rFonts w:asciiTheme="majorHAnsi" w:eastAsia="Calibri" w:hAnsiTheme="majorHAnsi" w:cstheme="majorHAnsi"/>
        </w:rPr>
        <w:t>A</w:t>
      </w:r>
      <w:r w:rsidR="00601047" w:rsidRPr="00AB0BB4">
        <w:rPr>
          <w:rFonts w:asciiTheme="majorHAnsi" w:eastAsia="Calibri" w:hAnsiTheme="majorHAnsi" w:cstheme="majorHAnsi"/>
        </w:rPr>
        <w:t xml:space="preserve">rticle online </w:t>
      </w:r>
    </w:p>
    <w:p w:rsidR="00601047" w:rsidRPr="00AB0BB4" w:rsidRDefault="00601047" w:rsidP="00601047">
      <w:pPr>
        <w:pStyle w:val="ListParagraph"/>
        <w:numPr>
          <w:ilvl w:val="0"/>
          <w:numId w:val="22"/>
        </w:numPr>
        <w:spacing w:after="240"/>
        <w:rPr>
          <w:rFonts w:asciiTheme="majorHAnsi" w:eastAsia="Calibri" w:hAnsiTheme="majorHAnsi" w:cstheme="majorHAnsi"/>
        </w:rPr>
      </w:pPr>
      <w:r w:rsidRPr="00AB0BB4">
        <w:rPr>
          <w:rFonts w:asciiTheme="majorHAnsi" w:eastAsia="Calibri" w:hAnsiTheme="majorHAnsi" w:cstheme="majorHAnsi"/>
        </w:rPr>
        <w:t>Provision for Uploading of Articles by IUP Department</w:t>
      </w:r>
    </w:p>
    <w:p w:rsidR="00A92115" w:rsidRPr="00AB0BB4" w:rsidRDefault="00A92115" w:rsidP="00A92115">
      <w:pPr>
        <w:spacing w:after="240"/>
        <w:rPr>
          <w:rFonts w:asciiTheme="majorHAnsi" w:eastAsia="Calibri" w:hAnsiTheme="majorHAnsi" w:cstheme="majorHAnsi"/>
          <w:b/>
        </w:rPr>
      </w:pPr>
      <w:r w:rsidRPr="00AB0BB4">
        <w:rPr>
          <w:rFonts w:asciiTheme="majorHAnsi" w:eastAsia="Calibri" w:hAnsiTheme="majorHAnsi" w:cstheme="majorHAnsi"/>
          <w:b/>
        </w:rPr>
        <w:t>Phase – 2</w:t>
      </w:r>
      <w:r w:rsidR="00797405">
        <w:rPr>
          <w:rFonts w:asciiTheme="majorHAnsi" w:eastAsia="Calibri" w:hAnsiTheme="majorHAnsi" w:cstheme="majorHAnsi"/>
          <w:b/>
        </w:rPr>
        <w:t xml:space="preserve"> (Make Online Publishing Portal Including all process flows)</w:t>
      </w:r>
    </w:p>
    <w:p w:rsidR="00A92115" w:rsidRPr="00AB0BB4" w:rsidRDefault="008F5641" w:rsidP="00A92115">
      <w:pPr>
        <w:pStyle w:val="ListParagraph"/>
        <w:numPr>
          <w:ilvl w:val="0"/>
          <w:numId w:val="23"/>
        </w:numPr>
        <w:spacing w:after="240"/>
        <w:rPr>
          <w:rFonts w:asciiTheme="majorHAnsi" w:eastAsia="Calibri" w:hAnsiTheme="majorHAnsi" w:cstheme="majorHAnsi"/>
        </w:rPr>
      </w:pPr>
      <w:r>
        <w:rPr>
          <w:rFonts w:asciiTheme="majorHAnsi" w:eastAsia="Calibri" w:hAnsiTheme="majorHAnsi" w:cstheme="majorHAnsi"/>
        </w:rPr>
        <w:t xml:space="preserve">Design approval of  New IUP portal  </w:t>
      </w:r>
      <w:r w:rsidR="00A92115" w:rsidRPr="00AB0BB4">
        <w:rPr>
          <w:rFonts w:asciiTheme="majorHAnsi" w:eastAsia="Calibri" w:hAnsiTheme="majorHAnsi" w:cstheme="majorHAnsi"/>
        </w:rPr>
        <w:t xml:space="preserve"> </w:t>
      </w:r>
      <w:r>
        <w:rPr>
          <w:rFonts w:asciiTheme="majorHAnsi" w:eastAsia="Calibri" w:hAnsiTheme="majorHAnsi" w:cstheme="majorHAnsi"/>
        </w:rPr>
        <w:t xml:space="preserve">&amp; </w:t>
      </w:r>
      <w:r w:rsidR="00A92115" w:rsidRPr="00AB0BB4">
        <w:rPr>
          <w:rFonts w:asciiTheme="majorHAnsi" w:eastAsia="Calibri" w:hAnsiTheme="majorHAnsi" w:cstheme="majorHAnsi"/>
        </w:rPr>
        <w:t xml:space="preserve"> development</w:t>
      </w:r>
    </w:p>
    <w:p w:rsidR="00601047" w:rsidRPr="00AB0BB4" w:rsidRDefault="00A92115" w:rsidP="00A92115">
      <w:pPr>
        <w:pStyle w:val="ListParagraph"/>
        <w:numPr>
          <w:ilvl w:val="0"/>
          <w:numId w:val="23"/>
        </w:numPr>
        <w:spacing w:after="240"/>
        <w:rPr>
          <w:rFonts w:asciiTheme="majorHAnsi" w:eastAsia="Calibri" w:hAnsiTheme="majorHAnsi" w:cstheme="majorHAnsi"/>
        </w:rPr>
      </w:pPr>
      <w:r w:rsidRPr="00AB0BB4">
        <w:rPr>
          <w:rFonts w:asciiTheme="majorHAnsi" w:eastAsia="Calibri" w:hAnsiTheme="majorHAnsi" w:cstheme="majorHAnsi"/>
        </w:rPr>
        <w:t>Submission of Article process</w:t>
      </w:r>
    </w:p>
    <w:p w:rsidR="00A92115" w:rsidRPr="00AB0BB4" w:rsidRDefault="00A92115" w:rsidP="00A92115">
      <w:pPr>
        <w:pStyle w:val="ListParagraph"/>
        <w:numPr>
          <w:ilvl w:val="0"/>
          <w:numId w:val="23"/>
        </w:numPr>
        <w:spacing w:after="240"/>
        <w:rPr>
          <w:rFonts w:asciiTheme="majorHAnsi" w:eastAsia="Calibri" w:hAnsiTheme="majorHAnsi" w:cstheme="majorHAnsi"/>
        </w:rPr>
      </w:pPr>
      <w:r w:rsidRPr="00AB0BB4">
        <w:rPr>
          <w:rFonts w:asciiTheme="majorHAnsi" w:eastAsia="Calibri" w:hAnsiTheme="majorHAnsi" w:cstheme="majorHAnsi"/>
        </w:rPr>
        <w:t>Subscription process online and offline</w:t>
      </w:r>
    </w:p>
    <w:p w:rsidR="00A92115" w:rsidRPr="00AB0BB4" w:rsidRDefault="00A92115" w:rsidP="00A92115">
      <w:pPr>
        <w:pStyle w:val="ListParagraph"/>
        <w:numPr>
          <w:ilvl w:val="0"/>
          <w:numId w:val="23"/>
        </w:numPr>
        <w:spacing w:after="240"/>
        <w:rPr>
          <w:rFonts w:asciiTheme="majorHAnsi" w:eastAsia="Calibri" w:hAnsiTheme="majorHAnsi" w:cstheme="majorHAnsi"/>
        </w:rPr>
      </w:pPr>
      <w:r w:rsidRPr="00AB0BB4">
        <w:rPr>
          <w:rFonts w:asciiTheme="majorHAnsi" w:eastAsia="Calibri" w:hAnsiTheme="majorHAnsi" w:cstheme="majorHAnsi"/>
        </w:rPr>
        <w:t>Digital Conversion of previous Articles</w:t>
      </w:r>
    </w:p>
    <w:p w:rsidR="00A92115" w:rsidRPr="00AB0BB4" w:rsidRDefault="00A92115" w:rsidP="00A92115">
      <w:pPr>
        <w:pStyle w:val="ListParagraph"/>
        <w:numPr>
          <w:ilvl w:val="0"/>
          <w:numId w:val="23"/>
        </w:numPr>
        <w:spacing w:after="240"/>
        <w:rPr>
          <w:rFonts w:asciiTheme="majorHAnsi" w:eastAsia="Calibri" w:hAnsiTheme="majorHAnsi" w:cstheme="majorHAnsi"/>
        </w:rPr>
      </w:pPr>
      <w:r w:rsidRPr="00AB0BB4">
        <w:rPr>
          <w:rFonts w:asciiTheme="majorHAnsi" w:eastAsia="Calibri" w:hAnsiTheme="majorHAnsi" w:cstheme="majorHAnsi"/>
        </w:rPr>
        <w:t>Retraction process</w:t>
      </w:r>
    </w:p>
    <w:p w:rsidR="00A46FC3" w:rsidRPr="00AB0BB4" w:rsidRDefault="00A46FC3" w:rsidP="00A46FC3">
      <w:pPr>
        <w:pStyle w:val="ListParagraph"/>
        <w:spacing w:after="240"/>
        <w:rPr>
          <w:rFonts w:asciiTheme="majorHAnsi" w:eastAsia="Calibri" w:hAnsiTheme="majorHAnsi" w:cstheme="majorHAnsi"/>
        </w:rPr>
      </w:pPr>
    </w:p>
    <w:p w:rsidR="00E768C7" w:rsidRDefault="008F5641" w:rsidP="005A5A1F">
      <w:pPr>
        <w:spacing w:after="240"/>
        <w:rPr>
          <w:rFonts w:asciiTheme="majorHAnsi" w:eastAsia="Calibri" w:hAnsiTheme="majorHAnsi" w:cstheme="majorHAnsi"/>
        </w:rPr>
      </w:pPr>
      <w:r>
        <w:rPr>
          <w:rFonts w:asciiTheme="majorHAnsi" w:eastAsia="Calibri" w:hAnsiTheme="majorHAnsi" w:cstheme="majorHAnsi"/>
        </w:rPr>
        <w:lastRenderedPageBreak/>
        <w:t xml:space="preserve"> </w:t>
      </w:r>
      <w:r w:rsidR="00E768C7">
        <w:rPr>
          <w:rFonts w:asciiTheme="majorHAnsi" w:eastAsia="Calibri" w:hAnsiTheme="majorHAnsi" w:cstheme="majorHAnsi"/>
        </w:rPr>
        <w:t xml:space="preserve">       </w:t>
      </w:r>
    </w:p>
    <w:p w:rsidR="00E768C7" w:rsidRDefault="00E768C7" w:rsidP="005A5A1F">
      <w:pPr>
        <w:spacing w:after="240"/>
        <w:rPr>
          <w:rFonts w:asciiTheme="majorHAnsi" w:eastAsia="Calibri" w:hAnsiTheme="majorHAnsi" w:cstheme="majorHAnsi"/>
        </w:rPr>
      </w:pPr>
      <w:r>
        <w:rPr>
          <w:rFonts w:asciiTheme="majorHAnsi" w:eastAsia="Calibri" w:hAnsiTheme="majorHAnsi" w:cstheme="majorHAnsi"/>
        </w:rPr>
        <w:t xml:space="preserve">  </w:t>
      </w:r>
      <w:r w:rsidR="008F5641">
        <w:rPr>
          <w:rFonts w:asciiTheme="majorHAnsi" w:eastAsia="Calibri" w:hAnsiTheme="majorHAnsi" w:cstheme="majorHAnsi"/>
        </w:rPr>
        <w:t xml:space="preserve">    </w:t>
      </w:r>
      <w:r>
        <w:rPr>
          <w:rFonts w:asciiTheme="majorHAnsi" w:eastAsia="Calibri" w:hAnsiTheme="majorHAnsi" w:cstheme="majorHAnsi"/>
        </w:rPr>
        <w:t>References Enclosed.</w:t>
      </w:r>
    </w:p>
    <w:p w:rsidR="00195E21" w:rsidRPr="00AB0BB4" w:rsidRDefault="008F5641" w:rsidP="005A5A1F">
      <w:pPr>
        <w:spacing w:after="240"/>
        <w:rPr>
          <w:rFonts w:asciiTheme="majorHAnsi" w:eastAsia="Calibri" w:hAnsiTheme="majorHAnsi" w:cstheme="majorHAnsi"/>
        </w:rPr>
      </w:pPr>
      <w:r>
        <w:rPr>
          <w:rFonts w:asciiTheme="majorHAnsi" w:eastAsia="Calibri" w:hAnsiTheme="majorHAnsi" w:cstheme="majorHAnsi"/>
        </w:rPr>
        <w:t xml:space="preserve">               </w:t>
      </w:r>
    </w:p>
    <w:sectPr w:rsidR="00195E21" w:rsidRPr="00AB0BB4" w:rsidSect="0070210D">
      <w:footerReference w:type="default" r:id="rId11"/>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9A2" w:rsidRDefault="000519A2" w:rsidP="0070210D">
      <w:r>
        <w:separator/>
      </w:r>
    </w:p>
  </w:endnote>
  <w:endnote w:type="continuationSeparator" w:id="0">
    <w:p w:rsidR="000519A2" w:rsidRDefault="000519A2" w:rsidP="00702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4666326"/>
      <w:docPartObj>
        <w:docPartGallery w:val="Page Numbers (Bottom of Page)"/>
        <w:docPartUnique/>
      </w:docPartObj>
    </w:sdtPr>
    <w:sdtEndPr>
      <w:rPr>
        <w:noProof/>
      </w:rPr>
    </w:sdtEndPr>
    <w:sdtContent>
      <w:p w:rsidR="009433DA" w:rsidRDefault="009433DA">
        <w:pPr>
          <w:pStyle w:val="Footer"/>
          <w:jc w:val="right"/>
        </w:pPr>
        <w:r>
          <w:fldChar w:fldCharType="begin"/>
        </w:r>
        <w:r>
          <w:instrText xml:space="preserve"> PAGE   \* MERGEFORMAT </w:instrText>
        </w:r>
        <w:r>
          <w:fldChar w:fldCharType="separate"/>
        </w:r>
        <w:r w:rsidR="00FD184C">
          <w:rPr>
            <w:noProof/>
          </w:rPr>
          <w:t>7</w:t>
        </w:r>
        <w:r>
          <w:rPr>
            <w:noProof/>
          </w:rPr>
          <w:fldChar w:fldCharType="end"/>
        </w:r>
      </w:p>
    </w:sdtContent>
  </w:sdt>
  <w:p w:rsidR="009433DA" w:rsidRDefault="009433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9A2" w:rsidRDefault="000519A2" w:rsidP="0070210D">
      <w:r>
        <w:separator/>
      </w:r>
    </w:p>
  </w:footnote>
  <w:footnote w:type="continuationSeparator" w:id="0">
    <w:p w:rsidR="000519A2" w:rsidRDefault="000519A2" w:rsidP="007021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70685"/>
    <w:multiLevelType w:val="multilevel"/>
    <w:tmpl w:val="83024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E94852"/>
    <w:multiLevelType w:val="multilevel"/>
    <w:tmpl w:val="578E5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D63E29"/>
    <w:multiLevelType w:val="multilevel"/>
    <w:tmpl w:val="C5FA7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4B67B8"/>
    <w:multiLevelType w:val="multilevel"/>
    <w:tmpl w:val="9558D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765FD5"/>
    <w:multiLevelType w:val="multilevel"/>
    <w:tmpl w:val="688A1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972343"/>
    <w:multiLevelType w:val="multilevel"/>
    <w:tmpl w:val="FDC2C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923DA7"/>
    <w:multiLevelType w:val="multilevel"/>
    <w:tmpl w:val="CD885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094B4A"/>
    <w:multiLevelType w:val="multilevel"/>
    <w:tmpl w:val="24CE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079A4"/>
    <w:multiLevelType w:val="multilevel"/>
    <w:tmpl w:val="D078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C05B6A"/>
    <w:multiLevelType w:val="multilevel"/>
    <w:tmpl w:val="6DA28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C6603E3"/>
    <w:multiLevelType w:val="multilevel"/>
    <w:tmpl w:val="7CBC9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CF44CEC"/>
    <w:multiLevelType w:val="multilevel"/>
    <w:tmpl w:val="86A4C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0AF6654"/>
    <w:multiLevelType w:val="multilevel"/>
    <w:tmpl w:val="DCB82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2D716B4"/>
    <w:multiLevelType w:val="multilevel"/>
    <w:tmpl w:val="548AA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80E2877"/>
    <w:multiLevelType w:val="hybridMultilevel"/>
    <w:tmpl w:val="82A8EA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B09060C"/>
    <w:multiLevelType w:val="multilevel"/>
    <w:tmpl w:val="348E7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3206815"/>
    <w:multiLevelType w:val="hybridMultilevel"/>
    <w:tmpl w:val="04F2365A"/>
    <w:lvl w:ilvl="0" w:tplc="022CA8C4">
      <w:start w:val="10"/>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8B752F0"/>
    <w:multiLevelType w:val="hybridMultilevel"/>
    <w:tmpl w:val="3FF4D9AC"/>
    <w:lvl w:ilvl="0" w:tplc="93023A62">
      <w:start w:val="10"/>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10A390C"/>
    <w:multiLevelType w:val="multilevel"/>
    <w:tmpl w:val="817CF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6EF58F6"/>
    <w:multiLevelType w:val="multilevel"/>
    <w:tmpl w:val="2CC86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E355609"/>
    <w:multiLevelType w:val="multilevel"/>
    <w:tmpl w:val="B468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D341F1"/>
    <w:multiLevelType w:val="multilevel"/>
    <w:tmpl w:val="1E923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25C1EAD"/>
    <w:multiLevelType w:val="multilevel"/>
    <w:tmpl w:val="285C9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9BA53DE"/>
    <w:multiLevelType w:val="multilevel"/>
    <w:tmpl w:val="52C47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D300E90"/>
    <w:multiLevelType w:val="multilevel"/>
    <w:tmpl w:val="9D22A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0E71624"/>
    <w:multiLevelType w:val="multilevel"/>
    <w:tmpl w:val="3D902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96D1926"/>
    <w:multiLevelType w:val="hybridMultilevel"/>
    <w:tmpl w:val="1A3483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C621DFD"/>
    <w:multiLevelType w:val="multilevel"/>
    <w:tmpl w:val="4F0E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4"/>
  </w:num>
  <w:num w:numId="3">
    <w:abstractNumId w:val="5"/>
  </w:num>
  <w:num w:numId="4">
    <w:abstractNumId w:val="3"/>
  </w:num>
  <w:num w:numId="5">
    <w:abstractNumId w:val="10"/>
  </w:num>
  <w:num w:numId="6">
    <w:abstractNumId w:val="15"/>
  </w:num>
  <w:num w:numId="7">
    <w:abstractNumId w:val="18"/>
  </w:num>
  <w:num w:numId="8">
    <w:abstractNumId w:val="0"/>
  </w:num>
  <w:num w:numId="9">
    <w:abstractNumId w:val="22"/>
  </w:num>
  <w:num w:numId="10">
    <w:abstractNumId w:val="19"/>
  </w:num>
  <w:num w:numId="11">
    <w:abstractNumId w:val="6"/>
  </w:num>
  <w:num w:numId="12">
    <w:abstractNumId w:val="11"/>
  </w:num>
  <w:num w:numId="13">
    <w:abstractNumId w:val="23"/>
  </w:num>
  <w:num w:numId="14">
    <w:abstractNumId w:val="25"/>
  </w:num>
  <w:num w:numId="15">
    <w:abstractNumId w:val="12"/>
  </w:num>
  <w:num w:numId="16">
    <w:abstractNumId w:val="21"/>
  </w:num>
  <w:num w:numId="17">
    <w:abstractNumId w:val="9"/>
  </w:num>
  <w:num w:numId="18">
    <w:abstractNumId w:val="1"/>
  </w:num>
  <w:num w:numId="19">
    <w:abstractNumId w:val="4"/>
  </w:num>
  <w:num w:numId="20">
    <w:abstractNumId w:val="17"/>
  </w:num>
  <w:num w:numId="21">
    <w:abstractNumId w:val="16"/>
  </w:num>
  <w:num w:numId="22">
    <w:abstractNumId w:val="14"/>
  </w:num>
  <w:num w:numId="23">
    <w:abstractNumId w:val="26"/>
  </w:num>
  <w:num w:numId="24">
    <w:abstractNumId w:val="8"/>
  </w:num>
  <w:num w:numId="25">
    <w:abstractNumId w:val="27"/>
  </w:num>
  <w:num w:numId="26">
    <w:abstractNumId w:val="2"/>
  </w:num>
  <w:num w:numId="27">
    <w:abstractNumId w:val="7"/>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9E3"/>
    <w:rsid w:val="00041A94"/>
    <w:rsid w:val="000519A2"/>
    <w:rsid w:val="000747E3"/>
    <w:rsid w:val="000833AF"/>
    <w:rsid w:val="000B5728"/>
    <w:rsid w:val="000E59B7"/>
    <w:rsid w:val="00141221"/>
    <w:rsid w:val="00142CEA"/>
    <w:rsid w:val="001667C0"/>
    <w:rsid w:val="00180D56"/>
    <w:rsid w:val="00195E21"/>
    <w:rsid w:val="001A6C49"/>
    <w:rsid w:val="00237DB6"/>
    <w:rsid w:val="002E146D"/>
    <w:rsid w:val="00315474"/>
    <w:rsid w:val="003210BC"/>
    <w:rsid w:val="00331B74"/>
    <w:rsid w:val="00361F97"/>
    <w:rsid w:val="00370422"/>
    <w:rsid w:val="003C21C5"/>
    <w:rsid w:val="003D1F12"/>
    <w:rsid w:val="0040007D"/>
    <w:rsid w:val="00436FDB"/>
    <w:rsid w:val="0046032F"/>
    <w:rsid w:val="004A1943"/>
    <w:rsid w:val="004B63BF"/>
    <w:rsid w:val="004E3D7F"/>
    <w:rsid w:val="00537258"/>
    <w:rsid w:val="00566D88"/>
    <w:rsid w:val="005A5A1F"/>
    <w:rsid w:val="00601047"/>
    <w:rsid w:val="00612451"/>
    <w:rsid w:val="00661414"/>
    <w:rsid w:val="0067147B"/>
    <w:rsid w:val="006D42E4"/>
    <w:rsid w:val="0070210D"/>
    <w:rsid w:val="00710981"/>
    <w:rsid w:val="007347C8"/>
    <w:rsid w:val="00740F11"/>
    <w:rsid w:val="0075701C"/>
    <w:rsid w:val="00797405"/>
    <w:rsid w:val="007F2E24"/>
    <w:rsid w:val="008129E3"/>
    <w:rsid w:val="00876901"/>
    <w:rsid w:val="008961A3"/>
    <w:rsid w:val="008A7262"/>
    <w:rsid w:val="008C662E"/>
    <w:rsid w:val="008F5641"/>
    <w:rsid w:val="00921365"/>
    <w:rsid w:val="009433DA"/>
    <w:rsid w:val="009C3365"/>
    <w:rsid w:val="009C7AC7"/>
    <w:rsid w:val="009D309C"/>
    <w:rsid w:val="009D3AD7"/>
    <w:rsid w:val="009F1375"/>
    <w:rsid w:val="00A31132"/>
    <w:rsid w:val="00A46FC3"/>
    <w:rsid w:val="00A76033"/>
    <w:rsid w:val="00A92115"/>
    <w:rsid w:val="00A96F9C"/>
    <w:rsid w:val="00AB0BB4"/>
    <w:rsid w:val="00AE7589"/>
    <w:rsid w:val="00B35540"/>
    <w:rsid w:val="00B460C8"/>
    <w:rsid w:val="00B6446A"/>
    <w:rsid w:val="00BC3F8D"/>
    <w:rsid w:val="00BD7E4B"/>
    <w:rsid w:val="00BE1C83"/>
    <w:rsid w:val="00BE1F70"/>
    <w:rsid w:val="00BF3A50"/>
    <w:rsid w:val="00C01A5A"/>
    <w:rsid w:val="00C21263"/>
    <w:rsid w:val="00C31F65"/>
    <w:rsid w:val="00C55367"/>
    <w:rsid w:val="00CA3B19"/>
    <w:rsid w:val="00CA6B36"/>
    <w:rsid w:val="00CF24DD"/>
    <w:rsid w:val="00D2650B"/>
    <w:rsid w:val="00D53377"/>
    <w:rsid w:val="00D82541"/>
    <w:rsid w:val="00D9689E"/>
    <w:rsid w:val="00DC7452"/>
    <w:rsid w:val="00DF6244"/>
    <w:rsid w:val="00E109FD"/>
    <w:rsid w:val="00E20519"/>
    <w:rsid w:val="00E20EF0"/>
    <w:rsid w:val="00E261FF"/>
    <w:rsid w:val="00E37F08"/>
    <w:rsid w:val="00E74877"/>
    <w:rsid w:val="00E768C7"/>
    <w:rsid w:val="00E92B96"/>
    <w:rsid w:val="00E935A2"/>
    <w:rsid w:val="00EC5182"/>
    <w:rsid w:val="00EE7A55"/>
    <w:rsid w:val="00F065C2"/>
    <w:rsid w:val="00F106A6"/>
    <w:rsid w:val="00F17B43"/>
    <w:rsid w:val="00F521FD"/>
    <w:rsid w:val="00F663D5"/>
    <w:rsid w:val="00F940DA"/>
    <w:rsid w:val="00FA71EF"/>
    <w:rsid w:val="00FD1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FB871E-7E3B-4711-9701-3FCDB6072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color w:val="1C4587"/>
      <w:sz w:val="40"/>
      <w:szCs w:val="40"/>
    </w:rPr>
  </w:style>
  <w:style w:type="paragraph" w:styleId="Heading2">
    <w:name w:val="heading 2"/>
    <w:basedOn w:val="Normal"/>
    <w:next w:val="Normal"/>
    <w:pPr>
      <w:keepNext/>
      <w:spacing w:before="240" w:after="100"/>
      <w:ind w:left="540"/>
      <w:outlineLvl w:val="1"/>
    </w:pPr>
    <w:rPr>
      <w:b/>
      <w:color w:val="980000"/>
      <w:sz w:val="22"/>
      <w:szCs w:val="22"/>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spacing w:before="240" w:after="60"/>
      <w:outlineLvl w:val="3"/>
    </w:pPr>
    <w:rPr>
      <w:b/>
      <w:sz w:val="28"/>
      <w:szCs w:val="28"/>
    </w:rPr>
  </w:style>
  <w:style w:type="paragraph" w:styleId="Heading5">
    <w:name w:val="heading 5"/>
    <w:basedOn w:val="Normal"/>
    <w:next w:val="Normal"/>
    <w:pPr>
      <w:keepNext/>
      <w:spacing w:before="40"/>
      <w:ind w:right="57"/>
      <w:outlineLvl w:val="4"/>
    </w:pPr>
    <w:rPr>
      <w:rFonts w:ascii="Arial" w:eastAsia="Arial" w:hAnsi="Arial" w:cs="Arial"/>
      <w:b/>
      <w:color w:val="FFFFFF"/>
      <w:sz w:val="16"/>
      <w:szCs w:val="16"/>
    </w:rPr>
  </w:style>
  <w:style w:type="paragraph" w:styleId="Heading6">
    <w:name w:val="heading 6"/>
    <w:basedOn w:val="Normal"/>
    <w:next w:val="Normal"/>
    <w:pPr>
      <w:keepNext/>
      <w:spacing w:before="40"/>
      <w:ind w:left="57" w:right="57"/>
      <w:outlineLvl w:val="5"/>
    </w:pPr>
    <w:rPr>
      <w:rFonts w:ascii="Arial" w:eastAsia="Arial" w:hAnsi="Arial" w:cs="Arial"/>
      <w:b/>
      <w:color w:val="FFFFFF"/>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tabs>
        <w:tab w:val="left" w:pos="425"/>
        <w:tab w:val="left" w:pos="851"/>
        <w:tab w:val="left" w:pos="1276"/>
        <w:tab w:val="left" w:pos="1701"/>
      </w:tabs>
      <w:spacing w:after="80" w:line="288" w:lineRule="auto"/>
      <w:ind w:left="425" w:hanging="425"/>
      <w:jc w:val="center"/>
    </w:pPr>
    <w:rPr>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A5A1F"/>
    <w:rPr>
      <w:color w:val="0000FF" w:themeColor="hyperlink"/>
      <w:u w:val="single"/>
    </w:rPr>
  </w:style>
  <w:style w:type="paragraph" w:styleId="ListParagraph">
    <w:name w:val="List Paragraph"/>
    <w:basedOn w:val="Normal"/>
    <w:uiPriority w:val="34"/>
    <w:qFormat/>
    <w:rsid w:val="00CA6B36"/>
    <w:pPr>
      <w:ind w:left="720"/>
      <w:contextualSpacing/>
    </w:pPr>
  </w:style>
  <w:style w:type="paragraph" w:styleId="NormalWeb">
    <w:name w:val="Normal (Web)"/>
    <w:basedOn w:val="Normal"/>
    <w:uiPriority w:val="99"/>
    <w:semiHidden/>
    <w:unhideWhenUsed/>
    <w:rsid w:val="00AB0BB4"/>
    <w:pPr>
      <w:spacing w:before="100" w:beforeAutospacing="1" w:after="100" w:afterAutospacing="1"/>
    </w:pPr>
    <w:rPr>
      <w:lang w:val="en-IN" w:eastAsia="en-IN"/>
    </w:rPr>
  </w:style>
  <w:style w:type="character" w:styleId="Strong">
    <w:name w:val="Strong"/>
    <w:basedOn w:val="DefaultParagraphFont"/>
    <w:uiPriority w:val="22"/>
    <w:qFormat/>
    <w:rsid w:val="00AB0BB4"/>
    <w:rPr>
      <w:b/>
      <w:bCs/>
    </w:rPr>
  </w:style>
  <w:style w:type="paragraph" w:styleId="NoSpacing">
    <w:name w:val="No Spacing"/>
    <w:link w:val="NoSpacingChar"/>
    <w:uiPriority w:val="1"/>
    <w:qFormat/>
    <w:rsid w:val="008F5641"/>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8F5641"/>
    <w:rPr>
      <w:rFonts w:asciiTheme="minorHAnsi" w:eastAsiaTheme="minorEastAsia" w:hAnsiTheme="minorHAnsi" w:cstheme="minorBidi"/>
      <w:sz w:val="22"/>
      <w:szCs w:val="22"/>
      <w:lang w:val="en-US"/>
    </w:rPr>
  </w:style>
  <w:style w:type="paragraph" w:styleId="Header">
    <w:name w:val="header"/>
    <w:basedOn w:val="Normal"/>
    <w:link w:val="HeaderChar"/>
    <w:uiPriority w:val="99"/>
    <w:unhideWhenUsed/>
    <w:rsid w:val="0070210D"/>
    <w:pPr>
      <w:tabs>
        <w:tab w:val="center" w:pos="4513"/>
        <w:tab w:val="right" w:pos="9026"/>
      </w:tabs>
    </w:pPr>
  </w:style>
  <w:style w:type="character" w:customStyle="1" w:styleId="HeaderChar">
    <w:name w:val="Header Char"/>
    <w:basedOn w:val="DefaultParagraphFont"/>
    <w:link w:val="Header"/>
    <w:uiPriority w:val="99"/>
    <w:rsid w:val="0070210D"/>
  </w:style>
  <w:style w:type="paragraph" w:styleId="Footer">
    <w:name w:val="footer"/>
    <w:basedOn w:val="Normal"/>
    <w:link w:val="FooterChar"/>
    <w:uiPriority w:val="99"/>
    <w:unhideWhenUsed/>
    <w:rsid w:val="0070210D"/>
    <w:pPr>
      <w:tabs>
        <w:tab w:val="center" w:pos="4513"/>
        <w:tab w:val="right" w:pos="9026"/>
      </w:tabs>
    </w:pPr>
  </w:style>
  <w:style w:type="character" w:customStyle="1" w:styleId="FooterChar">
    <w:name w:val="Footer Char"/>
    <w:basedOn w:val="DefaultParagraphFont"/>
    <w:link w:val="Footer"/>
    <w:uiPriority w:val="99"/>
    <w:rsid w:val="0070210D"/>
  </w:style>
  <w:style w:type="table" w:styleId="TableGrid">
    <w:name w:val="Table Grid"/>
    <w:basedOn w:val="TableNormal"/>
    <w:uiPriority w:val="39"/>
    <w:rsid w:val="00B644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6446A"/>
    <w:pPr>
      <w:autoSpaceDE w:val="0"/>
      <w:autoSpaceDN w:val="0"/>
      <w:adjustRightInd w:val="0"/>
    </w:pPr>
    <w:rPr>
      <w:color w:val="00000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406907">
      <w:bodyDiv w:val="1"/>
      <w:marLeft w:val="0"/>
      <w:marRight w:val="0"/>
      <w:marTop w:val="0"/>
      <w:marBottom w:val="0"/>
      <w:divBdr>
        <w:top w:val="none" w:sz="0" w:space="0" w:color="auto"/>
        <w:left w:val="none" w:sz="0" w:space="0" w:color="auto"/>
        <w:bottom w:val="none" w:sz="0" w:space="0" w:color="auto"/>
        <w:right w:val="none" w:sz="0" w:space="0" w:color="auto"/>
      </w:divBdr>
    </w:div>
    <w:div w:id="925303609">
      <w:bodyDiv w:val="1"/>
      <w:marLeft w:val="0"/>
      <w:marRight w:val="0"/>
      <w:marTop w:val="0"/>
      <w:marBottom w:val="0"/>
      <w:divBdr>
        <w:top w:val="none" w:sz="0" w:space="0" w:color="auto"/>
        <w:left w:val="none" w:sz="0" w:space="0" w:color="auto"/>
        <w:bottom w:val="none" w:sz="0" w:space="0" w:color="auto"/>
        <w:right w:val="none" w:sz="0" w:space="0" w:color="auto"/>
      </w:divBdr>
    </w:div>
    <w:div w:id="1241792706">
      <w:bodyDiv w:val="1"/>
      <w:marLeft w:val="0"/>
      <w:marRight w:val="0"/>
      <w:marTop w:val="0"/>
      <w:marBottom w:val="0"/>
      <w:divBdr>
        <w:top w:val="none" w:sz="0" w:space="0" w:color="auto"/>
        <w:left w:val="none" w:sz="0" w:space="0" w:color="auto"/>
        <w:bottom w:val="none" w:sz="0" w:space="0" w:color="auto"/>
        <w:right w:val="none" w:sz="0" w:space="0" w:color="auto"/>
      </w:divBdr>
    </w:div>
    <w:div w:id="1701122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B94D53AB68746FE95E9529BB891031A"/>
        <w:category>
          <w:name w:val="General"/>
          <w:gallery w:val="placeholder"/>
        </w:category>
        <w:types>
          <w:type w:val="bbPlcHdr"/>
        </w:types>
        <w:behaviors>
          <w:behavior w:val="content"/>
        </w:behaviors>
        <w:guid w:val="{90DBF157-E672-48FE-AEC6-D52391CF02DA}"/>
      </w:docPartPr>
      <w:docPartBody>
        <w:p w:rsidR="00907C54" w:rsidRDefault="00DE068A" w:rsidP="00DE068A">
          <w:pPr>
            <w:pStyle w:val="6B94D53AB68746FE95E9529BB891031A"/>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68A"/>
    <w:rsid w:val="00115C9A"/>
    <w:rsid w:val="004B7B0F"/>
    <w:rsid w:val="00824CB2"/>
    <w:rsid w:val="00907C54"/>
    <w:rsid w:val="00D00CED"/>
    <w:rsid w:val="00DE06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94D53AB68746FE95E9529BB891031A">
    <w:name w:val="6B94D53AB68746FE95E9529BB891031A"/>
    <w:rsid w:val="00DE068A"/>
  </w:style>
  <w:style w:type="paragraph" w:customStyle="1" w:styleId="4B3C9CA6DF9D4B99B5B823CD92CBF155">
    <w:name w:val="4B3C9CA6DF9D4B99B5B823CD92CBF155"/>
    <w:rsid w:val="00DE06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2024-09-25T00:00:00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8</Pages>
  <Words>1630</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IUP Online Publishing House</vt:lpstr>
    </vt:vector>
  </TitlesOfParts>
  <Company/>
  <LinksUpToDate>false</LinksUpToDate>
  <CharactersWithSpaces>10900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IUP Online Publishing House</dc:title>
  <dc:creator>SAIBABA</dc:creator>
  <cp:lastModifiedBy>Prabhakar V</cp:lastModifiedBy>
  <cp:revision>2</cp:revision>
  <dcterms:created xsi:type="dcterms:W3CDTF">2025-06-06T12:21:00Z</dcterms:created>
  <dcterms:modified xsi:type="dcterms:W3CDTF">2025-06-06T12:21:00Z</dcterms:modified>
</cp:coreProperties>
</file>