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5E73F5" w14:textId="77777777" w:rsidR="009E2E5F" w:rsidRDefault="00000000">
      <w:pPr>
        <w:spacing w:after="20" w:line="230" w:lineRule="auto"/>
        <w:jc w:val="center"/>
      </w:pPr>
      <w:r>
        <w:rPr>
          <w:rFonts w:ascii="Calibri" w:eastAsia="Calibri" w:hAnsi="Calibri" w:cs="Calibri"/>
          <w:b/>
          <w:bCs/>
          <w:color w:val="16181C"/>
          <w:spacing w:val="12"/>
          <w:sz w:val="19"/>
          <w:szCs w:val="19"/>
        </w:rPr>
        <w:t>AMRITA VISHWA VIDYAPEETHAM — CHENNAI CAMPUS</w:t>
      </w:r>
    </w:p>
    <w:p w14:paraId="1D93421E" w14:textId="77777777" w:rsidR="009E2E5F" w:rsidRDefault="00000000">
      <w:pPr>
        <w:spacing w:after="120" w:line="230" w:lineRule="auto"/>
        <w:jc w:val="center"/>
      </w:pPr>
      <w:r>
        <w:rPr>
          <w:rFonts w:ascii="Calibri" w:eastAsia="Calibri" w:hAnsi="Calibri" w:cs="Calibri"/>
          <w:i/>
          <w:iCs/>
          <w:color w:val="595959"/>
          <w:sz w:val="18"/>
          <w:szCs w:val="18"/>
        </w:rPr>
        <w:t>Amrita School of Engineering and Computing</w:t>
      </w:r>
    </w:p>
    <w:p w14:paraId="355C30A5" w14:textId="77777777" w:rsidR="009E2E5F" w:rsidRDefault="00000000">
      <w:pPr>
        <w:spacing w:after="30" w:line="230" w:lineRule="auto"/>
        <w:jc w:val="center"/>
      </w:pPr>
      <w:r>
        <w:rPr>
          <w:rFonts w:ascii="Calibri" w:eastAsia="Calibri" w:hAnsi="Calibri" w:cs="Calibri"/>
          <w:b/>
          <w:bCs/>
          <w:color w:val="7C1524"/>
          <w:sz w:val="30"/>
          <w:szCs w:val="30"/>
        </w:rPr>
        <w:t>SMART AMRITA HACKATHON (SAH) 2026</w:t>
      </w:r>
    </w:p>
    <w:p w14:paraId="2CC3092D" w14:textId="77777777" w:rsidR="009E2E5F" w:rsidRDefault="00000000">
      <w:pPr>
        <w:spacing w:after="30" w:line="230" w:lineRule="auto"/>
        <w:jc w:val="center"/>
      </w:pPr>
      <w:r>
        <w:rPr>
          <w:rFonts w:ascii="Calibri" w:eastAsia="Calibri" w:hAnsi="Calibri" w:cs="Calibri"/>
          <w:color w:val="7C1524"/>
        </w:rPr>
        <w:t>Internal Hackathon for Smart India Hackathon (SIH) 2026</w:t>
      </w:r>
    </w:p>
    <w:p w14:paraId="5143D804" w14:textId="77777777" w:rsidR="009E2E5F" w:rsidRDefault="00000000">
      <w:pPr>
        <w:pBdr>
          <w:bottom w:val="single" w:sz="8" w:space="6" w:color="7C1524"/>
        </w:pBdr>
        <w:spacing w:after="140" w:line="230" w:lineRule="auto"/>
        <w:jc w:val="center"/>
      </w:pPr>
      <w:r>
        <w:rPr>
          <w:rFonts w:ascii="Calibri" w:eastAsia="Calibri" w:hAnsi="Calibri" w:cs="Calibri"/>
          <w:b/>
          <w:bCs/>
          <w:i/>
          <w:iCs/>
          <w:color w:val="16181C"/>
          <w:sz w:val="19"/>
          <w:szCs w:val="19"/>
        </w:rPr>
        <w:t>Guidelines for Students</w:t>
      </w:r>
    </w:p>
    <w:p w14:paraId="32C2F509" w14:textId="77777777" w:rsidR="009E2E5F" w:rsidRDefault="00000000" w:rsidP="008531D9">
      <w:pPr>
        <w:spacing w:after="100" w:line="230" w:lineRule="auto"/>
        <w:jc w:val="both"/>
      </w:pPr>
      <w:r>
        <w:rPr>
          <w:rFonts w:ascii="Calibri" w:eastAsia="Calibri" w:hAnsi="Calibri" w:cs="Calibri"/>
          <w:color w:val="16181C"/>
          <w:sz w:val="19"/>
          <w:szCs w:val="19"/>
        </w:rPr>
        <w:t xml:space="preserve">The Smart Amrita Hackathon (SAH) 2026 is the campus-level </w:t>
      </w:r>
      <w:r>
        <w:rPr>
          <w:rFonts w:ascii="Calibri" w:eastAsia="Calibri" w:hAnsi="Calibri" w:cs="Calibri"/>
          <w:b/>
          <w:bCs/>
          <w:color w:val="16181C"/>
          <w:sz w:val="19"/>
          <w:szCs w:val="19"/>
        </w:rPr>
        <w:t>Internal Hackathon</w:t>
      </w:r>
      <w:r>
        <w:rPr>
          <w:rFonts w:ascii="Calibri" w:eastAsia="Calibri" w:hAnsi="Calibri" w:cs="Calibri"/>
          <w:color w:val="16181C"/>
          <w:sz w:val="19"/>
          <w:szCs w:val="19"/>
        </w:rPr>
        <w:t xml:space="preserve"> through which Amrita Vishwa Vidyapeetham, Chennai Campus nominates its teams to </w:t>
      </w:r>
      <w:r>
        <w:rPr>
          <w:rFonts w:ascii="Calibri" w:eastAsia="Calibri" w:hAnsi="Calibri" w:cs="Calibri"/>
          <w:b/>
          <w:bCs/>
          <w:color w:val="16181C"/>
          <w:sz w:val="19"/>
          <w:szCs w:val="19"/>
        </w:rPr>
        <w:t>Smart India Hackathon (SIH) 2026</w:t>
      </w:r>
      <w:r>
        <w:rPr>
          <w:rFonts w:ascii="Calibri" w:eastAsia="Calibri" w:hAnsi="Calibri" w:cs="Calibri"/>
          <w:color w:val="16181C"/>
          <w:sz w:val="19"/>
          <w:szCs w:val="19"/>
        </w:rPr>
        <w:t>, the national initiative of the Ministry of Education’s Innovation Cell (MIC) and AICTE. Under SIH rules a student cannot register directly on the national portal: only teams that qualify through the Internal Hackathon may be nominated by the Campus SPOC (Single Point of Contact). SAH 2026 is therefore conducted to national standards, and every rule below mirrors the SIH framework without dilution.</w:t>
      </w:r>
    </w:p>
    <w:p w14:paraId="7C3F1D1A" w14:textId="77777777" w:rsidR="009E2E5F" w:rsidRDefault="00000000">
      <w:pPr>
        <w:pBdr>
          <w:bottom w:val="single" w:sz="8" w:space="3" w:color="7C1524"/>
        </w:pBdr>
        <w:spacing w:before="200" w:after="90"/>
      </w:pPr>
      <w:r>
        <w:rPr>
          <w:rFonts w:ascii="Calibri" w:eastAsia="Calibri" w:hAnsi="Calibri" w:cs="Calibri"/>
          <w:b/>
          <w:bCs/>
          <w:color w:val="7C1524"/>
          <w:sz w:val="22"/>
          <w:szCs w:val="22"/>
        </w:rPr>
        <w:t>1. Objectives</w:t>
      </w:r>
    </w:p>
    <w:p w14:paraId="1C4C6F8D" w14:textId="77777777" w:rsidR="009E2E5F" w:rsidRDefault="00000000">
      <w:pPr>
        <w:pStyle w:val="ListParagraph"/>
        <w:numPr>
          <w:ilvl w:val="0"/>
          <w:numId w:val="1"/>
        </w:numPr>
        <w:spacing w:after="40" w:line="230" w:lineRule="auto"/>
        <w:ind w:left="260" w:hanging="200"/>
      </w:pPr>
      <w:r>
        <w:rPr>
          <w:rFonts w:ascii="Calibri" w:eastAsia="Calibri" w:hAnsi="Calibri" w:cs="Calibri"/>
          <w:color w:val="16181C"/>
          <w:sz w:val="18"/>
          <w:szCs w:val="18"/>
        </w:rPr>
        <w:t>Select, strictly on merit, the strongest teams for nomination to the SIH 2026 portal.</w:t>
      </w:r>
    </w:p>
    <w:p w14:paraId="3B602680" w14:textId="77777777" w:rsidR="009E2E5F" w:rsidRDefault="00000000">
      <w:pPr>
        <w:pStyle w:val="ListParagraph"/>
        <w:numPr>
          <w:ilvl w:val="0"/>
          <w:numId w:val="1"/>
        </w:numPr>
        <w:spacing w:after="40" w:line="230" w:lineRule="auto"/>
        <w:ind w:left="260" w:hanging="200"/>
      </w:pPr>
      <w:r>
        <w:rPr>
          <w:rFonts w:ascii="Calibri" w:eastAsia="Calibri" w:hAnsi="Calibri" w:cs="Calibri"/>
          <w:color w:val="16181C"/>
          <w:sz w:val="18"/>
          <w:szCs w:val="18"/>
        </w:rPr>
        <w:t>Ensure every nominated idea is already prepared against the national screening parameters before it leaves the campus.</w:t>
      </w:r>
    </w:p>
    <w:p w14:paraId="72B1D1C4" w14:textId="77777777" w:rsidR="009E2E5F" w:rsidRDefault="00000000">
      <w:pPr>
        <w:pStyle w:val="ListParagraph"/>
        <w:numPr>
          <w:ilvl w:val="0"/>
          <w:numId w:val="1"/>
        </w:numPr>
        <w:spacing w:after="40" w:line="230" w:lineRule="auto"/>
        <w:ind w:left="260" w:hanging="200"/>
      </w:pPr>
      <w:r>
        <w:rPr>
          <w:rFonts w:ascii="Calibri" w:eastAsia="Calibri" w:hAnsi="Calibri" w:cs="Calibri"/>
          <w:color w:val="16181C"/>
          <w:sz w:val="18"/>
          <w:szCs w:val="18"/>
        </w:rPr>
        <w:t>Encourage interdisciplinary teams across departments, in both the Software and the Hardware editions.</w:t>
      </w:r>
    </w:p>
    <w:p w14:paraId="2AC9412B" w14:textId="77777777" w:rsidR="009E2E5F" w:rsidRDefault="00000000">
      <w:pPr>
        <w:pStyle w:val="ListParagraph"/>
        <w:numPr>
          <w:ilvl w:val="0"/>
          <w:numId w:val="1"/>
        </w:numPr>
        <w:spacing w:after="40" w:line="230" w:lineRule="auto"/>
        <w:ind w:left="260" w:hanging="200"/>
      </w:pPr>
      <w:r>
        <w:rPr>
          <w:rFonts w:ascii="Calibri" w:eastAsia="Calibri" w:hAnsi="Calibri" w:cs="Calibri"/>
          <w:color w:val="16181C"/>
          <w:sz w:val="18"/>
          <w:szCs w:val="18"/>
        </w:rPr>
        <w:t>Identify solutions with potential for patenting, deployment with the sponsoring organisation, or startup incubation.</w:t>
      </w:r>
    </w:p>
    <w:p w14:paraId="05D5D6EE" w14:textId="77777777" w:rsidR="009E2E5F" w:rsidRDefault="00000000">
      <w:pPr>
        <w:pBdr>
          <w:bottom w:val="single" w:sz="8" w:space="3" w:color="7C1524"/>
        </w:pBdr>
        <w:spacing w:before="200" w:after="90"/>
      </w:pPr>
      <w:r>
        <w:rPr>
          <w:rFonts w:ascii="Calibri" w:eastAsia="Calibri" w:hAnsi="Calibri" w:cs="Calibri"/>
          <w:b/>
          <w:bCs/>
          <w:color w:val="7C1524"/>
          <w:sz w:val="22"/>
          <w:szCs w:val="22"/>
        </w:rPr>
        <w:t>2. Eligibility — Who Can Apply?</w:t>
      </w:r>
    </w:p>
    <w:tbl>
      <w:tblPr>
        <w:tblW w:w="9890" w:type="dxa"/>
        <w:tblBorders>
          <w:top w:val="single" w:sz="4" w:space="0" w:color="BFB9AA"/>
          <w:left w:val="none" w:sz="0" w:space="0" w:color="FFFFFF"/>
          <w:bottom w:val="single" w:sz="4" w:space="0" w:color="BFB9AA"/>
          <w:right w:val="none" w:sz="0" w:space="0" w:color="FFFFFF"/>
          <w:insideH w:val="single" w:sz="2" w:space="0" w:color="BFB9AA"/>
          <w:insideV w:val="none" w:sz="0" w:space="0" w:color="FFFFFF"/>
        </w:tblBorders>
        <w:tblCellMar>
          <w:left w:w="10" w:type="dxa"/>
          <w:right w:w="10" w:type="dxa"/>
        </w:tblCellMar>
        <w:tblLook w:val="04A0" w:firstRow="1" w:lastRow="0" w:firstColumn="1" w:lastColumn="0" w:noHBand="0" w:noVBand="1"/>
      </w:tblPr>
      <w:tblGrid>
        <w:gridCol w:w="2500"/>
        <w:gridCol w:w="7390"/>
      </w:tblGrid>
      <w:tr w:rsidR="009E2E5F" w14:paraId="2E77A689" w14:textId="77777777">
        <w:tblPrEx>
          <w:tblCellMar>
            <w:top w:w="0" w:type="dxa"/>
            <w:bottom w:w="0" w:type="dxa"/>
          </w:tblCellMar>
        </w:tblPrEx>
        <w:trPr>
          <w:cantSplit/>
          <w:tblHeader/>
        </w:trPr>
        <w:tc>
          <w:tcPr>
            <w:tcW w:w="2500" w:type="dxa"/>
            <w:shd w:val="clear" w:color="auto" w:fill="F2EFE8"/>
            <w:tcMar>
              <w:top w:w="55" w:type="dxa"/>
              <w:left w:w="90" w:type="dxa"/>
              <w:bottom w:w="55" w:type="dxa"/>
              <w:right w:w="90" w:type="dxa"/>
            </w:tcMar>
          </w:tcPr>
          <w:p w14:paraId="77A326CC" w14:textId="77777777" w:rsidR="009E2E5F" w:rsidRDefault="00000000">
            <w:pPr>
              <w:spacing w:line="230" w:lineRule="auto"/>
            </w:pPr>
            <w:r>
              <w:rPr>
                <w:rFonts w:ascii="Calibri" w:eastAsia="Calibri" w:hAnsi="Calibri" w:cs="Calibri"/>
                <w:b/>
                <w:bCs/>
                <w:color w:val="7C1524"/>
                <w:sz w:val="18"/>
                <w:szCs w:val="18"/>
              </w:rPr>
              <w:t>Criterion</w:t>
            </w:r>
          </w:p>
        </w:tc>
        <w:tc>
          <w:tcPr>
            <w:tcW w:w="7390" w:type="dxa"/>
            <w:shd w:val="clear" w:color="auto" w:fill="F2EFE8"/>
            <w:tcMar>
              <w:top w:w="55" w:type="dxa"/>
              <w:left w:w="90" w:type="dxa"/>
              <w:bottom w:w="55" w:type="dxa"/>
              <w:right w:w="90" w:type="dxa"/>
            </w:tcMar>
          </w:tcPr>
          <w:p w14:paraId="4914651B" w14:textId="77777777" w:rsidR="009E2E5F" w:rsidRDefault="00000000">
            <w:pPr>
              <w:spacing w:line="230" w:lineRule="auto"/>
            </w:pPr>
            <w:r>
              <w:rPr>
                <w:rFonts w:ascii="Calibri" w:eastAsia="Calibri" w:hAnsi="Calibri" w:cs="Calibri"/>
                <w:b/>
                <w:bCs/>
                <w:color w:val="7C1524"/>
                <w:sz w:val="18"/>
                <w:szCs w:val="18"/>
              </w:rPr>
              <w:t>Requirement</w:t>
            </w:r>
          </w:p>
        </w:tc>
      </w:tr>
      <w:tr w:rsidR="009E2E5F" w14:paraId="5A3947D4" w14:textId="77777777">
        <w:tblPrEx>
          <w:tblCellMar>
            <w:top w:w="0" w:type="dxa"/>
            <w:bottom w:w="0" w:type="dxa"/>
          </w:tblCellMar>
        </w:tblPrEx>
        <w:trPr>
          <w:cantSplit/>
        </w:trPr>
        <w:tc>
          <w:tcPr>
            <w:tcW w:w="2500" w:type="dxa"/>
            <w:tcMar>
              <w:top w:w="55" w:type="dxa"/>
              <w:left w:w="90" w:type="dxa"/>
              <w:bottom w:w="55" w:type="dxa"/>
              <w:right w:w="90" w:type="dxa"/>
            </w:tcMar>
          </w:tcPr>
          <w:p w14:paraId="3F3C948F" w14:textId="77777777" w:rsidR="009E2E5F" w:rsidRDefault="00000000">
            <w:pPr>
              <w:spacing w:line="210" w:lineRule="auto"/>
            </w:pPr>
            <w:r>
              <w:rPr>
                <w:rFonts w:ascii="Calibri" w:eastAsia="Calibri" w:hAnsi="Calibri" w:cs="Calibri"/>
                <w:color w:val="16181C"/>
                <w:sz w:val="18"/>
                <w:szCs w:val="18"/>
              </w:rPr>
              <w:t>Who may apply</w:t>
            </w:r>
          </w:p>
        </w:tc>
        <w:tc>
          <w:tcPr>
            <w:tcW w:w="7390" w:type="dxa"/>
            <w:tcMar>
              <w:top w:w="55" w:type="dxa"/>
              <w:left w:w="90" w:type="dxa"/>
              <w:bottom w:w="55" w:type="dxa"/>
              <w:right w:w="90" w:type="dxa"/>
            </w:tcMar>
          </w:tcPr>
          <w:p w14:paraId="121C1409" w14:textId="77777777" w:rsidR="009E2E5F" w:rsidRDefault="00000000">
            <w:pPr>
              <w:spacing w:line="210" w:lineRule="auto"/>
            </w:pPr>
            <w:r>
              <w:rPr>
                <w:rFonts w:ascii="Calibri" w:eastAsia="Calibri" w:hAnsi="Calibri" w:cs="Calibri"/>
                <w:color w:val="16181C"/>
                <w:sz w:val="18"/>
                <w:szCs w:val="18"/>
              </w:rPr>
              <w:t xml:space="preserve">Students of any </w:t>
            </w:r>
            <w:proofErr w:type="spellStart"/>
            <w:r>
              <w:rPr>
                <w:rFonts w:ascii="Calibri" w:eastAsia="Calibri" w:hAnsi="Calibri" w:cs="Calibri"/>
                <w:color w:val="16181C"/>
                <w:sz w:val="18"/>
                <w:szCs w:val="18"/>
              </w:rPr>
              <w:t>B.Tech</w:t>
            </w:r>
            <w:proofErr w:type="spellEnd"/>
            <w:r>
              <w:rPr>
                <w:rFonts w:ascii="Calibri" w:eastAsia="Calibri" w:hAnsi="Calibri" w:cs="Calibri"/>
                <w:color w:val="16181C"/>
                <w:sz w:val="18"/>
                <w:szCs w:val="18"/>
              </w:rPr>
              <w:t xml:space="preserve">, </w:t>
            </w:r>
            <w:proofErr w:type="spellStart"/>
            <w:r>
              <w:rPr>
                <w:rFonts w:ascii="Calibri" w:eastAsia="Calibri" w:hAnsi="Calibri" w:cs="Calibri"/>
                <w:color w:val="16181C"/>
                <w:sz w:val="18"/>
                <w:szCs w:val="18"/>
              </w:rPr>
              <w:t>M.Tech</w:t>
            </w:r>
            <w:proofErr w:type="spellEnd"/>
            <w:r>
              <w:rPr>
                <w:rFonts w:ascii="Calibri" w:eastAsia="Calibri" w:hAnsi="Calibri" w:cs="Calibri"/>
                <w:color w:val="16181C"/>
                <w:sz w:val="18"/>
                <w:szCs w:val="18"/>
              </w:rPr>
              <w:t xml:space="preserve"> or PhD programme, in any year of study, from any department of the Chennai Campus.</w:t>
            </w:r>
          </w:p>
        </w:tc>
      </w:tr>
      <w:tr w:rsidR="009E2E5F" w14:paraId="5954BF33" w14:textId="77777777">
        <w:tblPrEx>
          <w:tblCellMar>
            <w:top w:w="0" w:type="dxa"/>
            <w:bottom w:w="0" w:type="dxa"/>
          </w:tblCellMar>
        </w:tblPrEx>
        <w:trPr>
          <w:cantSplit/>
        </w:trPr>
        <w:tc>
          <w:tcPr>
            <w:tcW w:w="2500" w:type="dxa"/>
            <w:tcMar>
              <w:top w:w="55" w:type="dxa"/>
              <w:left w:w="90" w:type="dxa"/>
              <w:bottom w:w="55" w:type="dxa"/>
              <w:right w:w="90" w:type="dxa"/>
            </w:tcMar>
          </w:tcPr>
          <w:p w14:paraId="62857072" w14:textId="77777777" w:rsidR="009E2E5F" w:rsidRDefault="00000000">
            <w:pPr>
              <w:spacing w:line="210" w:lineRule="auto"/>
            </w:pPr>
            <w:r>
              <w:rPr>
                <w:rFonts w:ascii="Calibri" w:eastAsia="Calibri" w:hAnsi="Calibri" w:cs="Calibri"/>
                <w:color w:val="16181C"/>
                <w:sz w:val="18"/>
                <w:szCs w:val="18"/>
              </w:rPr>
              <w:t>Team size</w:t>
            </w:r>
          </w:p>
        </w:tc>
        <w:tc>
          <w:tcPr>
            <w:tcW w:w="7390" w:type="dxa"/>
            <w:tcMar>
              <w:top w:w="55" w:type="dxa"/>
              <w:left w:w="90" w:type="dxa"/>
              <w:bottom w:w="55" w:type="dxa"/>
              <w:right w:w="90" w:type="dxa"/>
            </w:tcMar>
          </w:tcPr>
          <w:p w14:paraId="3437BCDA" w14:textId="77777777" w:rsidR="009E2E5F" w:rsidRDefault="00000000">
            <w:pPr>
              <w:spacing w:line="210" w:lineRule="auto"/>
            </w:pPr>
            <w:r>
              <w:rPr>
                <w:rFonts w:ascii="Calibri" w:eastAsia="Calibri" w:hAnsi="Calibri" w:cs="Calibri"/>
                <w:b/>
                <w:bCs/>
                <w:color w:val="16181C"/>
                <w:sz w:val="18"/>
                <w:szCs w:val="18"/>
              </w:rPr>
              <w:t>Exactly 6 students</w:t>
            </w:r>
            <w:r>
              <w:rPr>
                <w:rFonts w:ascii="Calibri" w:eastAsia="Calibri" w:hAnsi="Calibri" w:cs="Calibri"/>
                <w:color w:val="16181C"/>
                <w:sz w:val="18"/>
                <w:szCs w:val="18"/>
              </w:rPr>
              <w:t>, including a designated Team Leader. Teams of any other size cannot be nominated to the SIH portal.</w:t>
            </w:r>
          </w:p>
        </w:tc>
      </w:tr>
      <w:tr w:rsidR="009E2E5F" w14:paraId="7D9CC884" w14:textId="77777777">
        <w:tblPrEx>
          <w:tblCellMar>
            <w:top w:w="0" w:type="dxa"/>
            <w:bottom w:w="0" w:type="dxa"/>
          </w:tblCellMar>
        </w:tblPrEx>
        <w:trPr>
          <w:cantSplit/>
        </w:trPr>
        <w:tc>
          <w:tcPr>
            <w:tcW w:w="2500" w:type="dxa"/>
            <w:tcMar>
              <w:top w:w="55" w:type="dxa"/>
              <w:left w:w="90" w:type="dxa"/>
              <w:bottom w:w="55" w:type="dxa"/>
              <w:right w:w="90" w:type="dxa"/>
            </w:tcMar>
          </w:tcPr>
          <w:p w14:paraId="2337F6B9" w14:textId="77777777" w:rsidR="009E2E5F" w:rsidRDefault="00000000">
            <w:pPr>
              <w:spacing w:line="210" w:lineRule="auto"/>
            </w:pPr>
            <w:r>
              <w:rPr>
                <w:rFonts w:ascii="Calibri" w:eastAsia="Calibri" w:hAnsi="Calibri" w:cs="Calibri"/>
                <w:color w:val="16181C"/>
                <w:sz w:val="18"/>
                <w:szCs w:val="18"/>
              </w:rPr>
              <w:t>Woman member</w:t>
            </w:r>
          </w:p>
        </w:tc>
        <w:tc>
          <w:tcPr>
            <w:tcW w:w="7390" w:type="dxa"/>
            <w:tcMar>
              <w:top w:w="55" w:type="dxa"/>
              <w:left w:w="90" w:type="dxa"/>
              <w:bottom w:w="55" w:type="dxa"/>
              <w:right w:w="90" w:type="dxa"/>
            </w:tcMar>
          </w:tcPr>
          <w:p w14:paraId="3500DFF7" w14:textId="77777777" w:rsidR="009E2E5F" w:rsidRDefault="00000000">
            <w:pPr>
              <w:spacing w:line="210" w:lineRule="auto"/>
            </w:pPr>
            <w:r>
              <w:rPr>
                <w:rFonts w:ascii="Calibri" w:eastAsia="Calibri" w:hAnsi="Calibri" w:cs="Calibri"/>
                <w:b/>
                <w:bCs/>
                <w:color w:val="16181C"/>
                <w:sz w:val="18"/>
                <w:szCs w:val="18"/>
              </w:rPr>
              <w:t>Mandatory.</w:t>
            </w:r>
            <w:r>
              <w:rPr>
                <w:rFonts w:ascii="Calibri" w:eastAsia="Calibri" w:hAnsi="Calibri" w:cs="Calibri"/>
                <w:color w:val="16181C"/>
                <w:sz w:val="18"/>
                <w:szCs w:val="18"/>
              </w:rPr>
              <w:t xml:space="preserve"> Every team must include at least one woman member. All-women teams are welcome.</w:t>
            </w:r>
          </w:p>
        </w:tc>
      </w:tr>
      <w:tr w:rsidR="009E2E5F" w14:paraId="2757FD3D" w14:textId="77777777">
        <w:tblPrEx>
          <w:tblCellMar>
            <w:top w:w="0" w:type="dxa"/>
            <w:bottom w:w="0" w:type="dxa"/>
          </w:tblCellMar>
        </w:tblPrEx>
        <w:trPr>
          <w:cantSplit/>
        </w:trPr>
        <w:tc>
          <w:tcPr>
            <w:tcW w:w="2500" w:type="dxa"/>
            <w:tcMar>
              <w:top w:w="55" w:type="dxa"/>
              <w:left w:w="90" w:type="dxa"/>
              <w:bottom w:w="55" w:type="dxa"/>
              <w:right w:w="90" w:type="dxa"/>
            </w:tcMar>
          </w:tcPr>
          <w:p w14:paraId="02C55C3B" w14:textId="77777777" w:rsidR="009E2E5F" w:rsidRDefault="00000000">
            <w:pPr>
              <w:spacing w:line="210" w:lineRule="auto"/>
            </w:pPr>
            <w:r>
              <w:rPr>
                <w:rFonts w:ascii="Calibri" w:eastAsia="Calibri" w:hAnsi="Calibri" w:cs="Calibri"/>
                <w:color w:val="16181C"/>
                <w:sz w:val="18"/>
                <w:szCs w:val="18"/>
              </w:rPr>
              <w:t>Same institution</w:t>
            </w:r>
          </w:p>
        </w:tc>
        <w:tc>
          <w:tcPr>
            <w:tcW w:w="7390" w:type="dxa"/>
            <w:tcMar>
              <w:top w:w="55" w:type="dxa"/>
              <w:left w:w="90" w:type="dxa"/>
              <w:bottom w:w="55" w:type="dxa"/>
              <w:right w:w="90" w:type="dxa"/>
            </w:tcMar>
          </w:tcPr>
          <w:p w14:paraId="686FE2AD" w14:textId="77777777" w:rsidR="009E2E5F" w:rsidRDefault="00000000">
            <w:pPr>
              <w:spacing w:line="210" w:lineRule="auto"/>
            </w:pPr>
            <w:r>
              <w:rPr>
                <w:rFonts w:ascii="Calibri" w:eastAsia="Calibri" w:hAnsi="Calibri" w:cs="Calibri"/>
                <w:color w:val="16181C"/>
                <w:sz w:val="18"/>
                <w:szCs w:val="18"/>
              </w:rPr>
              <w:t>All six members must be from Amrita Chennai Campus. Inter-institution teams are not permitted. Members from different departments are strongly encouraged.</w:t>
            </w:r>
          </w:p>
        </w:tc>
      </w:tr>
      <w:tr w:rsidR="009E2E5F" w14:paraId="5A8278CD" w14:textId="77777777">
        <w:tblPrEx>
          <w:tblCellMar>
            <w:top w:w="0" w:type="dxa"/>
            <w:bottom w:w="0" w:type="dxa"/>
          </w:tblCellMar>
        </w:tblPrEx>
        <w:trPr>
          <w:cantSplit/>
        </w:trPr>
        <w:tc>
          <w:tcPr>
            <w:tcW w:w="2500" w:type="dxa"/>
            <w:tcMar>
              <w:top w:w="55" w:type="dxa"/>
              <w:left w:w="90" w:type="dxa"/>
              <w:bottom w:w="55" w:type="dxa"/>
              <w:right w:w="90" w:type="dxa"/>
            </w:tcMar>
          </w:tcPr>
          <w:p w14:paraId="759AD756" w14:textId="77777777" w:rsidR="009E2E5F" w:rsidRDefault="00000000">
            <w:pPr>
              <w:spacing w:line="210" w:lineRule="auto"/>
            </w:pPr>
            <w:r>
              <w:rPr>
                <w:rFonts w:ascii="Calibri" w:eastAsia="Calibri" w:hAnsi="Calibri" w:cs="Calibri"/>
                <w:color w:val="16181C"/>
                <w:sz w:val="18"/>
                <w:szCs w:val="18"/>
              </w:rPr>
              <w:t>Mentors</w:t>
            </w:r>
          </w:p>
        </w:tc>
        <w:tc>
          <w:tcPr>
            <w:tcW w:w="7390" w:type="dxa"/>
            <w:tcMar>
              <w:top w:w="55" w:type="dxa"/>
              <w:left w:w="90" w:type="dxa"/>
              <w:bottom w:w="55" w:type="dxa"/>
              <w:right w:w="90" w:type="dxa"/>
            </w:tcMar>
          </w:tcPr>
          <w:p w14:paraId="5043F7B3" w14:textId="77777777" w:rsidR="009E2E5F" w:rsidRDefault="00000000">
            <w:pPr>
              <w:spacing w:line="210" w:lineRule="auto"/>
            </w:pPr>
            <w:r>
              <w:rPr>
                <w:rFonts w:ascii="Calibri" w:eastAsia="Calibri" w:hAnsi="Calibri" w:cs="Calibri"/>
                <w:color w:val="16181C"/>
                <w:sz w:val="18"/>
                <w:szCs w:val="18"/>
              </w:rPr>
              <w:t>Up to two mentors — senior faculty or domain experts from any department. Mentor endorsement at registration is mandatory.</w:t>
            </w:r>
          </w:p>
        </w:tc>
      </w:tr>
      <w:tr w:rsidR="009E2E5F" w14:paraId="693780C2" w14:textId="77777777">
        <w:tblPrEx>
          <w:tblCellMar>
            <w:top w:w="0" w:type="dxa"/>
            <w:bottom w:w="0" w:type="dxa"/>
          </w:tblCellMar>
        </w:tblPrEx>
        <w:trPr>
          <w:cantSplit/>
        </w:trPr>
        <w:tc>
          <w:tcPr>
            <w:tcW w:w="2500" w:type="dxa"/>
            <w:tcMar>
              <w:top w:w="55" w:type="dxa"/>
              <w:left w:w="90" w:type="dxa"/>
              <w:bottom w:w="55" w:type="dxa"/>
              <w:right w:w="90" w:type="dxa"/>
            </w:tcMar>
          </w:tcPr>
          <w:p w14:paraId="5A612417" w14:textId="77777777" w:rsidR="009E2E5F" w:rsidRDefault="00000000">
            <w:pPr>
              <w:spacing w:line="210" w:lineRule="auto"/>
            </w:pPr>
            <w:r>
              <w:rPr>
                <w:rFonts w:ascii="Calibri" w:eastAsia="Calibri" w:hAnsi="Calibri" w:cs="Calibri"/>
                <w:color w:val="16181C"/>
                <w:sz w:val="18"/>
                <w:szCs w:val="18"/>
              </w:rPr>
              <w:t>Entries per student</w:t>
            </w:r>
          </w:p>
        </w:tc>
        <w:tc>
          <w:tcPr>
            <w:tcW w:w="7390" w:type="dxa"/>
            <w:tcMar>
              <w:top w:w="55" w:type="dxa"/>
              <w:left w:w="90" w:type="dxa"/>
              <w:bottom w:w="55" w:type="dxa"/>
              <w:right w:w="90" w:type="dxa"/>
            </w:tcMar>
          </w:tcPr>
          <w:p w14:paraId="5BB27B78" w14:textId="77777777" w:rsidR="009E2E5F" w:rsidRDefault="00000000">
            <w:pPr>
              <w:spacing w:line="210" w:lineRule="auto"/>
            </w:pPr>
            <w:r>
              <w:rPr>
                <w:rFonts w:ascii="Calibri" w:eastAsia="Calibri" w:hAnsi="Calibri" w:cs="Calibri"/>
                <w:color w:val="16181C"/>
                <w:sz w:val="18"/>
                <w:szCs w:val="18"/>
              </w:rPr>
              <w:t>One team only. A student found registered in two teams disqualifies both.</w:t>
            </w:r>
          </w:p>
        </w:tc>
      </w:tr>
      <w:tr w:rsidR="009E2E5F" w14:paraId="7D9B2FD4" w14:textId="77777777">
        <w:tblPrEx>
          <w:tblCellMar>
            <w:top w:w="0" w:type="dxa"/>
            <w:bottom w:w="0" w:type="dxa"/>
          </w:tblCellMar>
        </w:tblPrEx>
        <w:trPr>
          <w:cantSplit/>
        </w:trPr>
        <w:tc>
          <w:tcPr>
            <w:tcW w:w="2500" w:type="dxa"/>
            <w:tcMar>
              <w:top w:w="55" w:type="dxa"/>
              <w:left w:w="90" w:type="dxa"/>
              <w:bottom w:w="55" w:type="dxa"/>
              <w:right w:w="90" w:type="dxa"/>
            </w:tcMar>
          </w:tcPr>
          <w:p w14:paraId="11538E56" w14:textId="77777777" w:rsidR="009E2E5F" w:rsidRDefault="00000000">
            <w:pPr>
              <w:spacing w:line="210" w:lineRule="auto"/>
            </w:pPr>
            <w:r>
              <w:rPr>
                <w:rFonts w:ascii="Calibri" w:eastAsia="Calibri" w:hAnsi="Calibri" w:cs="Calibri"/>
                <w:color w:val="16181C"/>
                <w:sz w:val="18"/>
                <w:szCs w:val="18"/>
              </w:rPr>
              <w:t>Problem mapping</w:t>
            </w:r>
          </w:p>
        </w:tc>
        <w:tc>
          <w:tcPr>
            <w:tcW w:w="7390" w:type="dxa"/>
            <w:tcMar>
              <w:top w:w="55" w:type="dxa"/>
              <w:left w:w="90" w:type="dxa"/>
              <w:bottom w:w="55" w:type="dxa"/>
              <w:right w:w="90" w:type="dxa"/>
            </w:tcMar>
          </w:tcPr>
          <w:p w14:paraId="4D883662" w14:textId="77777777" w:rsidR="009E2E5F" w:rsidRDefault="00000000">
            <w:pPr>
              <w:spacing w:line="210" w:lineRule="auto"/>
            </w:pPr>
            <w:r>
              <w:rPr>
                <w:rFonts w:ascii="Calibri" w:eastAsia="Calibri" w:hAnsi="Calibri" w:cs="Calibri"/>
                <w:color w:val="16181C"/>
                <w:sz w:val="18"/>
                <w:szCs w:val="18"/>
              </w:rPr>
              <w:t>Each team must register against one SIH 2026 Problem Statement (with its PS ID) or one Student Innovation idea mapped to a notified SIH theme.</w:t>
            </w:r>
          </w:p>
        </w:tc>
      </w:tr>
    </w:tbl>
    <w:p w14:paraId="4586DD3D" w14:textId="77777777" w:rsidR="009E2E5F" w:rsidRDefault="00000000">
      <w:pPr>
        <w:pBdr>
          <w:bottom w:val="single" w:sz="8" w:space="3" w:color="7C1524"/>
        </w:pBdr>
        <w:spacing w:before="200" w:after="90"/>
      </w:pPr>
      <w:r>
        <w:rPr>
          <w:rFonts w:ascii="Calibri" w:eastAsia="Calibri" w:hAnsi="Calibri" w:cs="Calibri"/>
          <w:b/>
          <w:bCs/>
          <w:color w:val="7C1524"/>
          <w:sz w:val="22"/>
          <w:szCs w:val="22"/>
        </w:rPr>
        <w:t>3. Problem Statements, Categories and Themes</w:t>
      </w:r>
    </w:p>
    <w:p w14:paraId="61E24559" w14:textId="77777777" w:rsidR="009E2E5F" w:rsidRDefault="00000000">
      <w:pPr>
        <w:spacing w:after="60" w:line="230" w:lineRule="auto"/>
      </w:pPr>
      <w:r>
        <w:rPr>
          <w:rFonts w:ascii="Calibri" w:eastAsia="Calibri" w:hAnsi="Calibri" w:cs="Calibri"/>
          <w:b/>
          <w:bCs/>
          <w:color w:val="16181C"/>
          <w:sz w:val="19"/>
          <w:szCs w:val="19"/>
        </w:rPr>
        <w:t xml:space="preserve">Problem Statements. </w:t>
      </w:r>
      <w:r>
        <w:rPr>
          <w:rFonts w:ascii="Calibri" w:eastAsia="Calibri" w:hAnsi="Calibri" w:cs="Calibri"/>
          <w:color w:val="16181C"/>
          <w:sz w:val="18"/>
          <w:szCs w:val="18"/>
        </w:rPr>
        <w:t xml:space="preserve">Teams select from the </w:t>
      </w:r>
      <w:r w:rsidRPr="008531D9">
        <w:rPr>
          <w:rFonts w:ascii="Calibri" w:eastAsia="Calibri" w:hAnsi="Calibri" w:cs="Calibri"/>
          <w:color w:val="16181C"/>
          <w:sz w:val="18"/>
          <w:szCs w:val="18"/>
          <w:highlight w:val="yellow"/>
        </w:rPr>
        <w:t>SIH 2026 Problem Statements published on sih.gov.in and released to the campus by the Campus SPOC.</w:t>
      </w:r>
      <w:r>
        <w:rPr>
          <w:rFonts w:ascii="Calibri" w:eastAsia="Calibri" w:hAnsi="Calibri" w:cs="Calibri"/>
          <w:color w:val="16181C"/>
          <w:sz w:val="18"/>
          <w:szCs w:val="18"/>
        </w:rPr>
        <w:t xml:space="preserve"> Every entry must record the </w:t>
      </w:r>
      <w:r>
        <w:rPr>
          <w:rFonts w:ascii="Calibri" w:eastAsia="Calibri" w:hAnsi="Calibri" w:cs="Calibri"/>
          <w:b/>
          <w:bCs/>
          <w:color w:val="16181C"/>
          <w:sz w:val="18"/>
          <w:szCs w:val="18"/>
        </w:rPr>
        <w:t>PS ID, PS Title, PS Category and Theme</w:t>
      </w:r>
      <w:r>
        <w:rPr>
          <w:rFonts w:ascii="Calibri" w:eastAsia="Calibri" w:hAnsi="Calibri" w:cs="Calibri"/>
          <w:color w:val="16181C"/>
          <w:sz w:val="18"/>
          <w:szCs w:val="18"/>
        </w:rPr>
        <w:t xml:space="preserve"> exactly as published on the portal.</w:t>
      </w:r>
    </w:p>
    <w:p w14:paraId="408B5F84" w14:textId="77777777" w:rsidR="009E2E5F" w:rsidRDefault="00000000">
      <w:pPr>
        <w:spacing w:after="60" w:line="230" w:lineRule="auto"/>
      </w:pPr>
      <w:r>
        <w:rPr>
          <w:rFonts w:ascii="Calibri" w:eastAsia="Calibri" w:hAnsi="Calibri" w:cs="Calibri"/>
          <w:b/>
          <w:bCs/>
          <w:color w:val="16181C"/>
          <w:sz w:val="19"/>
          <w:szCs w:val="19"/>
        </w:rPr>
        <w:t xml:space="preserve">PS Category. </w:t>
      </w:r>
      <w:r>
        <w:rPr>
          <w:rFonts w:ascii="Calibri" w:eastAsia="Calibri" w:hAnsi="Calibri" w:cs="Calibri"/>
          <w:color w:val="16181C"/>
          <w:sz w:val="18"/>
          <w:szCs w:val="18"/>
        </w:rPr>
        <w:t xml:space="preserve">Each entry belongs to one of two editions — </w:t>
      </w:r>
      <w:r>
        <w:rPr>
          <w:rFonts w:ascii="Calibri" w:eastAsia="Calibri" w:hAnsi="Calibri" w:cs="Calibri"/>
          <w:b/>
          <w:bCs/>
          <w:color w:val="16181C"/>
          <w:sz w:val="18"/>
          <w:szCs w:val="18"/>
        </w:rPr>
        <w:t>Software</w:t>
      </w:r>
      <w:r>
        <w:rPr>
          <w:rFonts w:ascii="Calibri" w:eastAsia="Calibri" w:hAnsi="Calibri" w:cs="Calibri"/>
          <w:color w:val="16181C"/>
          <w:sz w:val="18"/>
          <w:szCs w:val="18"/>
        </w:rPr>
        <w:t xml:space="preserve"> or </w:t>
      </w:r>
      <w:r>
        <w:rPr>
          <w:rFonts w:ascii="Calibri" w:eastAsia="Calibri" w:hAnsi="Calibri" w:cs="Calibri"/>
          <w:b/>
          <w:bCs/>
          <w:color w:val="16181C"/>
          <w:sz w:val="18"/>
          <w:szCs w:val="18"/>
        </w:rPr>
        <w:t>Hardware</w:t>
      </w:r>
      <w:r>
        <w:rPr>
          <w:rFonts w:ascii="Calibri" w:eastAsia="Calibri" w:hAnsi="Calibri" w:cs="Calibri"/>
          <w:color w:val="16181C"/>
          <w:sz w:val="18"/>
          <w:szCs w:val="18"/>
        </w:rPr>
        <w:t>. Software teams must be predominantly strong in programming. Hardware teams should be multidisciplinary, combining mechanical, electronics, product design and programming skills.</w:t>
      </w:r>
    </w:p>
    <w:p w14:paraId="3DDC3248" w14:textId="77777777" w:rsidR="009E2E5F" w:rsidRDefault="00000000">
      <w:pPr>
        <w:spacing w:after="60" w:line="230" w:lineRule="auto"/>
      </w:pPr>
      <w:r>
        <w:rPr>
          <w:rFonts w:ascii="Calibri" w:eastAsia="Calibri" w:hAnsi="Calibri" w:cs="Calibri"/>
          <w:b/>
          <w:bCs/>
          <w:color w:val="16181C"/>
          <w:sz w:val="19"/>
          <w:szCs w:val="19"/>
        </w:rPr>
        <w:t xml:space="preserve">Student Innovation. </w:t>
      </w:r>
      <w:r>
        <w:rPr>
          <w:rFonts w:ascii="Calibri" w:eastAsia="Calibri" w:hAnsi="Calibri" w:cs="Calibri"/>
          <w:color w:val="16181C"/>
          <w:sz w:val="18"/>
          <w:szCs w:val="18"/>
        </w:rPr>
        <w:t>A team may instead enter the Student Innovation category with its own idea, provided it is mapped to one of the notified SIH themes below.</w:t>
      </w:r>
    </w:p>
    <w:p w14:paraId="4381BA24" w14:textId="77777777" w:rsidR="009E2E5F" w:rsidRDefault="00000000">
      <w:pPr>
        <w:spacing w:after="60" w:line="230" w:lineRule="auto"/>
      </w:pPr>
      <w:r>
        <w:rPr>
          <w:rFonts w:ascii="Calibri" w:eastAsia="Calibri" w:hAnsi="Calibri" w:cs="Calibri"/>
          <w:b/>
          <w:bCs/>
          <w:color w:val="16181C"/>
          <w:sz w:val="19"/>
          <w:szCs w:val="19"/>
        </w:rPr>
        <w:t xml:space="preserve">Themes (as notified by SIH). </w:t>
      </w:r>
      <w:r>
        <w:rPr>
          <w:rFonts w:ascii="Calibri" w:eastAsia="Calibri" w:hAnsi="Calibri" w:cs="Calibri"/>
          <w:i/>
          <w:iCs/>
          <w:color w:val="16181C"/>
          <w:sz w:val="18"/>
          <w:szCs w:val="18"/>
        </w:rPr>
        <w:t xml:space="preserve">Smart Automation · Smart Education · Smart Vehicles · Robotics and Drones · Agriculture, </w:t>
      </w:r>
      <w:proofErr w:type="spellStart"/>
      <w:r>
        <w:rPr>
          <w:rFonts w:ascii="Calibri" w:eastAsia="Calibri" w:hAnsi="Calibri" w:cs="Calibri"/>
          <w:i/>
          <w:iCs/>
          <w:color w:val="16181C"/>
          <w:sz w:val="18"/>
          <w:szCs w:val="18"/>
        </w:rPr>
        <w:t>FoodTech</w:t>
      </w:r>
      <w:proofErr w:type="spellEnd"/>
      <w:r>
        <w:rPr>
          <w:rFonts w:ascii="Calibri" w:eastAsia="Calibri" w:hAnsi="Calibri" w:cs="Calibri"/>
          <w:i/>
          <w:iCs/>
          <w:color w:val="16181C"/>
          <w:sz w:val="18"/>
          <w:szCs w:val="18"/>
        </w:rPr>
        <w:t xml:space="preserve"> &amp; Rural Development · MedTech / </w:t>
      </w:r>
      <w:proofErr w:type="spellStart"/>
      <w:r>
        <w:rPr>
          <w:rFonts w:ascii="Calibri" w:eastAsia="Calibri" w:hAnsi="Calibri" w:cs="Calibri"/>
          <w:i/>
          <w:iCs/>
          <w:color w:val="16181C"/>
          <w:sz w:val="18"/>
          <w:szCs w:val="18"/>
        </w:rPr>
        <w:t>BioTech</w:t>
      </w:r>
      <w:proofErr w:type="spellEnd"/>
      <w:r>
        <w:rPr>
          <w:rFonts w:ascii="Calibri" w:eastAsia="Calibri" w:hAnsi="Calibri" w:cs="Calibri"/>
          <w:i/>
          <w:iCs/>
          <w:color w:val="16181C"/>
          <w:sz w:val="18"/>
          <w:szCs w:val="18"/>
        </w:rPr>
        <w:t xml:space="preserve"> / HealthTech · Clean &amp; Green Technology · Renewable / Sustainable Energy · Transportation &amp; Logistics · Disaster Management · Blockchain &amp; Cybersecurity · Space Technology · Heritage &amp; Culture · Travel &amp; Tourism · Fitness &amp; Sports · Toys and Games · Miscellaneous.</w:t>
      </w:r>
    </w:p>
    <w:p w14:paraId="62CEC394" w14:textId="77777777" w:rsidR="009E2E5F" w:rsidRDefault="00000000">
      <w:pPr>
        <w:spacing w:after="100" w:line="230" w:lineRule="auto"/>
      </w:pPr>
      <w:r>
        <w:rPr>
          <w:rFonts w:ascii="Calibri" w:eastAsia="Calibri" w:hAnsi="Calibri" w:cs="Calibri"/>
          <w:b/>
          <w:bCs/>
          <w:color w:val="16181C"/>
          <w:sz w:val="19"/>
          <w:szCs w:val="19"/>
        </w:rPr>
        <w:t xml:space="preserve">Essential condition. </w:t>
      </w:r>
      <w:r>
        <w:rPr>
          <w:rFonts w:ascii="Calibri" w:eastAsia="Calibri" w:hAnsi="Calibri" w:cs="Calibri"/>
          <w:color w:val="16181C"/>
          <w:sz w:val="18"/>
          <w:szCs w:val="18"/>
        </w:rPr>
        <w:t>Concept notes, literature surveys and video-only entries will not be evaluated. Every team must bring a working proof of concept — a functional module or device, an integrated hardware–software system, an AI/ML model with live output, an IoT or cyber-physical system, or a validated test setup — alongside its Idea Presentation.</w:t>
      </w:r>
    </w:p>
    <w:p w14:paraId="3131F010" w14:textId="77777777" w:rsidR="009E2E5F" w:rsidRDefault="00000000">
      <w:pPr>
        <w:pBdr>
          <w:bottom w:val="single" w:sz="8" w:space="3" w:color="7C1524"/>
        </w:pBdr>
        <w:spacing w:before="200" w:after="90"/>
      </w:pPr>
      <w:r>
        <w:rPr>
          <w:rFonts w:ascii="Calibri" w:eastAsia="Calibri" w:hAnsi="Calibri" w:cs="Calibri"/>
          <w:b/>
          <w:bCs/>
          <w:color w:val="7C1524"/>
          <w:sz w:val="22"/>
          <w:szCs w:val="22"/>
        </w:rPr>
        <w:t>4. Selection Process and Key Dates</w:t>
      </w:r>
    </w:p>
    <w:p w14:paraId="63D373D8" w14:textId="77777777" w:rsidR="009E2E5F" w:rsidRDefault="00000000">
      <w:pPr>
        <w:spacing w:after="80" w:line="230" w:lineRule="auto"/>
      </w:pPr>
      <w:r>
        <w:rPr>
          <w:rFonts w:ascii="Calibri" w:eastAsia="Calibri" w:hAnsi="Calibri" w:cs="Calibri"/>
          <w:i/>
          <w:iCs/>
          <w:color w:val="595959"/>
          <w:sz w:val="18"/>
          <w:szCs w:val="18"/>
        </w:rPr>
        <w:t>All deadlines close strictly at 5.00 p.m. on the date indicated. No extensions will be granted.</w:t>
      </w:r>
    </w:p>
    <w:tbl>
      <w:tblPr>
        <w:tblW w:w="9890" w:type="dxa"/>
        <w:tblBorders>
          <w:top w:val="single" w:sz="4" w:space="0" w:color="BFB9AA"/>
          <w:left w:val="none" w:sz="0" w:space="0" w:color="FFFFFF"/>
          <w:bottom w:val="single" w:sz="4" w:space="0" w:color="BFB9AA"/>
          <w:right w:val="none" w:sz="0" w:space="0" w:color="FFFFFF"/>
          <w:insideH w:val="single" w:sz="2" w:space="0" w:color="BFB9AA"/>
          <w:insideV w:val="none" w:sz="0" w:space="0" w:color="FFFFFF"/>
        </w:tblBorders>
        <w:tblCellMar>
          <w:left w:w="10" w:type="dxa"/>
          <w:right w:w="10" w:type="dxa"/>
        </w:tblCellMar>
        <w:tblLook w:val="04A0" w:firstRow="1" w:lastRow="0" w:firstColumn="1" w:lastColumn="0" w:noHBand="0" w:noVBand="1"/>
      </w:tblPr>
      <w:tblGrid>
        <w:gridCol w:w="2700"/>
        <w:gridCol w:w="5490"/>
        <w:gridCol w:w="1700"/>
      </w:tblGrid>
      <w:tr w:rsidR="009E2E5F" w14:paraId="156DC3B5" w14:textId="77777777">
        <w:tblPrEx>
          <w:tblCellMar>
            <w:top w:w="0" w:type="dxa"/>
            <w:bottom w:w="0" w:type="dxa"/>
          </w:tblCellMar>
        </w:tblPrEx>
        <w:trPr>
          <w:cantSplit/>
          <w:tblHeader/>
        </w:trPr>
        <w:tc>
          <w:tcPr>
            <w:tcW w:w="2700" w:type="dxa"/>
            <w:shd w:val="clear" w:color="auto" w:fill="F2EFE8"/>
            <w:tcMar>
              <w:top w:w="55" w:type="dxa"/>
              <w:left w:w="90" w:type="dxa"/>
              <w:bottom w:w="55" w:type="dxa"/>
              <w:right w:w="90" w:type="dxa"/>
            </w:tcMar>
          </w:tcPr>
          <w:p w14:paraId="42102419" w14:textId="77777777" w:rsidR="009E2E5F" w:rsidRDefault="00000000">
            <w:pPr>
              <w:spacing w:line="230" w:lineRule="auto"/>
            </w:pPr>
            <w:r>
              <w:rPr>
                <w:rFonts w:ascii="Calibri" w:eastAsia="Calibri" w:hAnsi="Calibri" w:cs="Calibri"/>
                <w:b/>
                <w:bCs/>
                <w:color w:val="7C1524"/>
                <w:sz w:val="18"/>
                <w:szCs w:val="18"/>
              </w:rPr>
              <w:t>Stage</w:t>
            </w:r>
          </w:p>
        </w:tc>
        <w:tc>
          <w:tcPr>
            <w:tcW w:w="5490" w:type="dxa"/>
            <w:shd w:val="clear" w:color="auto" w:fill="F2EFE8"/>
            <w:tcMar>
              <w:top w:w="55" w:type="dxa"/>
              <w:left w:w="90" w:type="dxa"/>
              <w:bottom w:w="55" w:type="dxa"/>
              <w:right w:w="90" w:type="dxa"/>
            </w:tcMar>
          </w:tcPr>
          <w:p w14:paraId="0045ABE0" w14:textId="77777777" w:rsidR="009E2E5F" w:rsidRDefault="00000000">
            <w:pPr>
              <w:spacing w:line="230" w:lineRule="auto"/>
            </w:pPr>
            <w:r>
              <w:rPr>
                <w:rFonts w:ascii="Calibri" w:eastAsia="Calibri" w:hAnsi="Calibri" w:cs="Calibri"/>
                <w:b/>
                <w:bCs/>
                <w:color w:val="7C1524"/>
                <w:sz w:val="18"/>
                <w:szCs w:val="18"/>
              </w:rPr>
              <w:t>Description</w:t>
            </w:r>
          </w:p>
        </w:tc>
        <w:tc>
          <w:tcPr>
            <w:tcW w:w="1700" w:type="dxa"/>
            <w:shd w:val="clear" w:color="auto" w:fill="F2EFE8"/>
            <w:tcMar>
              <w:top w:w="55" w:type="dxa"/>
              <w:left w:w="90" w:type="dxa"/>
              <w:bottom w:w="55" w:type="dxa"/>
              <w:right w:w="90" w:type="dxa"/>
            </w:tcMar>
          </w:tcPr>
          <w:p w14:paraId="0BDF6D38" w14:textId="77777777" w:rsidR="009E2E5F" w:rsidRDefault="00000000">
            <w:pPr>
              <w:spacing w:line="230" w:lineRule="auto"/>
            </w:pPr>
            <w:r>
              <w:rPr>
                <w:rFonts w:ascii="Calibri" w:eastAsia="Calibri" w:hAnsi="Calibri" w:cs="Calibri"/>
                <w:b/>
                <w:bCs/>
                <w:color w:val="7C1524"/>
                <w:sz w:val="18"/>
                <w:szCs w:val="18"/>
              </w:rPr>
              <w:t>Date</w:t>
            </w:r>
          </w:p>
        </w:tc>
      </w:tr>
      <w:tr w:rsidR="009E2E5F" w14:paraId="31359350" w14:textId="77777777">
        <w:tblPrEx>
          <w:tblCellMar>
            <w:top w:w="0" w:type="dxa"/>
            <w:bottom w:w="0" w:type="dxa"/>
          </w:tblCellMar>
        </w:tblPrEx>
        <w:trPr>
          <w:cantSplit/>
        </w:trPr>
        <w:tc>
          <w:tcPr>
            <w:tcW w:w="2700" w:type="dxa"/>
            <w:tcMar>
              <w:top w:w="55" w:type="dxa"/>
              <w:left w:w="90" w:type="dxa"/>
              <w:bottom w:w="55" w:type="dxa"/>
              <w:right w:w="90" w:type="dxa"/>
            </w:tcMar>
          </w:tcPr>
          <w:p w14:paraId="2EF9A7C0" w14:textId="77777777" w:rsidR="009E2E5F" w:rsidRDefault="00000000">
            <w:pPr>
              <w:spacing w:line="210" w:lineRule="auto"/>
            </w:pPr>
            <w:r>
              <w:rPr>
                <w:rFonts w:ascii="Calibri" w:eastAsia="Calibri" w:hAnsi="Calibri" w:cs="Calibri"/>
                <w:color w:val="16181C"/>
                <w:sz w:val="18"/>
                <w:szCs w:val="18"/>
              </w:rPr>
              <w:t>Curtain Raiser &amp; Registration Opens</w:t>
            </w:r>
          </w:p>
        </w:tc>
        <w:tc>
          <w:tcPr>
            <w:tcW w:w="5490" w:type="dxa"/>
            <w:tcMar>
              <w:top w:w="55" w:type="dxa"/>
              <w:left w:w="90" w:type="dxa"/>
              <w:bottom w:w="55" w:type="dxa"/>
              <w:right w:w="90" w:type="dxa"/>
            </w:tcMar>
          </w:tcPr>
          <w:p w14:paraId="3AA53366" w14:textId="77777777" w:rsidR="009E2E5F" w:rsidRDefault="00000000">
            <w:pPr>
              <w:spacing w:line="210" w:lineRule="auto"/>
            </w:pPr>
            <w:r>
              <w:rPr>
                <w:rFonts w:ascii="Calibri" w:eastAsia="Calibri" w:hAnsi="Calibri" w:cs="Calibri"/>
                <w:color w:val="16181C"/>
                <w:sz w:val="18"/>
                <w:szCs w:val="18"/>
              </w:rPr>
              <w:t>Orientation on SIH rules, team formation and problem statement selection. Online registration opens.</w:t>
            </w:r>
          </w:p>
        </w:tc>
        <w:tc>
          <w:tcPr>
            <w:tcW w:w="1700" w:type="dxa"/>
            <w:tcMar>
              <w:top w:w="55" w:type="dxa"/>
              <w:left w:w="90" w:type="dxa"/>
              <w:bottom w:w="55" w:type="dxa"/>
              <w:right w:w="90" w:type="dxa"/>
            </w:tcMar>
          </w:tcPr>
          <w:p w14:paraId="6EB1AC8D" w14:textId="77777777" w:rsidR="009E2E5F" w:rsidRDefault="00000000">
            <w:pPr>
              <w:spacing w:line="210" w:lineRule="auto"/>
            </w:pPr>
            <w:r>
              <w:rPr>
                <w:rFonts w:ascii="Calibri" w:eastAsia="Calibri" w:hAnsi="Calibri" w:cs="Calibri"/>
                <w:b/>
                <w:bCs/>
                <w:color w:val="16181C"/>
                <w:sz w:val="18"/>
                <w:szCs w:val="18"/>
              </w:rPr>
              <w:t>Mon, 24 Aug 2026</w:t>
            </w:r>
          </w:p>
        </w:tc>
      </w:tr>
      <w:tr w:rsidR="009E2E5F" w14:paraId="7CBF1CF1" w14:textId="77777777">
        <w:tblPrEx>
          <w:tblCellMar>
            <w:top w:w="0" w:type="dxa"/>
            <w:bottom w:w="0" w:type="dxa"/>
          </w:tblCellMar>
        </w:tblPrEx>
        <w:trPr>
          <w:cantSplit/>
        </w:trPr>
        <w:tc>
          <w:tcPr>
            <w:tcW w:w="2700" w:type="dxa"/>
            <w:tcMar>
              <w:top w:w="55" w:type="dxa"/>
              <w:left w:w="90" w:type="dxa"/>
              <w:bottom w:w="55" w:type="dxa"/>
              <w:right w:w="90" w:type="dxa"/>
            </w:tcMar>
          </w:tcPr>
          <w:p w14:paraId="6F6121BA" w14:textId="77777777" w:rsidR="009E2E5F" w:rsidRDefault="00000000">
            <w:pPr>
              <w:spacing w:line="210" w:lineRule="auto"/>
            </w:pPr>
            <w:r>
              <w:rPr>
                <w:rFonts w:ascii="Calibri" w:eastAsia="Calibri" w:hAnsi="Calibri" w:cs="Calibri"/>
                <w:color w:val="16181C"/>
                <w:sz w:val="18"/>
                <w:szCs w:val="18"/>
              </w:rPr>
              <w:t>Registration Closes</w:t>
            </w:r>
          </w:p>
        </w:tc>
        <w:tc>
          <w:tcPr>
            <w:tcW w:w="5490" w:type="dxa"/>
            <w:tcMar>
              <w:top w:w="55" w:type="dxa"/>
              <w:left w:w="90" w:type="dxa"/>
              <w:bottom w:w="55" w:type="dxa"/>
              <w:right w:w="90" w:type="dxa"/>
            </w:tcMar>
          </w:tcPr>
          <w:p w14:paraId="7C57C937" w14:textId="77777777" w:rsidR="009E2E5F" w:rsidRDefault="00000000">
            <w:pPr>
              <w:spacing w:line="210" w:lineRule="auto"/>
            </w:pPr>
            <w:r>
              <w:rPr>
                <w:rFonts w:ascii="Calibri" w:eastAsia="Calibri" w:hAnsi="Calibri" w:cs="Calibri"/>
                <w:color w:val="16181C"/>
                <w:sz w:val="18"/>
                <w:szCs w:val="18"/>
              </w:rPr>
              <w:t>Final deadline for the 6-member team, chosen PS ID, mentor endorsement and the six-slide Idea Presentation.</w:t>
            </w:r>
          </w:p>
        </w:tc>
        <w:tc>
          <w:tcPr>
            <w:tcW w:w="1700" w:type="dxa"/>
            <w:tcMar>
              <w:top w:w="55" w:type="dxa"/>
              <w:left w:w="90" w:type="dxa"/>
              <w:bottom w:w="55" w:type="dxa"/>
              <w:right w:w="90" w:type="dxa"/>
            </w:tcMar>
          </w:tcPr>
          <w:p w14:paraId="4ECF2B5B" w14:textId="77777777" w:rsidR="009E2E5F" w:rsidRDefault="00000000">
            <w:pPr>
              <w:spacing w:line="210" w:lineRule="auto"/>
            </w:pPr>
            <w:r>
              <w:rPr>
                <w:rFonts w:ascii="Calibri" w:eastAsia="Calibri" w:hAnsi="Calibri" w:cs="Calibri"/>
                <w:b/>
                <w:bCs/>
                <w:color w:val="16181C"/>
                <w:sz w:val="18"/>
                <w:szCs w:val="18"/>
              </w:rPr>
              <w:t>Sat, 5 Sep 2026</w:t>
            </w:r>
          </w:p>
        </w:tc>
      </w:tr>
      <w:tr w:rsidR="009E2E5F" w14:paraId="391F66A3" w14:textId="77777777">
        <w:tblPrEx>
          <w:tblCellMar>
            <w:top w:w="0" w:type="dxa"/>
            <w:bottom w:w="0" w:type="dxa"/>
          </w:tblCellMar>
        </w:tblPrEx>
        <w:trPr>
          <w:cantSplit/>
        </w:trPr>
        <w:tc>
          <w:tcPr>
            <w:tcW w:w="2700" w:type="dxa"/>
            <w:tcMar>
              <w:top w:w="55" w:type="dxa"/>
              <w:left w:w="90" w:type="dxa"/>
              <w:bottom w:w="55" w:type="dxa"/>
              <w:right w:w="90" w:type="dxa"/>
            </w:tcMar>
          </w:tcPr>
          <w:p w14:paraId="4AC6566A" w14:textId="77777777" w:rsidR="009E2E5F" w:rsidRDefault="00000000">
            <w:pPr>
              <w:spacing w:line="210" w:lineRule="auto"/>
            </w:pPr>
            <w:r>
              <w:rPr>
                <w:rFonts w:ascii="Calibri" w:eastAsia="Calibri" w:hAnsi="Calibri" w:cs="Calibri"/>
                <w:b/>
                <w:bCs/>
                <w:color w:val="16181C"/>
                <w:sz w:val="18"/>
                <w:szCs w:val="18"/>
              </w:rPr>
              <w:lastRenderedPageBreak/>
              <w:t>Smart Amrita Hackathon (SAH) 2026</w:t>
            </w:r>
          </w:p>
        </w:tc>
        <w:tc>
          <w:tcPr>
            <w:tcW w:w="5490" w:type="dxa"/>
            <w:tcMar>
              <w:top w:w="55" w:type="dxa"/>
              <w:left w:w="90" w:type="dxa"/>
              <w:bottom w:w="55" w:type="dxa"/>
              <w:right w:w="90" w:type="dxa"/>
            </w:tcMar>
          </w:tcPr>
          <w:p w14:paraId="35EE0CEE" w14:textId="77777777" w:rsidR="009E2E5F" w:rsidRDefault="00000000">
            <w:pPr>
              <w:spacing w:line="210" w:lineRule="auto"/>
            </w:pPr>
            <w:r>
              <w:rPr>
                <w:rFonts w:ascii="Calibri" w:eastAsia="Calibri" w:hAnsi="Calibri" w:cs="Calibri"/>
                <w:color w:val="16181C"/>
                <w:sz w:val="18"/>
                <w:szCs w:val="18"/>
              </w:rPr>
              <w:t>Live pitch, prototype demonstration and jury evaluation out of 50 marks, before faculty, researchers and industry experts.</w:t>
            </w:r>
          </w:p>
        </w:tc>
        <w:tc>
          <w:tcPr>
            <w:tcW w:w="1700" w:type="dxa"/>
            <w:tcMar>
              <w:top w:w="55" w:type="dxa"/>
              <w:left w:w="90" w:type="dxa"/>
              <w:bottom w:w="55" w:type="dxa"/>
              <w:right w:w="90" w:type="dxa"/>
            </w:tcMar>
          </w:tcPr>
          <w:p w14:paraId="0872D9EF" w14:textId="77777777" w:rsidR="009E2E5F" w:rsidRDefault="00000000">
            <w:pPr>
              <w:spacing w:line="210" w:lineRule="auto"/>
            </w:pPr>
            <w:r>
              <w:rPr>
                <w:rFonts w:ascii="Calibri" w:eastAsia="Calibri" w:hAnsi="Calibri" w:cs="Calibri"/>
                <w:b/>
                <w:bCs/>
                <w:color w:val="16181C"/>
                <w:sz w:val="18"/>
                <w:szCs w:val="18"/>
              </w:rPr>
              <w:t>Thu, 10 Sep 2026</w:t>
            </w:r>
          </w:p>
        </w:tc>
      </w:tr>
      <w:tr w:rsidR="009E2E5F" w14:paraId="03CFF13F" w14:textId="77777777">
        <w:tblPrEx>
          <w:tblCellMar>
            <w:top w:w="0" w:type="dxa"/>
            <w:bottom w:w="0" w:type="dxa"/>
          </w:tblCellMar>
        </w:tblPrEx>
        <w:trPr>
          <w:cantSplit/>
        </w:trPr>
        <w:tc>
          <w:tcPr>
            <w:tcW w:w="2700" w:type="dxa"/>
            <w:tcMar>
              <w:top w:w="55" w:type="dxa"/>
              <w:left w:w="90" w:type="dxa"/>
              <w:bottom w:w="55" w:type="dxa"/>
              <w:right w:w="90" w:type="dxa"/>
            </w:tcMar>
          </w:tcPr>
          <w:p w14:paraId="04B159A1" w14:textId="77777777" w:rsidR="009E2E5F" w:rsidRDefault="00000000">
            <w:pPr>
              <w:spacing w:line="210" w:lineRule="auto"/>
            </w:pPr>
            <w:r>
              <w:rPr>
                <w:rFonts w:ascii="Calibri" w:eastAsia="Calibri" w:hAnsi="Calibri" w:cs="Calibri"/>
                <w:color w:val="16181C"/>
                <w:sz w:val="18"/>
                <w:szCs w:val="18"/>
              </w:rPr>
              <w:t>Announcement of Nominated Teams</w:t>
            </w:r>
          </w:p>
        </w:tc>
        <w:tc>
          <w:tcPr>
            <w:tcW w:w="5490" w:type="dxa"/>
            <w:tcMar>
              <w:top w:w="55" w:type="dxa"/>
              <w:left w:w="90" w:type="dxa"/>
              <w:bottom w:w="55" w:type="dxa"/>
              <w:right w:w="90" w:type="dxa"/>
            </w:tcMar>
          </w:tcPr>
          <w:p w14:paraId="22C823DF" w14:textId="77777777" w:rsidR="009E2E5F" w:rsidRDefault="00000000">
            <w:pPr>
              <w:spacing w:line="210" w:lineRule="auto"/>
            </w:pPr>
            <w:r>
              <w:rPr>
                <w:rFonts w:ascii="Calibri" w:eastAsia="Calibri" w:hAnsi="Calibri" w:cs="Calibri"/>
                <w:color w:val="16181C"/>
                <w:sz w:val="18"/>
                <w:szCs w:val="18"/>
              </w:rPr>
              <w:t>Declaration of teams selected for nomination, in rank order, together with the waitlist.</w:t>
            </w:r>
          </w:p>
        </w:tc>
        <w:tc>
          <w:tcPr>
            <w:tcW w:w="1700" w:type="dxa"/>
            <w:tcMar>
              <w:top w:w="55" w:type="dxa"/>
              <w:left w:w="90" w:type="dxa"/>
              <w:bottom w:w="55" w:type="dxa"/>
              <w:right w:w="90" w:type="dxa"/>
            </w:tcMar>
          </w:tcPr>
          <w:p w14:paraId="7314E632" w14:textId="77777777" w:rsidR="009E2E5F" w:rsidRDefault="00000000">
            <w:pPr>
              <w:spacing w:line="210" w:lineRule="auto"/>
            </w:pPr>
            <w:r>
              <w:rPr>
                <w:rFonts w:ascii="Calibri" w:eastAsia="Calibri" w:hAnsi="Calibri" w:cs="Calibri"/>
                <w:b/>
                <w:bCs/>
                <w:color w:val="16181C"/>
                <w:sz w:val="18"/>
                <w:szCs w:val="18"/>
              </w:rPr>
              <w:t>Fri, 11 Sep 2026</w:t>
            </w:r>
          </w:p>
        </w:tc>
      </w:tr>
      <w:tr w:rsidR="009E2E5F" w14:paraId="20C3FE12" w14:textId="77777777">
        <w:tblPrEx>
          <w:tblCellMar>
            <w:top w:w="0" w:type="dxa"/>
            <w:bottom w:w="0" w:type="dxa"/>
          </w:tblCellMar>
        </w:tblPrEx>
        <w:trPr>
          <w:cantSplit/>
        </w:trPr>
        <w:tc>
          <w:tcPr>
            <w:tcW w:w="2700" w:type="dxa"/>
            <w:tcMar>
              <w:top w:w="55" w:type="dxa"/>
              <w:left w:w="90" w:type="dxa"/>
              <w:bottom w:w="55" w:type="dxa"/>
              <w:right w:w="90" w:type="dxa"/>
            </w:tcMar>
          </w:tcPr>
          <w:p w14:paraId="5B66B2B6" w14:textId="77777777" w:rsidR="009E2E5F" w:rsidRDefault="00000000">
            <w:pPr>
              <w:spacing w:line="210" w:lineRule="auto"/>
            </w:pPr>
            <w:r>
              <w:rPr>
                <w:rFonts w:ascii="Calibri" w:eastAsia="Calibri" w:hAnsi="Calibri" w:cs="Calibri"/>
                <w:color w:val="16181C"/>
                <w:sz w:val="18"/>
                <w:szCs w:val="18"/>
              </w:rPr>
              <w:t>Boot Camp for Nominated Teams</w:t>
            </w:r>
          </w:p>
        </w:tc>
        <w:tc>
          <w:tcPr>
            <w:tcW w:w="5490" w:type="dxa"/>
            <w:tcMar>
              <w:top w:w="55" w:type="dxa"/>
              <w:left w:w="90" w:type="dxa"/>
              <w:bottom w:w="55" w:type="dxa"/>
              <w:right w:w="90" w:type="dxa"/>
            </w:tcMar>
          </w:tcPr>
          <w:p w14:paraId="0DE2CC22" w14:textId="77777777" w:rsidR="009E2E5F" w:rsidRDefault="00000000">
            <w:pPr>
              <w:spacing w:line="210" w:lineRule="auto"/>
            </w:pPr>
            <w:r>
              <w:rPr>
                <w:rFonts w:ascii="Calibri" w:eastAsia="Calibri" w:hAnsi="Calibri" w:cs="Calibri"/>
                <w:color w:val="16181C"/>
                <w:sz w:val="18"/>
                <w:szCs w:val="18"/>
              </w:rPr>
              <w:t>Five-day intensive refinement of the idea, architecture review and mentor pairing ahead of national screening.</w:t>
            </w:r>
          </w:p>
        </w:tc>
        <w:tc>
          <w:tcPr>
            <w:tcW w:w="1700" w:type="dxa"/>
            <w:tcMar>
              <w:top w:w="55" w:type="dxa"/>
              <w:left w:w="90" w:type="dxa"/>
              <w:bottom w:w="55" w:type="dxa"/>
              <w:right w:w="90" w:type="dxa"/>
            </w:tcMar>
          </w:tcPr>
          <w:p w14:paraId="50BDE9ED" w14:textId="77777777" w:rsidR="009E2E5F" w:rsidRDefault="00000000">
            <w:pPr>
              <w:spacing w:line="210" w:lineRule="auto"/>
            </w:pPr>
            <w:r>
              <w:rPr>
                <w:rFonts w:ascii="Calibri" w:eastAsia="Calibri" w:hAnsi="Calibri" w:cs="Calibri"/>
                <w:b/>
                <w:bCs/>
                <w:color w:val="16181C"/>
                <w:sz w:val="18"/>
                <w:szCs w:val="18"/>
              </w:rPr>
              <w:t>Tue–Sat, 15–19 Sep 2026</w:t>
            </w:r>
          </w:p>
        </w:tc>
      </w:tr>
      <w:tr w:rsidR="009E2E5F" w14:paraId="64B295A6" w14:textId="77777777">
        <w:tblPrEx>
          <w:tblCellMar>
            <w:top w:w="0" w:type="dxa"/>
            <w:bottom w:w="0" w:type="dxa"/>
          </w:tblCellMar>
        </w:tblPrEx>
        <w:trPr>
          <w:cantSplit/>
        </w:trPr>
        <w:tc>
          <w:tcPr>
            <w:tcW w:w="2700" w:type="dxa"/>
            <w:tcMar>
              <w:top w:w="55" w:type="dxa"/>
              <w:left w:w="90" w:type="dxa"/>
              <w:bottom w:w="55" w:type="dxa"/>
              <w:right w:w="90" w:type="dxa"/>
            </w:tcMar>
          </w:tcPr>
          <w:p w14:paraId="19F6AB45" w14:textId="77777777" w:rsidR="009E2E5F" w:rsidRDefault="00000000">
            <w:pPr>
              <w:spacing w:line="210" w:lineRule="auto"/>
            </w:pPr>
            <w:r>
              <w:rPr>
                <w:rFonts w:ascii="Calibri" w:eastAsia="Calibri" w:hAnsi="Calibri" w:cs="Calibri"/>
                <w:color w:val="16181C"/>
                <w:sz w:val="18"/>
                <w:szCs w:val="18"/>
              </w:rPr>
              <w:t>Idea Submission on the SIH Portal</w:t>
            </w:r>
          </w:p>
        </w:tc>
        <w:tc>
          <w:tcPr>
            <w:tcW w:w="5490" w:type="dxa"/>
            <w:tcMar>
              <w:top w:w="55" w:type="dxa"/>
              <w:left w:w="90" w:type="dxa"/>
              <w:bottom w:w="55" w:type="dxa"/>
              <w:right w:w="90" w:type="dxa"/>
            </w:tcMar>
          </w:tcPr>
          <w:p w14:paraId="2715286C" w14:textId="77777777" w:rsidR="009E2E5F" w:rsidRDefault="00000000">
            <w:pPr>
              <w:spacing w:line="210" w:lineRule="auto"/>
            </w:pPr>
            <w:r>
              <w:rPr>
                <w:rFonts w:ascii="Calibri" w:eastAsia="Calibri" w:hAnsi="Calibri" w:cs="Calibri"/>
                <w:color w:val="16181C"/>
                <w:sz w:val="18"/>
                <w:szCs w:val="18"/>
              </w:rPr>
              <w:t>Institutional endorsement and upload of nominated team dossiers by the Campus SPOC.</w:t>
            </w:r>
          </w:p>
        </w:tc>
        <w:tc>
          <w:tcPr>
            <w:tcW w:w="1700" w:type="dxa"/>
            <w:tcMar>
              <w:top w:w="55" w:type="dxa"/>
              <w:left w:w="90" w:type="dxa"/>
              <w:bottom w:w="55" w:type="dxa"/>
              <w:right w:w="90" w:type="dxa"/>
            </w:tcMar>
          </w:tcPr>
          <w:p w14:paraId="71BC6D1B" w14:textId="77777777" w:rsidR="009E2E5F" w:rsidRDefault="00000000">
            <w:pPr>
              <w:spacing w:line="210" w:lineRule="auto"/>
            </w:pPr>
            <w:r>
              <w:rPr>
                <w:rFonts w:ascii="Calibri" w:eastAsia="Calibri" w:hAnsi="Calibri" w:cs="Calibri"/>
                <w:b/>
                <w:bCs/>
                <w:color w:val="16181C"/>
                <w:sz w:val="18"/>
                <w:szCs w:val="18"/>
              </w:rPr>
              <w:t>Sun, 20 Sep 2026</w:t>
            </w:r>
          </w:p>
        </w:tc>
      </w:tr>
    </w:tbl>
    <w:p w14:paraId="3223F046" w14:textId="77777777" w:rsidR="009E2E5F" w:rsidRDefault="00000000">
      <w:pPr>
        <w:spacing w:before="100" w:after="100" w:line="230" w:lineRule="auto"/>
      </w:pPr>
      <w:r>
        <w:rPr>
          <w:rFonts w:ascii="Calibri" w:eastAsia="Calibri" w:hAnsi="Calibri" w:cs="Calibri"/>
          <w:b/>
          <w:bCs/>
          <w:color w:val="16181C"/>
          <w:sz w:val="19"/>
          <w:szCs w:val="19"/>
        </w:rPr>
        <w:t xml:space="preserve">Nomination ceiling. </w:t>
      </w:r>
      <w:r>
        <w:rPr>
          <w:rFonts w:ascii="Calibri" w:eastAsia="Calibri" w:hAnsi="Calibri" w:cs="Calibri"/>
          <w:color w:val="16181C"/>
          <w:sz w:val="18"/>
          <w:szCs w:val="18"/>
        </w:rPr>
        <w:t>SIH permits an institute to nominate only a limited number of teams, and the ceiling changes from edition to edition. The exact number for SIH 2026 will be notified by the Campus SPOC once the portal opens. Teams will be nominated strictly in jury rank order, and a waitlist of five teams will be maintained. Nomination is made by the Campus SPOC alone; students cannot register themselves on the portal.</w:t>
      </w:r>
    </w:p>
    <w:p w14:paraId="27C587A5" w14:textId="77777777" w:rsidR="009E2E5F" w:rsidRDefault="00000000">
      <w:pPr>
        <w:pBdr>
          <w:bottom w:val="single" w:sz="8" w:space="3" w:color="7C1524"/>
        </w:pBdr>
        <w:spacing w:before="200" w:after="90"/>
      </w:pPr>
      <w:r>
        <w:rPr>
          <w:rFonts w:ascii="Calibri" w:eastAsia="Calibri" w:hAnsi="Calibri" w:cs="Calibri"/>
          <w:b/>
          <w:bCs/>
          <w:color w:val="7C1524"/>
          <w:sz w:val="22"/>
          <w:szCs w:val="22"/>
        </w:rPr>
        <w:t>5. Evaluation Rubric</w:t>
      </w:r>
    </w:p>
    <w:p w14:paraId="5FF19317" w14:textId="77777777" w:rsidR="009E2E5F" w:rsidRDefault="00000000">
      <w:pPr>
        <w:spacing w:after="80" w:line="230" w:lineRule="auto"/>
      </w:pPr>
      <w:r>
        <w:rPr>
          <w:rFonts w:ascii="Calibri" w:eastAsia="Calibri" w:hAnsi="Calibri" w:cs="Calibri"/>
          <w:color w:val="16181C"/>
          <w:sz w:val="18"/>
          <w:szCs w:val="18"/>
        </w:rPr>
        <w:t>Each team is evaluated out of 50 marks during the live pitch and technical interaction. The criteria below mirror the parameters used for national idea screening — novelty, complexity, feasibility, practicability, sustainability, scale of impact and completeness in the prescribed format — so that a team that scores well here is already prepared for SIH.</w:t>
      </w:r>
    </w:p>
    <w:tbl>
      <w:tblPr>
        <w:tblW w:w="9890" w:type="dxa"/>
        <w:tblBorders>
          <w:top w:val="single" w:sz="4" w:space="0" w:color="BFB9AA"/>
          <w:left w:val="none" w:sz="0" w:space="0" w:color="FFFFFF"/>
          <w:bottom w:val="single" w:sz="4" w:space="0" w:color="BFB9AA"/>
          <w:right w:val="none" w:sz="0" w:space="0" w:color="FFFFFF"/>
          <w:insideH w:val="single" w:sz="2" w:space="0" w:color="BFB9AA"/>
          <w:insideV w:val="none" w:sz="0" w:space="0" w:color="FFFFFF"/>
        </w:tblBorders>
        <w:tblCellMar>
          <w:left w:w="10" w:type="dxa"/>
          <w:right w:w="10" w:type="dxa"/>
        </w:tblCellMar>
        <w:tblLook w:val="04A0" w:firstRow="1" w:lastRow="0" w:firstColumn="1" w:lastColumn="0" w:noHBand="0" w:noVBand="1"/>
      </w:tblPr>
      <w:tblGrid>
        <w:gridCol w:w="2900"/>
        <w:gridCol w:w="750"/>
        <w:gridCol w:w="6240"/>
      </w:tblGrid>
      <w:tr w:rsidR="009E2E5F" w14:paraId="1E762A6B" w14:textId="77777777">
        <w:tblPrEx>
          <w:tblCellMar>
            <w:top w:w="0" w:type="dxa"/>
            <w:bottom w:w="0" w:type="dxa"/>
          </w:tblCellMar>
        </w:tblPrEx>
        <w:trPr>
          <w:cantSplit/>
          <w:tblHeader/>
        </w:trPr>
        <w:tc>
          <w:tcPr>
            <w:tcW w:w="2900" w:type="dxa"/>
            <w:shd w:val="clear" w:color="auto" w:fill="F2EFE8"/>
            <w:tcMar>
              <w:top w:w="55" w:type="dxa"/>
              <w:left w:w="90" w:type="dxa"/>
              <w:bottom w:w="55" w:type="dxa"/>
              <w:right w:w="90" w:type="dxa"/>
            </w:tcMar>
          </w:tcPr>
          <w:p w14:paraId="51A4C481" w14:textId="77777777" w:rsidR="009E2E5F" w:rsidRDefault="00000000">
            <w:pPr>
              <w:spacing w:line="230" w:lineRule="auto"/>
            </w:pPr>
            <w:r>
              <w:rPr>
                <w:rFonts w:ascii="Calibri" w:eastAsia="Calibri" w:hAnsi="Calibri" w:cs="Calibri"/>
                <w:b/>
                <w:bCs/>
                <w:color w:val="7C1524"/>
                <w:sz w:val="18"/>
                <w:szCs w:val="18"/>
              </w:rPr>
              <w:t>Criterion</w:t>
            </w:r>
          </w:p>
        </w:tc>
        <w:tc>
          <w:tcPr>
            <w:tcW w:w="750" w:type="dxa"/>
            <w:shd w:val="clear" w:color="auto" w:fill="F2EFE8"/>
            <w:tcMar>
              <w:top w:w="55" w:type="dxa"/>
              <w:left w:w="90" w:type="dxa"/>
              <w:bottom w:w="55" w:type="dxa"/>
              <w:right w:w="90" w:type="dxa"/>
            </w:tcMar>
          </w:tcPr>
          <w:p w14:paraId="391358F6" w14:textId="77777777" w:rsidR="009E2E5F" w:rsidRDefault="00000000">
            <w:pPr>
              <w:spacing w:line="230" w:lineRule="auto"/>
            </w:pPr>
            <w:r>
              <w:rPr>
                <w:rFonts w:ascii="Calibri" w:eastAsia="Calibri" w:hAnsi="Calibri" w:cs="Calibri"/>
                <w:b/>
                <w:bCs/>
                <w:color w:val="7C1524"/>
                <w:sz w:val="18"/>
                <w:szCs w:val="18"/>
              </w:rPr>
              <w:t>Marks</w:t>
            </w:r>
          </w:p>
        </w:tc>
        <w:tc>
          <w:tcPr>
            <w:tcW w:w="6240" w:type="dxa"/>
            <w:shd w:val="clear" w:color="auto" w:fill="F2EFE8"/>
            <w:tcMar>
              <w:top w:w="55" w:type="dxa"/>
              <w:left w:w="90" w:type="dxa"/>
              <w:bottom w:w="55" w:type="dxa"/>
              <w:right w:w="90" w:type="dxa"/>
            </w:tcMar>
          </w:tcPr>
          <w:p w14:paraId="3648B5E0" w14:textId="77777777" w:rsidR="009E2E5F" w:rsidRDefault="00000000">
            <w:pPr>
              <w:spacing w:line="230" w:lineRule="auto"/>
            </w:pPr>
            <w:r>
              <w:rPr>
                <w:rFonts w:ascii="Calibri" w:eastAsia="Calibri" w:hAnsi="Calibri" w:cs="Calibri"/>
                <w:b/>
                <w:bCs/>
                <w:color w:val="7C1524"/>
                <w:sz w:val="18"/>
                <w:szCs w:val="18"/>
              </w:rPr>
              <w:t>What the Jury Looks For</w:t>
            </w:r>
          </w:p>
        </w:tc>
      </w:tr>
      <w:tr w:rsidR="009E2E5F" w14:paraId="35E457BF" w14:textId="77777777">
        <w:tblPrEx>
          <w:tblCellMar>
            <w:top w:w="0" w:type="dxa"/>
            <w:bottom w:w="0" w:type="dxa"/>
          </w:tblCellMar>
        </w:tblPrEx>
        <w:trPr>
          <w:cantSplit/>
        </w:trPr>
        <w:tc>
          <w:tcPr>
            <w:tcW w:w="2900" w:type="dxa"/>
            <w:tcMar>
              <w:top w:w="55" w:type="dxa"/>
              <w:left w:w="90" w:type="dxa"/>
              <w:bottom w:w="55" w:type="dxa"/>
              <w:right w:w="90" w:type="dxa"/>
            </w:tcMar>
          </w:tcPr>
          <w:p w14:paraId="36460EC2" w14:textId="77777777" w:rsidR="009E2E5F" w:rsidRDefault="00000000">
            <w:pPr>
              <w:spacing w:line="210" w:lineRule="auto"/>
            </w:pPr>
            <w:r>
              <w:rPr>
                <w:rFonts w:ascii="Calibri" w:eastAsia="Calibri" w:hAnsi="Calibri" w:cs="Calibri"/>
                <w:color w:val="16181C"/>
                <w:sz w:val="18"/>
                <w:szCs w:val="18"/>
              </w:rPr>
              <w:t>Novelty &amp; Innovation</w:t>
            </w:r>
          </w:p>
        </w:tc>
        <w:tc>
          <w:tcPr>
            <w:tcW w:w="750" w:type="dxa"/>
            <w:tcMar>
              <w:top w:w="55" w:type="dxa"/>
              <w:left w:w="90" w:type="dxa"/>
              <w:bottom w:w="55" w:type="dxa"/>
              <w:right w:w="90" w:type="dxa"/>
            </w:tcMar>
          </w:tcPr>
          <w:p w14:paraId="38B0F1AF" w14:textId="77777777" w:rsidR="009E2E5F" w:rsidRDefault="00000000">
            <w:pPr>
              <w:spacing w:line="210" w:lineRule="auto"/>
            </w:pPr>
            <w:r>
              <w:rPr>
                <w:rFonts w:ascii="Calibri" w:eastAsia="Calibri" w:hAnsi="Calibri" w:cs="Calibri"/>
                <w:b/>
                <w:bCs/>
                <w:color w:val="16181C"/>
                <w:sz w:val="18"/>
                <w:szCs w:val="18"/>
              </w:rPr>
              <w:t>10</w:t>
            </w:r>
          </w:p>
        </w:tc>
        <w:tc>
          <w:tcPr>
            <w:tcW w:w="6240" w:type="dxa"/>
            <w:tcMar>
              <w:top w:w="55" w:type="dxa"/>
              <w:left w:w="90" w:type="dxa"/>
              <w:bottom w:w="55" w:type="dxa"/>
              <w:right w:w="90" w:type="dxa"/>
            </w:tcMar>
          </w:tcPr>
          <w:p w14:paraId="77348BCE" w14:textId="77777777" w:rsidR="009E2E5F" w:rsidRDefault="00000000">
            <w:pPr>
              <w:spacing w:line="210" w:lineRule="auto"/>
            </w:pPr>
            <w:r>
              <w:rPr>
                <w:rFonts w:ascii="Calibri" w:eastAsia="Calibri" w:hAnsi="Calibri" w:cs="Calibri"/>
                <w:color w:val="16181C"/>
                <w:sz w:val="18"/>
                <w:szCs w:val="18"/>
              </w:rPr>
              <w:t>Originality against existing and known approaches; clear differentiation from earlier SIH submissions and off-the-shelf products.</w:t>
            </w:r>
          </w:p>
        </w:tc>
      </w:tr>
      <w:tr w:rsidR="009E2E5F" w14:paraId="0E60C026" w14:textId="77777777">
        <w:tblPrEx>
          <w:tblCellMar>
            <w:top w:w="0" w:type="dxa"/>
            <w:bottom w:w="0" w:type="dxa"/>
          </w:tblCellMar>
        </w:tblPrEx>
        <w:trPr>
          <w:cantSplit/>
        </w:trPr>
        <w:tc>
          <w:tcPr>
            <w:tcW w:w="2900" w:type="dxa"/>
            <w:tcMar>
              <w:top w:w="55" w:type="dxa"/>
              <w:left w:w="90" w:type="dxa"/>
              <w:bottom w:w="55" w:type="dxa"/>
              <w:right w:w="90" w:type="dxa"/>
            </w:tcMar>
          </w:tcPr>
          <w:p w14:paraId="1407023F" w14:textId="77777777" w:rsidR="009E2E5F" w:rsidRDefault="00000000">
            <w:pPr>
              <w:spacing w:line="210" w:lineRule="auto"/>
            </w:pPr>
            <w:r>
              <w:rPr>
                <w:rFonts w:ascii="Calibri" w:eastAsia="Calibri" w:hAnsi="Calibri" w:cs="Calibri"/>
                <w:color w:val="16181C"/>
                <w:sz w:val="18"/>
                <w:szCs w:val="18"/>
              </w:rPr>
              <w:t>Technical Approach &amp; Complexity</w:t>
            </w:r>
          </w:p>
        </w:tc>
        <w:tc>
          <w:tcPr>
            <w:tcW w:w="750" w:type="dxa"/>
            <w:tcMar>
              <w:top w:w="55" w:type="dxa"/>
              <w:left w:w="90" w:type="dxa"/>
              <w:bottom w:w="55" w:type="dxa"/>
              <w:right w:w="90" w:type="dxa"/>
            </w:tcMar>
          </w:tcPr>
          <w:p w14:paraId="6BEDE5C7" w14:textId="77777777" w:rsidR="009E2E5F" w:rsidRDefault="00000000">
            <w:pPr>
              <w:spacing w:line="210" w:lineRule="auto"/>
            </w:pPr>
            <w:r>
              <w:rPr>
                <w:rFonts w:ascii="Calibri" w:eastAsia="Calibri" w:hAnsi="Calibri" w:cs="Calibri"/>
                <w:b/>
                <w:bCs/>
                <w:color w:val="16181C"/>
                <w:sz w:val="18"/>
                <w:szCs w:val="18"/>
              </w:rPr>
              <w:t>10</w:t>
            </w:r>
          </w:p>
        </w:tc>
        <w:tc>
          <w:tcPr>
            <w:tcW w:w="6240" w:type="dxa"/>
            <w:tcMar>
              <w:top w:w="55" w:type="dxa"/>
              <w:left w:w="90" w:type="dxa"/>
              <w:bottom w:w="55" w:type="dxa"/>
              <w:right w:w="90" w:type="dxa"/>
            </w:tcMar>
          </w:tcPr>
          <w:p w14:paraId="2094FAA8" w14:textId="77777777" w:rsidR="009E2E5F" w:rsidRDefault="00000000">
            <w:pPr>
              <w:spacing w:line="210" w:lineRule="auto"/>
            </w:pPr>
            <w:r>
              <w:rPr>
                <w:rFonts w:ascii="Calibri" w:eastAsia="Calibri" w:hAnsi="Calibri" w:cs="Calibri"/>
                <w:color w:val="16181C"/>
                <w:sz w:val="18"/>
                <w:szCs w:val="18"/>
              </w:rPr>
              <w:t>Soundness of architecture and methodology; justification of the technology stack; engineering depth and non-triviality.</w:t>
            </w:r>
          </w:p>
        </w:tc>
      </w:tr>
      <w:tr w:rsidR="009E2E5F" w14:paraId="3CB175FD" w14:textId="77777777">
        <w:tblPrEx>
          <w:tblCellMar>
            <w:top w:w="0" w:type="dxa"/>
            <w:bottom w:w="0" w:type="dxa"/>
          </w:tblCellMar>
        </w:tblPrEx>
        <w:trPr>
          <w:cantSplit/>
        </w:trPr>
        <w:tc>
          <w:tcPr>
            <w:tcW w:w="2900" w:type="dxa"/>
            <w:tcMar>
              <w:top w:w="55" w:type="dxa"/>
              <w:left w:w="90" w:type="dxa"/>
              <w:bottom w:w="55" w:type="dxa"/>
              <w:right w:w="90" w:type="dxa"/>
            </w:tcMar>
          </w:tcPr>
          <w:p w14:paraId="30B81F5D" w14:textId="77777777" w:rsidR="009E2E5F" w:rsidRDefault="00000000">
            <w:pPr>
              <w:spacing w:line="210" w:lineRule="auto"/>
            </w:pPr>
            <w:r>
              <w:rPr>
                <w:rFonts w:ascii="Calibri" w:eastAsia="Calibri" w:hAnsi="Calibri" w:cs="Calibri"/>
                <w:color w:val="16181C"/>
                <w:sz w:val="18"/>
                <w:szCs w:val="18"/>
              </w:rPr>
              <w:t>Feasibility &amp; Viability</w:t>
            </w:r>
          </w:p>
        </w:tc>
        <w:tc>
          <w:tcPr>
            <w:tcW w:w="750" w:type="dxa"/>
            <w:tcMar>
              <w:top w:w="55" w:type="dxa"/>
              <w:left w:w="90" w:type="dxa"/>
              <w:bottom w:w="55" w:type="dxa"/>
              <w:right w:w="90" w:type="dxa"/>
            </w:tcMar>
          </w:tcPr>
          <w:p w14:paraId="2297F70C" w14:textId="77777777" w:rsidR="009E2E5F" w:rsidRDefault="00000000">
            <w:pPr>
              <w:spacing w:line="210" w:lineRule="auto"/>
            </w:pPr>
            <w:r>
              <w:rPr>
                <w:rFonts w:ascii="Calibri" w:eastAsia="Calibri" w:hAnsi="Calibri" w:cs="Calibri"/>
                <w:b/>
                <w:bCs/>
                <w:color w:val="16181C"/>
                <w:sz w:val="18"/>
                <w:szCs w:val="18"/>
              </w:rPr>
              <w:t>10</w:t>
            </w:r>
          </w:p>
        </w:tc>
        <w:tc>
          <w:tcPr>
            <w:tcW w:w="6240" w:type="dxa"/>
            <w:tcMar>
              <w:top w:w="55" w:type="dxa"/>
              <w:left w:w="90" w:type="dxa"/>
              <w:bottom w:w="55" w:type="dxa"/>
              <w:right w:w="90" w:type="dxa"/>
            </w:tcMar>
          </w:tcPr>
          <w:p w14:paraId="3AED4D0B" w14:textId="77777777" w:rsidR="009E2E5F" w:rsidRDefault="00000000">
            <w:pPr>
              <w:spacing w:line="210" w:lineRule="auto"/>
            </w:pPr>
            <w:r>
              <w:rPr>
                <w:rFonts w:ascii="Calibri" w:eastAsia="Calibri" w:hAnsi="Calibri" w:cs="Calibri"/>
                <w:color w:val="16181C"/>
                <w:sz w:val="18"/>
                <w:szCs w:val="18"/>
              </w:rPr>
              <w:t>Buildability within the Grand Finale window; risks identified with credible mitigation; realism of cost, data and resource assumptions.</w:t>
            </w:r>
          </w:p>
        </w:tc>
      </w:tr>
      <w:tr w:rsidR="009E2E5F" w14:paraId="2EB8F755" w14:textId="77777777">
        <w:tblPrEx>
          <w:tblCellMar>
            <w:top w:w="0" w:type="dxa"/>
            <w:bottom w:w="0" w:type="dxa"/>
          </w:tblCellMar>
        </w:tblPrEx>
        <w:trPr>
          <w:cantSplit/>
        </w:trPr>
        <w:tc>
          <w:tcPr>
            <w:tcW w:w="2900" w:type="dxa"/>
            <w:tcMar>
              <w:top w:w="55" w:type="dxa"/>
              <w:left w:w="90" w:type="dxa"/>
              <w:bottom w:w="55" w:type="dxa"/>
              <w:right w:w="90" w:type="dxa"/>
            </w:tcMar>
          </w:tcPr>
          <w:p w14:paraId="7F084053" w14:textId="77777777" w:rsidR="009E2E5F" w:rsidRDefault="00000000">
            <w:pPr>
              <w:spacing w:line="210" w:lineRule="auto"/>
            </w:pPr>
            <w:r>
              <w:rPr>
                <w:rFonts w:ascii="Calibri" w:eastAsia="Calibri" w:hAnsi="Calibri" w:cs="Calibri"/>
                <w:color w:val="16181C"/>
                <w:sz w:val="18"/>
                <w:szCs w:val="18"/>
              </w:rPr>
              <w:t>Impact, Scale &amp; Sustainability</w:t>
            </w:r>
          </w:p>
        </w:tc>
        <w:tc>
          <w:tcPr>
            <w:tcW w:w="750" w:type="dxa"/>
            <w:tcMar>
              <w:top w:w="55" w:type="dxa"/>
              <w:left w:w="90" w:type="dxa"/>
              <w:bottom w:w="55" w:type="dxa"/>
              <w:right w:w="90" w:type="dxa"/>
            </w:tcMar>
          </w:tcPr>
          <w:p w14:paraId="7A98B30C" w14:textId="77777777" w:rsidR="009E2E5F" w:rsidRDefault="00000000">
            <w:pPr>
              <w:spacing w:line="210" w:lineRule="auto"/>
            </w:pPr>
            <w:r>
              <w:rPr>
                <w:rFonts w:ascii="Calibri" w:eastAsia="Calibri" w:hAnsi="Calibri" w:cs="Calibri"/>
                <w:b/>
                <w:bCs/>
                <w:color w:val="16181C"/>
                <w:sz w:val="18"/>
                <w:szCs w:val="18"/>
              </w:rPr>
              <w:t>10</w:t>
            </w:r>
          </w:p>
        </w:tc>
        <w:tc>
          <w:tcPr>
            <w:tcW w:w="6240" w:type="dxa"/>
            <w:tcMar>
              <w:top w:w="55" w:type="dxa"/>
              <w:left w:w="90" w:type="dxa"/>
              <w:bottom w:w="55" w:type="dxa"/>
              <w:right w:w="90" w:type="dxa"/>
            </w:tcMar>
          </w:tcPr>
          <w:p w14:paraId="4F19E026" w14:textId="77777777" w:rsidR="009E2E5F" w:rsidRDefault="00000000">
            <w:pPr>
              <w:spacing w:line="210" w:lineRule="auto"/>
            </w:pPr>
            <w:r>
              <w:rPr>
                <w:rFonts w:ascii="Calibri" w:eastAsia="Calibri" w:hAnsi="Calibri" w:cs="Calibri"/>
                <w:color w:val="16181C"/>
                <w:sz w:val="18"/>
                <w:szCs w:val="18"/>
              </w:rPr>
              <w:t>Benefit to the end user and the sponsoring organisation; scale of impact; social, economic and environmental sustainability; scope for future work.</w:t>
            </w:r>
          </w:p>
        </w:tc>
      </w:tr>
      <w:tr w:rsidR="009E2E5F" w14:paraId="753F50F7" w14:textId="77777777">
        <w:tblPrEx>
          <w:tblCellMar>
            <w:top w:w="0" w:type="dxa"/>
            <w:bottom w:w="0" w:type="dxa"/>
          </w:tblCellMar>
        </w:tblPrEx>
        <w:trPr>
          <w:cantSplit/>
        </w:trPr>
        <w:tc>
          <w:tcPr>
            <w:tcW w:w="2900" w:type="dxa"/>
            <w:tcMar>
              <w:top w:w="55" w:type="dxa"/>
              <w:left w:w="90" w:type="dxa"/>
              <w:bottom w:w="55" w:type="dxa"/>
              <w:right w:w="90" w:type="dxa"/>
            </w:tcMar>
          </w:tcPr>
          <w:p w14:paraId="08F55671" w14:textId="77777777" w:rsidR="009E2E5F" w:rsidRDefault="00000000">
            <w:pPr>
              <w:spacing w:line="210" w:lineRule="auto"/>
            </w:pPr>
            <w:r>
              <w:rPr>
                <w:rFonts w:ascii="Calibri" w:eastAsia="Calibri" w:hAnsi="Calibri" w:cs="Calibri"/>
                <w:color w:val="16181C"/>
                <w:sz w:val="18"/>
                <w:szCs w:val="18"/>
              </w:rPr>
              <w:t>Prototype &amp; Demonstration Readiness</w:t>
            </w:r>
          </w:p>
        </w:tc>
        <w:tc>
          <w:tcPr>
            <w:tcW w:w="750" w:type="dxa"/>
            <w:tcMar>
              <w:top w:w="55" w:type="dxa"/>
              <w:left w:w="90" w:type="dxa"/>
              <w:bottom w:w="55" w:type="dxa"/>
              <w:right w:w="90" w:type="dxa"/>
            </w:tcMar>
          </w:tcPr>
          <w:p w14:paraId="4701E95E" w14:textId="77777777" w:rsidR="009E2E5F" w:rsidRDefault="00000000">
            <w:pPr>
              <w:spacing w:line="210" w:lineRule="auto"/>
            </w:pPr>
            <w:r>
              <w:rPr>
                <w:rFonts w:ascii="Calibri" w:eastAsia="Calibri" w:hAnsi="Calibri" w:cs="Calibri"/>
                <w:b/>
                <w:bCs/>
                <w:color w:val="16181C"/>
                <w:sz w:val="18"/>
                <w:szCs w:val="18"/>
              </w:rPr>
              <w:t>5</w:t>
            </w:r>
          </w:p>
        </w:tc>
        <w:tc>
          <w:tcPr>
            <w:tcW w:w="6240" w:type="dxa"/>
            <w:tcMar>
              <w:top w:w="55" w:type="dxa"/>
              <w:left w:w="90" w:type="dxa"/>
              <w:bottom w:w="55" w:type="dxa"/>
              <w:right w:w="90" w:type="dxa"/>
            </w:tcMar>
          </w:tcPr>
          <w:p w14:paraId="2F629D75" w14:textId="77777777" w:rsidR="009E2E5F" w:rsidRDefault="00000000">
            <w:pPr>
              <w:spacing w:line="210" w:lineRule="auto"/>
            </w:pPr>
            <w:r>
              <w:rPr>
                <w:rFonts w:ascii="Calibri" w:eastAsia="Calibri" w:hAnsi="Calibri" w:cs="Calibri"/>
                <w:color w:val="16181C"/>
                <w:sz w:val="18"/>
                <w:szCs w:val="18"/>
              </w:rPr>
              <w:t>Evidence of a working module or validated proof of concept; quality of the live demonstration; ability to explain measured results.</w:t>
            </w:r>
          </w:p>
        </w:tc>
      </w:tr>
      <w:tr w:rsidR="009E2E5F" w14:paraId="172337A8" w14:textId="77777777">
        <w:tblPrEx>
          <w:tblCellMar>
            <w:top w:w="0" w:type="dxa"/>
            <w:bottom w:w="0" w:type="dxa"/>
          </w:tblCellMar>
        </w:tblPrEx>
        <w:trPr>
          <w:cantSplit/>
        </w:trPr>
        <w:tc>
          <w:tcPr>
            <w:tcW w:w="2900" w:type="dxa"/>
            <w:tcMar>
              <w:top w:w="55" w:type="dxa"/>
              <w:left w:w="90" w:type="dxa"/>
              <w:bottom w:w="55" w:type="dxa"/>
              <w:right w:w="90" w:type="dxa"/>
            </w:tcMar>
          </w:tcPr>
          <w:p w14:paraId="19120E2A" w14:textId="77777777" w:rsidR="009E2E5F" w:rsidRDefault="00000000">
            <w:pPr>
              <w:spacing w:line="210" w:lineRule="auto"/>
            </w:pPr>
            <w:r>
              <w:rPr>
                <w:rFonts w:ascii="Calibri" w:eastAsia="Calibri" w:hAnsi="Calibri" w:cs="Calibri"/>
                <w:color w:val="16181C"/>
                <w:sz w:val="18"/>
                <w:szCs w:val="18"/>
              </w:rPr>
              <w:t>Presentation &amp; Format Compliance</w:t>
            </w:r>
          </w:p>
        </w:tc>
        <w:tc>
          <w:tcPr>
            <w:tcW w:w="750" w:type="dxa"/>
            <w:tcMar>
              <w:top w:w="55" w:type="dxa"/>
              <w:left w:w="90" w:type="dxa"/>
              <w:bottom w:w="55" w:type="dxa"/>
              <w:right w:w="90" w:type="dxa"/>
            </w:tcMar>
          </w:tcPr>
          <w:p w14:paraId="64B63374" w14:textId="77777777" w:rsidR="009E2E5F" w:rsidRDefault="00000000">
            <w:pPr>
              <w:spacing w:line="210" w:lineRule="auto"/>
            </w:pPr>
            <w:r>
              <w:rPr>
                <w:rFonts w:ascii="Calibri" w:eastAsia="Calibri" w:hAnsi="Calibri" w:cs="Calibri"/>
                <w:b/>
                <w:bCs/>
                <w:color w:val="16181C"/>
                <w:sz w:val="18"/>
                <w:szCs w:val="18"/>
              </w:rPr>
              <w:t>5</w:t>
            </w:r>
          </w:p>
        </w:tc>
        <w:tc>
          <w:tcPr>
            <w:tcW w:w="6240" w:type="dxa"/>
            <w:tcMar>
              <w:top w:w="55" w:type="dxa"/>
              <w:left w:w="90" w:type="dxa"/>
              <w:bottom w:w="55" w:type="dxa"/>
              <w:right w:w="90" w:type="dxa"/>
            </w:tcMar>
          </w:tcPr>
          <w:p w14:paraId="3CE0CCF2" w14:textId="77777777" w:rsidR="009E2E5F" w:rsidRDefault="00000000">
            <w:pPr>
              <w:spacing w:line="210" w:lineRule="auto"/>
            </w:pPr>
            <w:r>
              <w:rPr>
                <w:rFonts w:ascii="Calibri" w:eastAsia="Calibri" w:hAnsi="Calibri" w:cs="Calibri"/>
                <w:color w:val="16181C"/>
                <w:sz w:val="18"/>
                <w:szCs w:val="18"/>
              </w:rPr>
              <w:t>Clarity of the pitch; adherence to the six-slide SIH Idea Submission format; quality of response to jury questions.</w:t>
            </w:r>
          </w:p>
        </w:tc>
      </w:tr>
      <w:tr w:rsidR="009E2E5F" w14:paraId="275B8DEF" w14:textId="77777777">
        <w:tblPrEx>
          <w:tblCellMar>
            <w:top w:w="0" w:type="dxa"/>
            <w:bottom w:w="0" w:type="dxa"/>
          </w:tblCellMar>
        </w:tblPrEx>
        <w:trPr>
          <w:cantSplit/>
        </w:trPr>
        <w:tc>
          <w:tcPr>
            <w:tcW w:w="2900" w:type="dxa"/>
            <w:tcMar>
              <w:top w:w="55" w:type="dxa"/>
              <w:left w:w="90" w:type="dxa"/>
              <w:bottom w:w="55" w:type="dxa"/>
              <w:right w:w="90" w:type="dxa"/>
            </w:tcMar>
          </w:tcPr>
          <w:p w14:paraId="3D1AF668" w14:textId="77777777" w:rsidR="009E2E5F" w:rsidRDefault="00000000">
            <w:pPr>
              <w:spacing w:line="210" w:lineRule="auto"/>
            </w:pPr>
            <w:r>
              <w:rPr>
                <w:rFonts w:ascii="Calibri" w:eastAsia="Calibri" w:hAnsi="Calibri" w:cs="Calibri"/>
                <w:b/>
                <w:bCs/>
                <w:color w:val="16181C"/>
                <w:sz w:val="18"/>
                <w:szCs w:val="18"/>
              </w:rPr>
              <w:t>Total</w:t>
            </w:r>
          </w:p>
        </w:tc>
        <w:tc>
          <w:tcPr>
            <w:tcW w:w="750" w:type="dxa"/>
            <w:tcMar>
              <w:top w:w="55" w:type="dxa"/>
              <w:left w:w="90" w:type="dxa"/>
              <w:bottom w:w="55" w:type="dxa"/>
              <w:right w:w="90" w:type="dxa"/>
            </w:tcMar>
          </w:tcPr>
          <w:p w14:paraId="4E6BCD78" w14:textId="77777777" w:rsidR="009E2E5F" w:rsidRDefault="00000000">
            <w:pPr>
              <w:spacing w:line="210" w:lineRule="auto"/>
            </w:pPr>
            <w:r>
              <w:rPr>
                <w:rFonts w:ascii="Calibri" w:eastAsia="Calibri" w:hAnsi="Calibri" w:cs="Calibri"/>
                <w:b/>
                <w:bCs/>
                <w:color w:val="7C1524"/>
                <w:sz w:val="18"/>
                <w:szCs w:val="18"/>
              </w:rPr>
              <w:t>50</w:t>
            </w:r>
          </w:p>
        </w:tc>
        <w:tc>
          <w:tcPr>
            <w:tcW w:w="6240" w:type="dxa"/>
            <w:tcMar>
              <w:top w:w="55" w:type="dxa"/>
              <w:left w:w="90" w:type="dxa"/>
              <w:bottom w:w="55" w:type="dxa"/>
              <w:right w:w="90" w:type="dxa"/>
            </w:tcMar>
          </w:tcPr>
          <w:p w14:paraId="18B65EB2" w14:textId="77777777" w:rsidR="009E2E5F" w:rsidRDefault="009E2E5F">
            <w:pPr>
              <w:spacing w:line="210" w:lineRule="auto"/>
            </w:pPr>
          </w:p>
        </w:tc>
      </w:tr>
    </w:tbl>
    <w:p w14:paraId="7E60D74C" w14:textId="77777777" w:rsidR="009E2E5F" w:rsidRDefault="00000000">
      <w:pPr>
        <w:spacing w:before="90" w:after="100" w:line="230" w:lineRule="auto"/>
      </w:pPr>
      <w:r>
        <w:rPr>
          <w:rFonts w:ascii="Calibri" w:eastAsia="Calibri" w:hAnsi="Calibri" w:cs="Calibri"/>
          <w:b/>
          <w:bCs/>
          <w:color w:val="16181C"/>
          <w:sz w:val="19"/>
          <w:szCs w:val="19"/>
        </w:rPr>
        <w:t xml:space="preserve">Note. </w:t>
      </w:r>
      <w:r>
        <w:rPr>
          <w:rFonts w:ascii="Calibri" w:eastAsia="Calibri" w:hAnsi="Calibri" w:cs="Calibri"/>
          <w:color w:val="16181C"/>
          <w:sz w:val="18"/>
          <w:szCs w:val="18"/>
        </w:rPr>
        <w:t>Every team member must be able to explain their individual contribution, and must clearly distinguish student-developed work from externally sourced hardware, software, libraries, datasets and AI-assisted code. Ideas that replicate earlier SIH entries will be marked down under Novelty.</w:t>
      </w:r>
    </w:p>
    <w:p w14:paraId="643077C4" w14:textId="77777777" w:rsidR="009E2E5F" w:rsidRDefault="00000000">
      <w:pPr>
        <w:pBdr>
          <w:bottom w:val="single" w:sz="8" w:space="3" w:color="7C1524"/>
        </w:pBdr>
        <w:spacing w:before="200" w:after="90"/>
      </w:pPr>
      <w:r>
        <w:rPr>
          <w:rFonts w:ascii="Calibri" w:eastAsia="Calibri" w:hAnsi="Calibri" w:cs="Calibri"/>
          <w:b/>
          <w:bCs/>
          <w:color w:val="7C1524"/>
          <w:sz w:val="22"/>
          <w:szCs w:val="22"/>
        </w:rPr>
        <w:t>6. Submission and Demonstration Requirements</w:t>
      </w:r>
    </w:p>
    <w:p w14:paraId="326F8F78" w14:textId="77777777" w:rsidR="009E2E5F" w:rsidRDefault="00000000">
      <w:pPr>
        <w:spacing w:after="60" w:line="230" w:lineRule="auto"/>
      </w:pPr>
      <w:r>
        <w:rPr>
          <w:rFonts w:ascii="Calibri" w:eastAsia="Calibri" w:hAnsi="Calibri" w:cs="Calibri"/>
          <w:b/>
          <w:bCs/>
          <w:color w:val="16181C"/>
          <w:sz w:val="19"/>
          <w:szCs w:val="19"/>
        </w:rPr>
        <w:t xml:space="preserve">Idea Presentation. </w:t>
      </w:r>
      <w:r>
        <w:rPr>
          <w:rFonts w:ascii="Calibri" w:eastAsia="Calibri" w:hAnsi="Calibri" w:cs="Calibri"/>
          <w:color w:val="16181C"/>
          <w:sz w:val="18"/>
          <w:szCs w:val="18"/>
        </w:rPr>
        <w:t>Six slides maximum, in the SIH Idea Submission format: (</w:t>
      </w:r>
      <w:proofErr w:type="spellStart"/>
      <w:r>
        <w:rPr>
          <w:rFonts w:ascii="Calibri" w:eastAsia="Calibri" w:hAnsi="Calibri" w:cs="Calibri"/>
          <w:color w:val="16181C"/>
          <w:sz w:val="18"/>
          <w:szCs w:val="18"/>
        </w:rPr>
        <w:t>i</w:t>
      </w:r>
      <w:proofErr w:type="spellEnd"/>
      <w:r>
        <w:rPr>
          <w:rFonts w:ascii="Calibri" w:eastAsia="Calibri" w:hAnsi="Calibri" w:cs="Calibri"/>
          <w:color w:val="16181C"/>
          <w:sz w:val="18"/>
          <w:szCs w:val="18"/>
        </w:rPr>
        <w:t>) Title — PS ID, PS Title, Theme, PS Category, Team ID, Team Name and Idea Title; (ii) Proposed Solution; (iii) Technical Approach; (iv) Feasibility and Viability; (v) Impact and Benefits; (vi) Research and References. Use points, diagrams and infographics — not paragraphs.</w:t>
      </w:r>
    </w:p>
    <w:p w14:paraId="7CDFAC55" w14:textId="77777777" w:rsidR="009E2E5F" w:rsidRDefault="00000000">
      <w:pPr>
        <w:spacing w:after="60" w:line="230" w:lineRule="auto"/>
      </w:pPr>
      <w:r>
        <w:rPr>
          <w:rFonts w:ascii="Calibri" w:eastAsia="Calibri" w:hAnsi="Calibri" w:cs="Calibri"/>
          <w:b/>
          <w:bCs/>
          <w:color w:val="16181C"/>
          <w:sz w:val="19"/>
          <w:szCs w:val="19"/>
        </w:rPr>
        <w:t xml:space="preserve">Demonstration display. </w:t>
      </w:r>
      <w:r>
        <w:rPr>
          <w:rFonts w:ascii="Calibri" w:eastAsia="Calibri" w:hAnsi="Calibri" w:cs="Calibri"/>
          <w:color w:val="16181C"/>
          <w:sz w:val="18"/>
          <w:szCs w:val="18"/>
        </w:rPr>
        <w:t>Mandatory at the table: Team ID and Team Name, PS ID and PS Title, Theme and PS Category, all six members, mentor(s), department, the working prototype or software system, the key innovation and major results. Recommended: system architecture diagram, key performance metrics, and a QR code linking to the demonstration video or code repository.</w:t>
      </w:r>
    </w:p>
    <w:p w14:paraId="2BE32C7F" w14:textId="77777777" w:rsidR="009E2E5F" w:rsidRDefault="00000000">
      <w:pPr>
        <w:spacing w:after="100" w:line="230" w:lineRule="auto"/>
      </w:pPr>
      <w:r>
        <w:rPr>
          <w:rFonts w:ascii="Calibri" w:eastAsia="Calibri" w:hAnsi="Calibri" w:cs="Calibri"/>
          <w:b/>
          <w:bCs/>
          <w:color w:val="16181C"/>
          <w:sz w:val="19"/>
          <w:szCs w:val="19"/>
        </w:rPr>
        <w:t xml:space="preserve">Backup demonstration. </w:t>
      </w:r>
      <w:r>
        <w:rPr>
          <w:rFonts w:ascii="Calibri" w:eastAsia="Calibri" w:hAnsi="Calibri" w:cs="Calibri"/>
          <w:color w:val="16181C"/>
          <w:sz w:val="18"/>
          <w:szCs w:val="18"/>
        </w:rPr>
        <w:t>Every team must carry a backup — demonstration video, screenshots, sample datasets or recorded test results. This is a contingency for technical failure at the venue and does not substitute for a live demonstration.</w:t>
      </w:r>
    </w:p>
    <w:p w14:paraId="452EC21A" w14:textId="77777777" w:rsidR="009E2E5F" w:rsidRDefault="00000000">
      <w:pPr>
        <w:pBdr>
          <w:bottom w:val="single" w:sz="8" w:space="3" w:color="7C1524"/>
        </w:pBdr>
        <w:spacing w:before="200" w:after="90"/>
      </w:pPr>
      <w:r>
        <w:rPr>
          <w:rFonts w:ascii="Calibri" w:eastAsia="Calibri" w:hAnsi="Calibri" w:cs="Calibri"/>
          <w:b/>
          <w:bCs/>
          <w:color w:val="7C1524"/>
          <w:sz w:val="22"/>
          <w:szCs w:val="22"/>
        </w:rPr>
        <w:t>7. Recognition and Awards</w:t>
      </w:r>
    </w:p>
    <w:p w14:paraId="2DD9419A" w14:textId="77777777" w:rsidR="009E2E5F" w:rsidRDefault="00000000">
      <w:pPr>
        <w:spacing w:after="60" w:line="230" w:lineRule="auto"/>
      </w:pPr>
      <w:r>
        <w:rPr>
          <w:rFonts w:ascii="Calibri" w:eastAsia="Calibri" w:hAnsi="Calibri" w:cs="Calibri"/>
          <w:color w:val="16181C"/>
          <w:sz w:val="18"/>
          <w:szCs w:val="18"/>
        </w:rPr>
        <w:t>Nomination to the SIH 2026 portal is the principal outcome of SAH 2026. In addition, the jury will confer the following, each carrying a Winner and a Runner-Up:</w:t>
      </w:r>
    </w:p>
    <w:tbl>
      <w:tblPr>
        <w:tblW w:w="9890" w:type="dxa"/>
        <w:tblBorders>
          <w:top w:val="single" w:sz="4" w:space="0" w:color="BFB9AA"/>
          <w:left w:val="none" w:sz="0" w:space="0" w:color="FFFFFF"/>
          <w:bottom w:val="single" w:sz="4" w:space="0" w:color="BFB9AA"/>
          <w:right w:val="none" w:sz="0" w:space="0" w:color="FFFFFF"/>
          <w:insideH w:val="single" w:sz="2" w:space="0" w:color="BFB9AA"/>
          <w:insideV w:val="none" w:sz="0" w:space="0" w:color="FFFFFF"/>
        </w:tblBorders>
        <w:tblCellMar>
          <w:left w:w="10" w:type="dxa"/>
          <w:right w:w="10" w:type="dxa"/>
        </w:tblCellMar>
        <w:tblLook w:val="04A0" w:firstRow="1" w:lastRow="0" w:firstColumn="1" w:lastColumn="0" w:noHBand="0" w:noVBand="1"/>
      </w:tblPr>
      <w:tblGrid>
        <w:gridCol w:w="4945"/>
        <w:gridCol w:w="4945"/>
      </w:tblGrid>
      <w:tr w:rsidR="009E2E5F" w14:paraId="016E288A" w14:textId="77777777">
        <w:tblPrEx>
          <w:tblCellMar>
            <w:top w:w="0" w:type="dxa"/>
            <w:bottom w:w="0" w:type="dxa"/>
          </w:tblCellMar>
        </w:tblPrEx>
        <w:trPr>
          <w:cantSplit/>
          <w:tblHeader/>
        </w:trPr>
        <w:tc>
          <w:tcPr>
            <w:tcW w:w="4945" w:type="dxa"/>
            <w:shd w:val="clear" w:color="auto" w:fill="F2EFE8"/>
            <w:tcMar>
              <w:top w:w="55" w:type="dxa"/>
              <w:left w:w="90" w:type="dxa"/>
              <w:bottom w:w="55" w:type="dxa"/>
              <w:right w:w="90" w:type="dxa"/>
            </w:tcMar>
          </w:tcPr>
          <w:p w14:paraId="02B688D7" w14:textId="77777777" w:rsidR="009E2E5F" w:rsidRDefault="00000000">
            <w:pPr>
              <w:spacing w:line="230" w:lineRule="auto"/>
            </w:pPr>
            <w:r>
              <w:rPr>
                <w:rFonts w:ascii="Calibri" w:eastAsia="Calibri" w:hAnsi="Calibri" w:cs="Calibri"/>
                <w:b/>
                <w:bCs/>
                <w:color w:val="7C1524"/>
                <w:sz w:val="18"/>
                <w:szCs w:val="18"/>
              </w:rPr>
              <w:t>Award</w:t>
            </w:r>
          </w:p>
        </w:tc>
        <w:tc>
          <w:tcPr>
            <w:tcW w:w="4945" w:type="dxa"/>
            <w:shd w:val="clear" w:color="auto" w:fill="F2EFE8"/>
            <w:tcMar>
              <w:top w:w="55" w:type="dxa"/>
              <w:left w:w="90" w:type="dxa"/>
              <w:bottom w:w="55" w:type="dxa"/>
              <w:right w:w="90" w:type="dxa"/>
            </w:tcMar>
          </w:tcPr>
          <w:p w14:paraId="2FAC560E" w14:textId="77777777" w:rsidR="009E2E5F" w:rsidRDefault="00000000">
            <w:pPr>
              <w:spacing w:line="230" w:lineRule="auto"/>
            </w:pPr>
            <w:r>
              <w:rPr>
                <w:rFonts w:ascii="Calibri" w:eastAsia="Calibri" w:hAnsi="Calibri" w:cs="Calibri"/>
                <w:b/>
                <w:bCs/>
                <w:color w:val="7C1524"/>
                <w:sz w:val="18"/>
                <w:szCs w:val="18"/>
              </w:rPr>
              <w:t>Basis</w:t>
            </w:r>
          </w:p>
        </w:tc>
      </w:tr>
      <w:tr w:rsidR="009E2E5F" w14:paraId="2FF2497E" w14:textId="77777777">
        <w:tblPrEx>
          <w:tblCellMar>
            <w:top w:w="0" w:type="dxa"/>
            <w:bottom w:w="0" w:type="dxa"/>
          </w:tblCellMar>
        </w:tblPrEx>
        <w:trPr>
          <w:cantSplit/>
        </w:trPr>
        <w:tc>
          <w:tcPr>
            <w:tcW w:w="4945" w:type="dxa"/>
            <w:tcMar>
              <w:top w:w="55" w:type="dxa"/>
              <w:left w:w="90" w:type="dxa"/>
              <w:bottom w:w="55" w:type="dxa"/>
              <w:right w:w="90" w:type="dxa"/>
            </w:tcMar>
          </w:tcPr>
          <w:p w14:paraId="7A15EB41" w14:textId="77777777" w:rsidR="009E2E5F" w:rsidRDefault="00000000">
            <w:pPr>
              <w:spacing w:line="210" w:lineRule="auto"/>
            </w:pPr>
            <w:r>
              <w:rPr>
                <w:rFonts w:ascii="Calibri" w:eastAsia="Calibri" w:hAnsi="Calibri" w:cs="Calibri"/>
                <w:color w:val="16181C"/>
                <w:sz w:val="18"/>
                <w:szCs w:val="18"/>
              </w:rPr>
              <w:t>Best Software Edition Team</w:t>
            </w:r>
          </w:p>
        </w:tc>
        <w:tc>
          <w:tcPr>
            <w:tcW w:w="4945" w:type="dxa"/>
            <w:tcMar>
              <w:top w:w="55" w:type="dxa"/>
              <w:left w:w="90" w:type="dxa"/>
              <w:bottom w:w="55" w:type="dxa"/>
              <w:right w:w="90" w:type="dxa"/>
            </w:tcMar>
          </w:tcPr>
          <w:p w14:paraId="35EF1480" w14:textId="77777777" w:rsidR="009E2E5F" w:rsidRDefault="00000000">
            <w:pPr>
              <w:spacing w:line="210" w:lineRule="auto"/>
            </w:pPr>
            <w:r>
              <w:rPr>
                <w:rFonts w:ascii="Calibri" w:eastAsia="Calibri" w:hAnsi="Calibri" w:cs="Calibri"/>
                <w:color w:val="16181C"/>
                <w:sz w:val="18"/>
                <w:szCs w:val="18"/>
              </w:rPr>
              <w:t>Highest overall score among entries in the Software PS Category.</w:t>
            </w:r>
          </w:p>
        </w:tc>
      </w:tr>
      <w:tr w:rsidR="009E2E5F" w14:paraId="13EDC9AC" w14:textId="77777777">
        <w:tblPrEx>
          <w:tblCellMar>
            <w:top w:w="0" w:type="dxa"/>
            <w:bottom w:w="0" w:type="dxa"/>
          </w:tblCellMar>
        </w:tblPrEx>
        <w:trPr>
          <w:cantSplit/>
        </w:trPr>
        <w:tc>
          <w:tcPr>
            <w:tcW w:w="4945" w:type="dxa"/>
            <w:tcMar>
              <w:top w:w="55" w:type="dxa"/>
              <w:left w:w="90" w:type="dxa"/>
              <w:bottom w:w="55" w:type="dxa"/>
              <w:right w:w="90" w:type="dxa"/>
            </w:tcMar>
          </w:tcPr>
          <w:p w14:paraId="7CFA3C30" w14:textId="77777777" w:rsidR="009E2E5F" w:rsidRDefault="00000000">
            <w:pPr>
              <w:spacing w:line="210" w:lineRule="auto"/>
            </w:pPr>
            <w:r>
              <w:rPr>
                <w:rFonts w:ascii="Calibri" w:eastAsia="Calibri" w:hAnsi="Calibri" w:cs="Calibri"/>
                <w:color w:val="16181C"/>
                <w:sz w:val="18"/>
                <w:szCs w:val="18"/>
              </w:rPr>
              <w:t>Best Hardware Edition Team</w:t>
            </w:r>
          </w:p>
        </w:tc>
        <w:tc>
          <w:tcPr>
            <w:tcW w:w="4945" w:type="dxa"/>
            <w:tcMar>
              <w:top w:w="55" w:type="dxa"/>
              <w:left w:w="90" w:type="dxa"/>
              <w:bottom w:w="55" w:type="dxa"/>
              <w:right w:w="90" w:type="dxa"/>
            </w:tcMar>
          </w:tcPr>
          <w:p w14:paraId="26E40057" w14:textId="77777777" w:rsidR="009E2E5F" w:rsidRDefault="00000000">
            <w:pPr>
              <w:spacing w:line="210" w:lineRule="auto"/>
            </w:pPr>
            <w:r>
              <w:rPr>
                <w:rFonts w:ascii="Calibri" w:eastAsia="Calibri" w:hAnsi="Calibri" w:cs="Calibri"/>
                <w:color w:val="16181C"/>
                <w:sz w:val="18"/>
                <w:szCs w:val="18"/>
              </w:rPr>
              <w:t>Highest overall score among entries in the Hardware PS Category.</w:t>
            </w:r>
          </w:p>
        </w:tc>
      </w:tr>
      <w:tr w:rsidR="009E2E5F" w14:paraId="73EDF712" w14:textId="77777777">
        <w:tblPrEx>
          <w:tblCellMar>
            <w:top w:w="0" w:type="dxa"/>
            <w:bottom w:w="0" w:type="dxa"/>
          </w:tblCellMar>
        </w:tblPrEx>
        <w:trPr>
          <w:cantSplit/>
        </w:trPr>
        <w:tc>
          <w:tcPr>
            <w:tcW w:w="4945" w:type="dxa"/>
            <w:tcMar>
              <w:top w:w="55" w:type="dxa"/>
              <w:left w:w="90" w:type="dxa"/>
              <w:bottom w:w="55" w:type="dxa"/>
              <w:right w:w="90" w:type="dxa"/>
            </w:tcMar>
          </w:tcPr>
          <w:p w14:paraId="245E8A93" w14:textId="77777777" w:rsidR="009E2E5F" w:rsidRDefault="00000000">
            <w:pPr>
              <w:spacing w:line="210" w:lineRule="auto"/>
            </w:pPr>
            <w:r>
              <w:rPr>
                <w:rFonts w:ascii="Calibri" w:eastAsia="Calibri" w:hAnsi="Calibri" w:cs="Calibri"/>
                <w:color w:val="16181C"/>
                <w:sz w:val="18"/>
                <w:szCs w:val="18"/>
              </w:rPr>
              <w:t>Best Student Innovation Idea</w:t>
            </w:r>
          </w:p>
        </w:tc>
        <w:tc>
          <w:tcPr>
            <w:tcW w:w="4945" w:type="dxa"/>
            <w:tcMar>
              <w:top w:w="55" w:type="dxa"/>
              <w:left w:w="90" w:type="dxa"/>
              <w:bottom w:w="55" w:type="dxa"/>
              <w:right w:w="90" w:type="dxa"/>
            </w:tcMar>
          </w:tcPr>
          <w:p w14:paraId="59F700FE" w14:textId="77777777" w:rsidR="009E2E5F" w:rsidRDefault="00000000">
            <w:pPr>
              <w:spacing w:line="210" w:lineRule="auto"/>
            </w:pPr>
            <w:r>
              <w:rPr>
                <w:rFonts w:ascii="Calibri" w:eastAsia="Calibri" w:hAnsi="Calibri" w:cs="Calibri"/>
                <w:color w:val="16181C"/>
                <w:sz w:val="18"/>
                <w:szCs w:val="18"/>
              </w:rPr>
              <w:t>Strongest self-proposed idea mapped to a notified SIH theme.</w:t>
            </w:r>
          </w:p>
        </w:tc>
      </w:tr>
      <w:tr w:rsidR="009E2E5F" w14:paraId="0535891F" w14:textId="77777777">
        <w:tblPrEx>
          <w:tblCellMar>
            <w:top w:w="0" w:type="dxa"/>
            <w:bottom w:w="0" w:type="dxa"/>
          </w:tblCellMar>
        </w:tblPrEx>
        <w:trPr>
          <w:cantSplit/>
        </w:trPr>
        <w:tc>
          <w:tcPr>
            <w:tcW w:w="4945" w:type="dxa"/>
            <w:tcMar>
              <w:top w:w="55" w:type="dxa"/>
              <w:left w:w="90" w:type="dxa"/>
              <w:bottom w:w="55" w:type="dxa"/>
              <w:right w:w="90" w:type="dxa"/>
            </w:tcMar>
          </w:tcPr>
          <w:p w14:paraId="0B2C75D6" w14:textId="77777777" w:rsidR="009E2E5F" w:rsidRDefault="00000000">
            <w:pPr>
              <w:spacing w:line="210" w:lineRule="auto"/>
            </w:pPr>
            <w:r>
              <w:rPr>
                <w:rFonts w:ascii="Calibri" w:eastAsia="Calibri" w:hAnsi="Calibri" w:cs="Calibri"/>
                <w:color w:val="16181C"/>
                <w:sz w:val="18"/>
                <w:szCs w:val="18"/>
              </w:rPr>
              <w:t>Theme Excellence Award</w:t>
            </w:r>
          </w:p>
        </w:tc>
        <w:tc>
          <w:tcPr>
            <w:tcW w:w="4945" w:type="dxa"/>
            <w:tcMar>
              <w:top w:w="55" w:type="dxa"/>
              <w:left w:w="90" w:type="dxa"/>
              <w:bottom w:w="55" w:type="dxa"/>
              <w:right w:w="90" w:type="dxa"/>
            </w:tcMar>
          </w:tcPr>
          <w:p w14:paraId="43B155CE" w14:textId="77777777" w:rsidR="009E2E5F" w:rsidRDefault="00000000">
            <w:pPr>
              <w:spacing w:line="210" w:lineRule="auto"/>
            </w:pPr>
            <w:r>
              <w:rPr>
                <w:rFonts w:ascii="Calibri" w:eastAsia="Calibri" w:hAnsi="Calibri" w:cs="Calibri"/>
                <w:color w:val="16181C"/>
                <w:sz w:val="18"/>
                <w:szCs w:val="18"/>
              </w:rPr>
              <w:t>Best team in each SIH theme that receives at least three qualifying entries.</w:t>
            </w:r>
          </w:p>
        </w:tc>
      </w:tr>
      <w:tr w:rsidR="009E2E5F" w14:paraId="3CFE272B" w14:textId="77777777">
        <w:tblPrEx>
          <w:tblCellMar>
            <w:top w:w="0" w:type="dxa"/>
            <w:bottom w:w="0" w:type="dxa"/>
          </w:tblCellMar>
        </w:tblPrEx>
        <w:trPr>
          <w:cantSplit/>
        </w:trPr>
        <w:tc>
          <w:tcPr>
            <w:tcW w:w="4945" w:type="dxa"/>
            <w:tcMar>
              <w:top w:w="55" w:type="dxa"/>
              <w:left w:w="90" w:type="dxa"/>
              <w:bottom w:w="55" w:type="dxa"/>
              <w:right w:w="90" w:type="dxa"/>
            </w:tcMar>
          </w:tcPr>
          <w:p w14:paraId="71DA1019" w14:textId="77777777" w:rsidR="009E2E5F" w:rsidRDefault="00000000">
            <w:pPr>
              <w:spacing w:line="210" w:lineRule="auto"/>
            </w:pPr>
            <w:r>
              <w:rPr>
                <w:rFonts w:ascii="Calibri" w:eastAsia="Calibri" w:hAnsi="Calibri" w:cs="Calibri"/>
                <w:color w:val="16181C"/>
                <w:sz w:val="18"/>
                <w:szCs w:val="18"/>
              </w:rPr>
              <w:lastRenderedPageBreak/>
              <w:t>Best Interdisciplinary Team</w:t>
            </w:r>
          </w:p>
        </w:tc>
        <w:tc>
          <w:tcPr>
            <w:tcW w:w="4945" w:type="dxa"/>
            <w:tcMar>
              <w:top w:w="55" w:type="dxa"/>
              <w:left w:w="90" w:type="dxa"/>
              <w:bottom w:w="55" w:type="dxa"/>
              <w:right w:w="90" w:type="dxa"/>
            </w:tcMar>
          </w:tcPr>
          <w:p w14:paraId="55A884DE" w14:textId="77777777" w:rsidR="009E2E5F" w:rsidRDefault="00000000">
            <w:pPr>
              <w:spacing w:line="210" w:lineRule="auto"/>
            </w:pPr>
            <w:r>
              <w:rPr>
                <w:rFonts w:ascii="Calibri" w:eastAsia="Calibri" w:hAnsi="Calibri" w:cs="Calibri"/>
                <w:color w:val="16181C"/>
                <w:sz w:val="18"/>
                <w:szCs w:val="18"/>
              </w:rPr>
              <w:t>Most effective integration of two or more departments into a stronger solution.</w:t>
            </w:r>
          </w:p>
        </w:tc>
      </w:tr>
      <w:tr w:rsidR="009E2E5F" w14:paraId="2CE2B815" w14:textId="77777777">
        <w:tblPrEx>
          <w:tblCellMar>
            <w:top w:w="0" w:type="dxa"/>
            <w:bottom w:w="0" w:type="dxa"/>
          </w:tblCellMar>
        </w:tblPrEx>
        <w:trPr>
          <w:cantSplit/>
        </w:trPr>
        <w:tc>
          <w:tcPr>
            <w:tcW w:w="4945" w:type="dxa"/>
            <w:tcMar>
              <w:top w:w="55" w:type="dxa"/>
              <w:left w:w="90" w:type="dxa"/>
              <w:bottom w:w="55" w:type="dxa"/>
              <w:right w:w="90" w:type="dxa"/>
            </w:tcMar>
          </w:tcPr>
          <w:p w14:paraId="7D317362" w14:textId="77777777" w:rsidR="009E2E5F" w:rsidRDefault="00000000">
            <w:pPr>
              <w:spacing w:line="210" w:lineRule="auto"/>
            </w:pPr>
            <w:r>
              <w:rPr>
                <w:rFonts w:ascii="Calibri" w:eastAsia="Calibri" w:hAnsi="Calibri" w:cs="Calibri"/>
                <w:color w:val="16181C"/>
                <w:sz w:val="18"/>
                <w:szCs w:val="18"/>
              </w:rPr>
              <w:t>Best All-Women Team</w:t>
            </w:r>
          </w:p>
        </w:tc>
        <w:tc>
          <w:tcPr>
            <w:tcW w:w="4945" w:type="dxa"/>
            <w:tcMar>
              <w:top w:w="55" w:type="dxa"/>
              <w:left w:w="90" w:type="dxa"/>
              <w:bottom w:w="55" w:type="dxa"/>
              <w:right w:w="90" w:type="dxa"/>
            </w:tcMar>
          </w:tcPr>
          <w:p w14:paraId="6D2483D7" w14:textId="77777777" w:rsidR="009E2E5F" w:rsidRDefault="00000000">
            <w:pPr>
              <w:spacing w:line="210" w:lineRule="auto"/>
            </w:pPr>
            <w:r>
              <w:rPr>
                <w:rFonts w:ascii="Calibri" w:eastAsia="Calibri" w:hAnsi="Calibri" w:cs="Calibri"/>
                <w:color w:val="16181C"/>
                <w:sz w:val="18"/>
                <w:szCs w:val="18"/>
              </w:rPr>
              <w:t>Highest-scoring team composed entirely of women members.</w:t>
            </w:r>
          </w:p>
        </w:tc>
      </w:tr>
      <w:tr w:rsidR="009E2E5F" w14:paraId="6A8B4B2D" w14:textId="77777777">
        <w:tblPrEx>
          <w:tblCellMar>
            <w:top w:w="0" w:type="dxa"/>
            <w:bottom w:w="0" w:type="dxa"/>
          </w:tblCellMar>
        </w:tblPrEx>
        <w:trPr>
          <w:cantSplit/>
        </w:trPr>
        <w:tc>
          <w:tcPr>
            <w:tcW w:w="4945" w:type="dxa"/>
            <w:tcMar>
              <w:top w:w="55" w:type="dxa"/>
              <w:left w:w="90" w:type="dxa"/>
              <w:bottom w:w="55" w:type="dxa"/>
              <w:right w:w="90" w:type="dxa"/>
            </w:tcMar>
          </w:tcPr>
          <w:p w14:paraId="10BCC38A" w14:textId="77777777" w:rsidR="009E2E5F" w:rsidRDefault="00000000">
            <w:pPr>
              <w:spacing w:line="210" w:lineRule="auto"/>
            </w:pPr>
            <w:r>
              <w:rPr>
                <w:rFonts w:ascii="Calibri" w:eastAsia="Calibri" w:hAnsi="Calibri" w:cs="Calibri"/>
                <w:color w:val="16181C"/>
                <w:sz w:val="18"/>
                <w:szCs w:val="18"/>
              </w:rPr>
              <w:t>Young Innovator Award</w:t>
            </w:r>
          </w:p>
        </w:tc>
        <w:tc>
          <w:tcPr>
            <w:tcW w:w="4945" w:type="dxa"/>
            <w:tcMar>
              <w:top w:w="55" w:type="dxa"/>
              <w:left w:w="90" w:type="dxa"/>
              <w:bottom w:w="55" w:type="dxa"/>
              <w:right w:w="90" w:type="dxa"/>
            </w:tcMar>
          </w:tcPr>
          <w:p w14:paraId="34A64AAB" w14:textId="77777777" w:rsidR="009E2E5F" w:rsidRDefault="00000000">
            <w:pPr>
              <w:spacing w:line="210" w:lineRule="auto"/>
            </w:pPr>
            <w:r>
              <w:rPr>
                <w:rFonts w:ascii="Calibri" w:eastAsia="Calibri" w:hAnsi="Calibri" w:cs="Calibri"/>
                <w:color w:val="16181C"/>
                <w:sz w:val="18"/>
                <w:szCs w:val="18"/>
              </w:rPr>
              <w:t>Most promising team drawn from first- and second-year students.</w:t>
            </w:r>
          </w:p>
        </w:tc>
      </w:tr>
    </w:tbl>
    <w:p w14:paraId="7CCFDB01" w14:textId="77777777" w:rsidR="009E2E5F" w:rsidRDefault="00000000">
      <w:pPr>
        <w:spacing w:before="90" w:after="50" w:line="230" w:lineRule="auto"/>
      </w:pPr>
      <w:r>
        <w:rPr>
          <w:rFonts w:ascii="Calibri" w:eastAsia="Calibri" w:hAnsi="Calibri" w:cs="Calibri"/>
          <w:b/>
          <w:bCs/>
          <w:color w:val="16181C"/>
          <w:sz w:val="19"/>
          <w:szCs w:val="19"/>
        </w:rPr>
        <w:t xml:space="preserve">Certificates and medals. </w:t>
      </w:r>
      <w:r>
        <w:rPr>
          <w:rFonts w:ascii="Calibri" w:eastAsia="Calibri" w:hAnsi="Calibri" w:cs="Calibri"/>
          <w:color w:val="16181C"/>
          <w:sz w:val="18"/>
          <w:szCs w:val="18"/>
        </w:rPr>
        <w:t>Winner and Runner-Up team members will each receive a medal and a certificate of merit, alongside nomination support for SIH registration. All verified participating students will receive digital e-participation certificates.</w:t>
      </w:r>
    </w:p>
    <w:p w14:paraId="4D11B783" w14:textId="77777777" w:rsidR="009E2E5F" w:rsidRDefault="00000000">
      <w:pPr>
        <w:spacing w:after="100" w:line="230" w:lineRule="auto"/>
      </w:pPr>
      <w:r>
        <w:rPr>
          <w:rFonts w:ascii="Calibri" w:eastAsia="Calibri" w:hAnsi="Calibri" w:cs="Calibri"/>
          <w:b/>
          <w:bCs/>
          <w:color w:val="16181C"/>
          <w:sz w:val="19"/>
          <w:szCs w:val="19"/>
        </w:rPr>
        <w:t xml:space="preserve">Award eligibility. </w:t>
      </w:r>
      <w:r>
        <w:rPr>
          <w:rFonts w:ascii="Calibri" w:eastAsia="Calibri" w:hAnsi="Calibri" w:cs="Calibri"/>
          <w:color w:val="16181C"/>
          <w:sz w:val="18"/>
          <w:szCs w:val="18"/>
        </w:rPr>
        <w:t>A team may receive one award only. If deserving teams are not found in a particular category, the award will not be conferred — this applies to both Winner and Runner-Up positions. The decision of the jury is final.</w:t>
      </w:r>
    </w:p>
    <w:p w14:paraId="3BBA0A10" w14:textId="77777777" w:rsidR="009E2E5F" w:rsidRDefault="00000000">
      <w:pPr>
        <w:pBdr>
          <w:bottom w:val="single" w:sz="8" w:space="3" w:color="7C1524"/>
        </w:pBdr>
        <w:spacing w:before="200" w:after="90"/>
      </w:pPr>
      <w:r>
        <w:rPr>
          <w:rFonts w:ascii="Calibri" w:eastAsia="Calibri" w:hAnsi="Calibri" w:cs="Calibri"/>
          <w:b/>
          <w:bCs/>
          <w:color w:val="7C1524"/>
          <w:sz w:val="22"/>
          <w:szCs w:val="22"/>
        </w:rPr>
        <w:t>8. General Guidelines</w:t>
      </w:r>
    </w:p>
    <w:p w14:paraId="6B20C9BF" w14:textId="77777777" w:rsidR="009E2E5F" w:rsidRDefault="00000000">
      <w:pPr>
        <w:pStyle w:val="ListParagraph"/>
        <w:numPr>
          <w:ilvl w:val="0"/>
          <w:numId w:val="1"/>
        </w:numPr>
        <w:spacing w:after="40" w:line="230" w:lineRule="auto"/>
        <w:ind w:left="260" w:hanging="200"/>
      </w:pPr>
      <w:r>
        <w:rPr>
          <w:rFonts w:ascii="Calibri" w:eastAsia="Calibri" w:hAnsi="Calibri" w:cs="Calibri"/>
          <w:b/>
          <w:bCs/>
          <w:color w:val="16181C"/>
          <w:sz w:val="18"/>
          <w:szCs w:val="18"/>
        </w:rPr>
        <w:t xml:space="preserve">Team composition is frozen at the close of registration. </w:t>
      </w:r>
      <w:r>
        <w:rPr>
          <w:rFonts w:ascii="Calibri" w:eastAsia="Calibri" w:hAnsi="Calibri" w:cs="Calibri"/>
          <w:color w:val="16181C"/>
          <w:sz w:val="18"/>
          <w:szCs w:val="18"/>
        </w:rPr>
        <w:t>Members cannot be substituted afterwards, and the Team Leader cannot be changed.</w:t>
      </w:r>
    </w:p>
    <w:p w14:paraId="63E89E98" w14:textId="77777777" w:rsidR="009E2E5F" w:rsidRDefault="00000000">
      <w:pPr>
        <w:pStyle w:val="ListParagraph"/>
        <w:numPr>
          <w:ilvl w:val="0"/>
          <w:numId w:val="1"/>
        </w:numPr>
        <w:spacing w:after="40" w:line="230" w:lineRule="auto"/>
        <w:ind w:left="260" w:hanging="200"/>
      </w:pPr>
      <w:r>
        <w:rPr>
          <w:rFonts w:ascii="Calibri" w:eastAsia="Calibri" w:hAnsi="Calibri" w:cs="Calibri"/>
          <w:b/>
          <w:bCs/>
          <w:color w:val="16181C"/>
          <w:sz w:val="18"/>
          <w:szCs w:val="18"/>
        </w:rPr>
        <w:t xml:space="preserve">Reporting is compulsory. </w:t>
      </w:r>
      <w:r>
        <w:rPr>
          <w:rFonts w:ascii="Calibri" w:eastAsia="Calibri" w:hAnsi="Calibri" w:cs="Calibri"/>
          <w:color w:val="16181C"/>
          <w:sz w:val="18"/>
          <w:szCs w:val="18"/>
        </w:rPr>
        <w:t>A registered team that does not report for jury evaluation forfeits both its participation certificates and any claim to nomination.</w:t>
      </w:r>
    </w:p>
    <w:p w14:paraId="6E1910F2" w14:textId="77777777" w:rsidR="009E2E5F" w:rsidRDefault="00000000">
      <w:pPr>
        <w:pStyle w:val="ListParagraph"/>
        <w:numPr>
          <w:ilvl w:val="0"/>
          <w:numId w:val="1"/>
        </w:numPr>
        <w:spacing w:after="40" w:line="230" w:lineRule="auto"/>
        <w:ind w:left="260" w:hanging="200"/>
      </w:pPr>
      <w:r>
        <w:rPr>
          <w:rFonts w:ascii="Calibri" w:eastAsia="Calibri" w:hAnsi="Calibri" w:cs="Calibri"/>
          <w:b/>
          <w:bCs/>
          <w:color w:val="16181C"/>
          <w:sz w:val="18"/>
          <w:szCs w:val="18"/>
        </w:rPr>
        <w:t xml:space="preserve">Academic integrity. </w:t>
      </w:r>
      <w:r>
        <w:rPr>
          <w:rFonts w:ascii="Calibri" w:eastAsia="Calibri" w:hAnsi="Calibri" w:cs="Calibri"/>
          <w:color w:val="16181C"/>
          <w:sz w:val="18"/>
          <w:szCs w:val="18"/>
        </w:rPr>
        <w:t>Work must be original. All libraries, datasets, APIs, purchased modules and AI-assisted development must be declared and cited. Misrepresentation of third-party work as student-developed will lead to disqualification.</w:t>
      </w:r>
    </w:p>
    <w:p w14:paraId="52AC0B0D" w14:textId="77777777" w:rsidR="009E2E5F" w:rsidRDefault="00000000">
      <w:pPr>
        <w:pStyle w:val="ListParagraph"/>
        <w:numPr>
          <w:ilvl w:val="0"/>
          <w:numId w:val="1"/>
        </w:numPr>
        <w:spacing w:after="40" w:line="230" w:lineRule="auto"/>
        <w:ind w:left="260" w:hanging="200"/>
      </w:pPr>
      <w:r>
        <w:rPr>
          <w:rFonts w:ascii="Calibri" w:eastAsia="Calibri" w:hAnsi="Calibri" w:cs="Calibri"/>
          <w:b/>
          <w:bCs/>
          <w:color w:val="16181C"/>
          <w:sz w:val="18"/>
          <w:szCs w:val="18"/>
        </w:rPr>
        <w:t xml:space="preserve">Safety. </w:t>
      </w:r>
      <w:r>
        <w:rPr>
          <w:rFonts w:ascii="Calibri" w:eastAsia="Calibri" w:hAnsi="Calibri" w:cs="Calibri"/>
          <w:color w:val="16181C"/>
          <w:sz w:val="18"/>
          <w:szCs w:val="18"/>
        </w:rPr>
        <w:t>Projects involving high voltage or current, batteries, motors, lasers, chemicals, biological materials, pressurised systems or rotating machinery must be declared at registration and cleared by the Organising Committee, which may prohibit any demonstration considered unsafe.</w:t>
      </w:r>
    </w:p>
    <w:p w14:paraId="2D30C438" w14:textId="77777777" w:rsidR="009E2E5F" w:rsidRDefault="00000000">
      <w:pPr>
        <w:pStyle w:val="ListParagraph"/>
        <w:numPr>
          <w:ilvl w:val="0"/>
          <w:numId w:val="1"/>
        </w:numPr>
        <w:spacing w:after="40" w:line="230" w:lineRule="auto"/>
        <w:ind w:left="260" w:hanging="200"/>
      </w:pPr>
      <w:r>
        <w:rPr>
          <w:rFonts w:ascii="Calibri" w:eastAsia="Calibri" w:hAnsi="Calibri" w:cs="Calibri"/>
          <w:b/>
          <w:bCs/>
          <w:color w:val="16181C"/>
          <w:sz w:val="18"/>
          <w:szCs w:val="18"/>
        </w:rPr>
        <w:t xml:space="preserve">Event documentation. </w:t>
      </w:r>
      <w:r>
        <w:rPr>
          <w:rFonts w:ascii="Calibri" w:eastAsia="Calibri" w:hAnsi="Calibri" w:cs="Calibri"/>
          <w:color w:val="16181C"/>
          <w:sz w:val="18"/>
          <w:szCs w:val="18"/>
        </w:rPr>
        <w:t>Photographs, video and team particulars from SAH 2026 will form part of the Internal Hackathon Report uploaded to the SIH portal by the Campus SPOC, as required of every participating institute.</w:t>
      </w:r>
    </w:p>
    <w:p w14:paraId="42E471A9" w14:textId="77777777" w:rsidR="009E2E5F" w:rsidRDefault="00000000">
      <w:pPr>
        <w:pStyle w:val="ListParagraph"/>
        <w:numPr>
          <w:ilvl w:val="0"/>
          <w:numId w:val="1"/>
        </w:numPr>
        <w:spacing w:after="40" w:line="230" w:lineRule="auto"/>
        <w:ind w:left="260" w:hanging="200"/>
      </w:pPr>
      <w:r>
        <w:rPr>
          <w:rFonts w:ascii="Calibri" w:eastAsia="Calibri" w:hAnsi="Calibri" w:cs="Calibri"/>
          <w:b/>
          <w:bCs/>
          <w:color w:val="16181C"/>
          <w:sz w:val="18"/>
          <w:szCs w:val="18"/>
        </w:rPr>
        <w:t xml:space="preserve">Enquiries. </w:t>
      </w:r>
      <w:r>
        <w:rPr>
          <w:rFonts w:ascii="Calibri" w:eastAsia="Calibri" w:hAnsi="Calibri" w:cs="Calibri"/>
          <w:color w:val="16181C"/>
          <w:sz w:val="18"/>
          <w:szCs w:val="18"/>
        </w:rPr>
        <w:t>All queries may be addressed to the SAH 2026 Organising Committee through the Campus SPOC.</w:t>
      </w:r>
    </w:p>
    <w:p w14:paraId="50E927A7" w14:textId="77777777" w:rsidR="009E2E5F" w:rsidRDefault="00000000">
      <w:pPr>
        <w:spacing w:before="60" w:after="140" w:line="230" w:lineRule="auto"/>
      </w:pPr>
      <w:r>
        <w:rPr>
          <w:rFonts w:ascii="Calibri" w:eastAsia="Calibri" w:hAnsi="Calibri" w:cs="Calibri"/>
          <w:i/>
          <w:iCs/>
          <w:color w:val="595959"/>
          <w:sz w:val="18"/>
          <w:szCs w:val="18"/>
        </w:rPr>
        <w:t>Violation of any of these guidelines will lead to disqualification. The decision of the Organising Committee is final.</w:t>
      </w:r>
    </w:p>
    <w:p w14:paraId="1BA3018B" w14:textId="77777777" w:rsidR="009E2E5F" w:rsidRDefault="00000000">
      <w:pPr>
        <w:pBdr>
          <w:top w:val="single" w:sz="6" w:space="8" w:color="7C1524"/>
        </w:pBdr>
        <w:spacing w:after="20" w:line="230" w:lineRule="auto"/>
      </w:pPr>
      <w:r>
        <w:rPr>
          <w:rFonts w:ascii="Calibri" w:eastAsia="Calibri" w:hAnsi="Calibri" w:cs="Calibri"/>
          <w:color w:val="595959"/>
          <w:sz w:val="18"/>
          <w:szCs w:val="18"/>
        </w:rPr>
        <w:t>Issued by</w:t>
      </w:r>
    </w:p>
    <w:p w14:paraId="577EFD19" w14:textId="77777777" w:rsidR="009E2E5F" w:rsidRDefault="00000000">
      <w:pPr>
        <w:spacing w:line="230" w:lineRule="auto"/>
      </w:pPr>
      <w:r>
        <w:rPr>
          <w:rFonts w:ascii="Calibri" w:eastAsia="Calibri" w:hAnsi="Calibri" w:cs="Calibri"/>
          <w:b/>
          <w:bCs/>
          <w:color w:val="16181C"/>
          <w:sz w:val="19"/>
          <w:szCs w:val="19"/>
        </w:rPr>
        <w:t>The Organising Committee, Smart Amrita Hackathon (SAH) 2026</w:t>
      </w:r>
    </w:p>
    <w:sectPr w:rsidR="009E2E5F">
      <w:pgSz w:w="11906" w:h="16838"/>
      <w:pgMar w:top="1000" w:right="1008" w:bottom="90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B75CA6"/>
    <w:multiLevelType w:val="hybridMultilevel"/>
    <w:tmpl w:val="2E66481E"/>
    <w:lvl w:ilvl="0" w:tplc="1BF4DF14">
      <w:start w:val="1"/>
      <w:numFmt w:val="bullet"/>
      <w:lvlText w:val="●"/>
      <w:lvlJc w:val="left"/>
      <w:pPr>
        <w:ind w:left="720" w:hanging="360"/>
      </w:pPr>
    </w:lvl>
    <w:lvl w:ilvl="1" w:tplc="99A0127A">
      <w:start w:val="1"/>
      <w:numFmt w:val="bullet"/>
      <w:lvlText w:val="○"/>
      <w:lvlJc w:val="left"/>
      <w:pPr>
        <w:ind w:left="1440" w:hanging="360"/>
      </w:pPr>
    </w:lvl>
    <w:lvl w:ilvl="2" w:tplc="0EE6C970">
      <w:start w:val="1"/>
      <w:numFmt w:val="bullet"/>
      <w:lvlText w:val="■"/>
      <w:lvlJc w:val="left"/>
      <w:pPr>
        <w:ind w:left="2160" w:hanging="360"/>
      </w:pPr>
    </w:lvl>
    <w:lvl w:ilvl="3" w:tplc="7772C1EE">
      <w:start w:val="1"/>
      <w:numFmt w:val="bullet"/>
      <w:lvlText w:val="●"/>
      <w:lvlJc w:val="left"/>
      <w:pPr>
        <w:ind w:left="2880" w:hanging="360"/>
      </w:pPr>
    </w:lvl>
    <w:lvl w:ilvl="4" w:tplc="5EBA870E">
      <w:start w:val="1"/>
      <w:numFmt w:val="bullet"/>
      <w:lvlText w:val="○"/>
      <w:lvlJc w:val="left"/>
      <w:pPr>
        <w:ind w:left="3600" w:hanging="360"/>
      </w:pPr>
    </w:lvl>
    <w:lvl w:ilvl="5" w:tplc="ADAC2A6E">
      <w:start w:val="1"/>
      <w:numFmt w:val="bullet"/>
      <w:lvlText w:val="■"/>
      <w:lvlJc w:val="left"/>
      <w:pPr>
        <w:ind w:left="4320" w:hanging="360"/>
      </w:pPr>
    </w:lvl>
    <w:lvl w:ilvl="6" w:tplc="34C03420">
      <w:start w:val="1"/>
      <w:numFmt w:val="bullet"/>
      <w:lvlText w:val="●"/>
      <w:lvlJc w:val="left"/>
      <w:pPr>
        <w:ind w:left="5040" w:hanging="360"/>
      </w:pPr>
    </w:lvl>
    <w:lvl w:ilvl="7" w:tplc="00A4FF0E">
      <w:start w:val="1"/>
      <w:numFmt w:val="bullet"/>
      <w:lvlText w:val="●"/>
      <w:lvlJc w:val="left"/>
      <w:pPr>
        <w:ind w:left="5760" w:hanging="360"/>
      </w:pPr>
    </w:lvl>
    <w:lvl w:ilvl="8" w:tplc="8A5436C2">
      <w:start w:val="1"/>
      <w:numFmt w:val="bullet"/>
      <w:lvlText w:val="●"/>
      <w:lvlJc w:val="left"/>
      <w:pPr>
        <w:ind w:left="6480" w:hanging="360"/>
      </w:pPr>
    </w:lvl>
  </w:abstractNum>
  <w:num w:numId="1" w16cid:durableId="57011774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E5F"/>
    <w:rsid w:val="006C7D7F"/>
    <w:rsid w:val="008531D9"/>
    <w:rsid w:val="009E2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2B8664D"/>
  <w15:docId w15:val="{12795F57-BD36-424D-A2B2-50257D87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1579</Words>
  <Characters>9005</Characters>
  <Application>Microsoft Office Word</Application>
  <DocSecurity>0</DocSecurity>
  <Lines>75</Lines>
  <Paragraphs>21</Paragraphs>
  <ScaleCrop>false</ScaleCrop>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 2026 — Internal Hackathon Guidelines for SIH 2026</dc:title>
  <dc:creator>Amrita School of Engineering and Computing, Chennai Campus</dc:creator>
  <cp:lastModifiedBy>Dr. V Jayakumar - Principal - ASE, Chennai Campus</cp:lastModifiedBy>
  <cp:revision>2</cp:revision>
  <dcterms:created xsi:type="dcterms:W3CDTF">2026-08-23T13:59:00Z</dcterms:created>
  <dcterms:modified xsi:type="dcterms:W3CDTF">2026-08-23T13:59:00Z</dcterms:modified>
</cp:coreProperties>
</file>