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Banking Intelligence &amp; Risk Analytics</w:t>
      </w:r>
    </w:p>
    <w:p>
      <w:r>
        <w:t>End-to-end Business Analyst / BI portfolio case study</w:t>
      </w:r>
    </w:p>
    <w:p>
      <w:r>
        <w:t>Dataset note: All records in this package are synthetic and created for portfolio practice. They do not represent a real bank or real customers.</w:t>
      </w:r>
    </w:p>
    <w:p>
      <w:pPr>
        <w:pStyle w:val="Heading1"/>
      </w:pPr>
      <w:r>
        <w:t>1. Business problem</w:t>
      </w:r>
    </w:p>
    <w:p>
      <w:r>
        <w:t>A retail bank wants a unified view of customer activity, loan portfolio exposure, delinquency, branch performance and transaction patterns. Leadership needs a dashboard that highlights portfolio concentration and areas that warrant investigation.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Create an executive view of customers, loans and outstanding balances.</w:t>
      </w:r>
    </w:p>
    <w:p>
      <w:pPr>
        <w:pStyle w:val="ListBullet"/>
      </w:pPr>
      <w:r>
        <w:t>Identify delinquency patterns by loan type, customer segment and branch.</w:t>
      </w:r>
    </w:p>
    <w:p>
      <w:pPr>
        <w:pStyle w:val="ListBullet"/>
      </w:pPr>
      <w:r>
        <w:t>Track transaction activity and surface synthetic flagged transactions for review.</w:t>
      </w:r>
    </w:p>
    <w:p>
      <w:pPr>
        <w:pStyle w:val="ListBullet"/>
      </w:pPr>
      <w:r>
        <w:t>Translate analysis into practical, clearly qualified business recommendations.</w:t>
      </w:r>
    </w:p>
    <w:p>
      <w:pPr>
        <w:pStyle w:val="ListBullet"/>
      </w:pPr>
      <w:r>
        <w:t>Demonstrate an end-to-end workflow using Excel, Power Query, SQL, Power BI and BA documentation.</w:t>
      </w:r>
    </w:p>
    <w:p>
      <w:pPr>
        <w:pStyle w:val="Heading1"/>
      </w:pPr>
      <w:r>
        <w:t>3. Stakeholders</w:t>
      </w:r>
    </w:p>
    <w:p>
      <w:pPr>
        <w:pStyle w:val="ListBullet"/>
      </w:pPr>
      <w:r>
        <w:t>Head of Retail Banking</w:t>
      </w:r>
    </w:p>
    <w:p>
      <w:pPr>
        <w:pStyle w:val="ListBullet"/>
      </w:pPr>
      <w:r>
        <w:t>Credit Risk Manager</w:t>
      </w:r>
    </w:p>
    <w:p>
      <w:pPr>
        <w:pStyle w:val="ListBullet"/>
      </w:pPr>
      <w:r>
        <w:t>Branch Operations Manager</w:t>
      </w:r>
    </w:p>
    <w:p>
      <w:pPr>
        <w:pStyle w:val="ListBullet"/>
      </w:pPr>
      <w:r>
        <w:t>BI / Data Analyst</w:t>
      </w:r>
    </w:p>
    <w:p>
      <w:pPr>
        <w:pStyle w:val="ListBullet"/>
      </w:pPr>
      <w:r>
        <w:t>Business Analyst</w:t>
      </w:r>
    </w:p>
    <w:p>
      <w:pPr>
        <w:pStyle w:val="ListBullet"/>
      </w:pPr>
      <w:r>
        <w:t>Compliance / Fraud Operations (for triage of flagged transactions)</w:t>
      </w:r>
    </w:p>
    <w:p>
      <w:pPr>
        <w:pStyle w:val="Heading1"/>
      </w:pPr>
      <w:r>
        <w:t>4. Scope</w:t>
      </w:r>
    </w:p>
    <w:p>
      <w:r>
        <w:t>In scope: descriptive portfolio reporting, delinquency segmentation, branch and customer segment comparisons, transaction trends, data quality checks and a review list of synthetic flagged transactions.</w:t>
      </w:r>
    </w:p>
    <w:p>
      <w:r>
        <w:t>Out of scope: credit approval decisions, real fraud detection, regulatory reporting, customer-level lending recommendations and production deployment.</w:t>
      </w:r>
    </w:p>
    <w:p>
      <w:pPr>
        <w:pStyle w:val="Heading1"/>
      </w:pPr>
      <w:r>
        <w:t>5. Key business questions</w:t>
      </w:r>
    </w:p>
    <w:p>
      <w:pPr>
        <w:pStyle w:val="ListBullet"/>
      </w:pPr>
      <w:r>
        <w:t>How large is the current outstanding loan portfolio?</w:t>
      </w:r>
    </w:p>
    <w:p>
      <w:pPr>
        <w:pStyle w:val="ListBullet"/>
      </w:pPr>
      <w:r>
        <w:t>Which loan types contribute most to overdue balances?</w:t>
      </w:r>
    </w:p>
    <w:p>
      <w:pPr>
        <w:pStyle w:val="ListBullet"/>
      </w:pPr>
      <w:r>
        <w:t>How do delinquency rates vary across branches and customer segments?</w:t>
      </w:r>
    </w:p>
    <w:p>
      <w:pPr>
        <w:pStyle w:val="ListBullet"/>
      </w:pPr>
      <w:r>
        <w:t>How does transaction volume and value vary by month, channel and category?</w:t>
      </w:r>
    </w:p>
    <w:p>
      <w:pPr>
        <w:pStyle w:val="ListBullet"/>
      </w:pPr>
      <w:r>
        <w:t>Which synthetic flagged transactions should an analyst review first?</w:t>
      </w:r>
    </w:p>
    <w:p>
      <w:pPr>
        <w:pStyle w:val="ListBullet"/>
      </w:pPr>
      <w:r>
        <w:t>Are there data quality issues that could distort the dashboard?</w:t>
      </w:r>
    </w:p>
    <w:p>
      <w:pPr>
        <w:pStyle w:val="Heading1"/>
      </w:pPr>
      <w:r>
        <w:t>6. 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FR-01</w:t>
            </w:r>
          </w:p>
        </w:tc>
        <w:tc>
          <w:tcPr>
            <w:tcW w:type="dxa" w:w="4320"/>
          </w:tcPr>
          <w:p>
            <w:r>
              <w:t>Display headline customer and loan portfolio KPIs.</w:t>
            </w:r>
          </w:p>
        </w:tc>
      </w:tr>
      <w:tr>
        <w:tc>
          <w:tcPr>
            <w:tcW w:type="dxa" w:w="4320"/>
          </w:tcPr>
          <w:p>
            <w:r>
              <w:t>FR-02</w:t>
            </w:r>
          </w:p>
        </w:tc>
        <w:tc>
          <w:tcPr>
            <w:tcW w:type="dxa" w:w="4320"/>
          </w:tcPr>
          <w:p>
            <w:r>
              <w:t>Allow filtering by loan type, status, emirate, branch and customer segment.</w:t>
            </w:r>
          </w:p>
        </w:tc>
      </w:tr>
      <w:tr>
        <w:tc>
          <w:tcPr>
            <w:tcW w:type="dxa" w:w="4320"/>
          </w:tcPr>
          <w:p>
            <w:r>
              <w:t>FR-03</w:t>
            </w:r>
          </w:p>
        </w:tc>
        <w:tc>
          <w:tcPr>
            <w:tcW w:type="dxa" w:w="4320"/>
          </w:tcPr>
          <w:p>
            <w:r>
              <w:t>Show outstanding balance and delinquency metrics by loan type and branch.</w:t>
            </w:r>
          </w:p>
        </w:tc>
      </w:tr>
      <w:tr>
        <w:tc>
          <w:tcPr>
            <w:tcW w:type="dxa" w:w="4320"/>
          </w:tcPr>
          <w:p>
            <w:r>
              <w:t>FR-04</w:t>
            </w:r>
          </w:p>
        </w:tc>
        <w:tc>
          <w:tcPr>
            <w:tcW w:type="dxa" w:w="4320"/>
          </w:tcPr>
          <w:p>
            <w:r>
              <w:t>Show monthly transaction trends by channel and category.</w:t>
            </w:r>
          </w:p>
        </w:tc>
      </w:tr>
      <w:tr>
        <w:tc>
          <w:tcPr>
            <w:tcW w:type="dxa" w:w="4320"/>
          </w:tcPr>
          <w:p>
            <w:r>
              <w:t>FR-05</w:t>
            </w:r>
          </w:p>
        </w:tc>
        <w:tc>
          <w:tcPr>
            <w:tcW w:type="dxa" w:w="4320"/>
          </w:tcPr>
          <w:p>
            <w:r>
              <w:t>Provide drill-through from branch / loan type summary to detail records.</w:t>
            </w:r>
          </w:p>
        </w:tc>
      </w:tr>
      <w:tr>
        <w:tc>
          <w:tcPr>
            <w:tcW w:type="dxa" w:w="4320"/>
          </w:tcPr>
          <w:p>
            <w:r>
              <w:t>FR-06</w:t>
            </w:r>
          </w:p>
        </w:tc>
        <w:tc>
          <w:tcPr>
            <w:tcW w:type="dxa" w:w="4320"/>
          </w:tcPr>
          <w:p>
            <w:r>
              <w:t>Clearly label flagged transactions as items for review, not confirmed fraud.</w:t>
            </w:r>
          </w:p>
        </w:tc>
      </w:tr>
      <w:tr>
        <w:tc>
          <w:tcPr>
            <w:tcW w:type="dxa" w:w="4320"/>
          </w:tcPr>
          <w:p>
            <w:r>
              <w:t>FR-07</w:t>
            </w:r>
          </w:p>
        </w:tc>
        <w:tc>
          <w:tcPr>
            <w:tcW w:type="dxa" w:w="4320"/>
          </w:tcPr>
          <w:p>
            <w:r>
              <w:t>Include a refreshable data preparation and quality-check process.</w:t>
            </w:r>
          </w:p>
        </w:tc>
      </w:tr>
    </w:tbl>
    <w:p>
      <w:pPr>
        <w:pStyle w:val="Heading1"/>
      </w:pPr>
      <w:r>
        <w:t>7. Non-functional requirements</w:t>
      </w:r>
    </w:p>
    <w:p>
      <w:pPr>
        <w:pStyle w:val="ListBullet"/>
      </w:pPr>
      <w:r>
        <w:t>Use readable labels and consistent AED formatting.</w:t>
      </w:r>
    </w:p>
    <w:p>
      <w:pPr>
        <w:pStyle w:val="ListBullet"/>
      </w:pPr>
      <w:r>
        <w:t>Provide clear filter context and report titles.</w:t>
      </w:r>
    </w:p>
    <w:p>
      <w:pPr>
        <w:pStyle w:val="ListBullet"/>
      </w:pPr>
      <w:r>
        <w:t>Avoid presenting synthetic flags as confirmed fraud or causal conclusions.</w:t>
      </w:r>
    </w:p>
    <w:p>
      <w:pPr>
        <w:pStyle w:val="ListBullet"/>
      </w:pPr>
      <w:r>
        <w:t>Keep the model understandable, with documented relationships and measures.</w:t>
      </w:r>
    </w:p>
    <w:p>
      <w:pPr>
        <w:pStyle w:val="Heading1"/>
      </w:pPr>
      <w:r>
        <w:t>8. Suggested KPI definitions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Total Customers</w:t>
            </w:r>
          </w:p>
        </w:tc>
        <w:tc>
          <w:tcPr>
            <w:tcW w:type="dxa" w:w="4320"/>
          </w:tcPr>
          <w:p>
            <w:r>
              <w:t>Distinct count of Customers[CustomerID].</w:t>
            </w:r>
          </w:p>
        </w:tc>
      </w:tr>
      <w:tr>
        <w:tc>
          <w:tcPr>
            <w:tcW w:type="dxa" w:w="4320"/>
          </w:tcPr>
          <w:p>
            <w:r>
              <w:t>Active Customers</w:t>
            </w:r>
          </w:p>
        </w:tc>
        <w:tc>
          <w:tcPr>
            <w:tcW w:type="dxa" w:w="4320"/>
          </w:tcPr>
          <w:p>
            <w:r>
              <w:t>Distinct customers where IsActive = 1.</w:t>
            </w:r>
          </w:p>
        </w:tc>
      </w:tr>
      <w:tr>
        <w:tc>
          <w:tcPr>
            <w:tcW w:type="dxa" w:w="4320"/>
          </w:tcPr>
          <w:p>
            <w:r>
              <w:t>Total Loans</w:t>
            </w:r>
          </w:p>
        </w:tc>
        <w:tc>
          <w:tcPr>
            <w:tcW w:type="dxa" w:w="4320"/>
          </w:tcPr>
          <w:p>
            <w:r>
              <w:t>Distinct count of Loans[LoanID].</w:t>
            </w:r>
          </w:p>
        </w:tc>
      </w:tr>
      <w:tr>
        <w:tc>
          <w:tcPr>
            <w:tcW w:type="dxa" w:w="4320"/>
          </w:tcPr>
          <w:p>
            <w:r>
              <w:t>Outstanding Balance</w:t>
            </w:r>
          </w:p>
        </w:tc>
        <w:tc>
          <w:tcPr>
            <w:tcW w:type="dxa" w:w="4320"/>
          </w:tcPr>
          <w:p>
            <w:r>
              <w:t>Sum of Loans[OutstandingBalanceAED].</w:t>
            </w:r>
          </w:p>
        </w:tc>
      </w:tr>
      <w:tr>
        <w:tc>
          <w:tcPr>
            <w:tcW w:type="dxa" w:w="4320"/>
          </w:tcPr>
          <w:p>
            <w:r>
              <w:t>Delinquent Loans</w:t>
            </w:r>
          </w:p>
        </w:tc>
        <w:tc>
          <w:tcPr>
            <w:tcW w:type="dxa" w:w="4320"/>
          </w:tcPr>
          <w:p>
            <w:r>
              <w:t>Loans where DaysPastDue &gt;= 30.</w:t>
            </w:r>
          </w:p>
        </w:tc>
      </w:tr>
      <w:tr>
        <w:tc>
          <w:tcPr>
            <w:tcW w:type="dxa" w:w="4320"/>
          </w:tcPr>
          <w:p>
            <w:r>
              <w:t>Delinquent Loan Rate</w:t>
            </w:r>
          </w:p>
        </w:tc>
        <w:tc>
          <w:tcPr>
            <w:tcW w:type="dxa" w:w="4320"/>
          </w:tcPr>
          <w:p>
            <w:r>
              <w:t>Delinquent Loans / Total Loans; state denominator and exclusions.</w:t>
            </w:r>
          </w:p>
        </w:tc>
      </w:tr>
      <w:tr>
        <w:tc>
          <w:tcPr>
            <w:tcW w:type="dxa" w:w="4320"/>
          </w:tcPr>
          <w:p>
            <w:r>
              <w:t>Delinquent Balance</w:t>
            </w:r>
          </w:p>
        </w:tc>
        <w:tc>
          <w:tcPr>
            <w:tcW w:type="dxa" w:w="4320"/>
          </w:tcPr>
          <w:p>
            <w:r>
              <w:t>Outstanding balance for loans where DaysPastDue &gt;= 30.</w:t>
            </w:r>
          </w:p>
        </w:tc>
      </w:tr>
      <w:tr>
        <w:tc>
          <w:tcPr>
            <w:tcW w:type="dxa" w:w="4320"/>
          </w:tcPr>
          <w:p>
            <w:r>
              <w:t>Flagged Transactions</w:t>
            </w:r>
          </w:p>
        </w:tc>
        <w:tc>
          <w:tcPr>
            <w:tcW w:type="dxa" w:w="4320"/>
          </w:tcPr>
          <w:p>
            <w:r>
              <w:t>Count of Transactions where IsFraudFlag = 1; review indicator only.</w:t>
            </w:r>
          </w:p>
        </w:tc>
      </w:tr>
    </w:tbl>
    <w:p>
      <w:pPr>
        <w:pStyle w:val="Heading1"/>
      </w:pPr>
      <w:r>
        <w:t>9. Data model</w:t>
      </w:r>
    </w:p>
    <w:p>
      <w:r>
        <w:t>Recommended relationships: Customers[CustomerID] 1-to-many Loans[CustomerID]; Customers[CustomerID] 1-to-many Transactions[CustomerID]; Branches[BranchID] 1-to-many Customers[BranchID]. Loans and Transactions also contain BranchID for convenience, but use a single consistent relationship strategy to avoid ambiguous filter paths. Prefer filtering both fact tables through Customers and Branches via Customers, or remove redundant fact-table BranchID relationships.</w:t>
      </w:r>
    </w:p>
    <w:p>
      <w:pPr>
        <w:pStyle w:val="Heading1"/>
      </w:pPr>
      <w:r>
        <w:t>10. UAT scenarios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UAT-01</w:t>
            </w:r>
          </w:p>
        </w:tc>
        <w:tc>
          <w:tcPr>
            <w:tcW w:type="dxa" w:w="4320"/>
          </w:tcPr>
          <w:p>
            <w:r>
              <w:t>With no filters, Total Loans matches the distinct LoanID count in source data.</w:t>
            </w:r>
          </w:p>
        </w:tc>
      </w:tr>
      <w:tr>
        <w:tc>
          <w:tcPr>
            <w:tcW w:type="dxa" w:w="4320"/>
          </w:tcPr>
          <w:p>
            <w:r>
              <w:t>UAT-02</w:t>
            </w:r>
          </w:p>
        </w:tc>
        <w:tc>
          <w:tcPr>
            <w:tcW w:type="dxa" w:w="4320"/>
          </w:tcPr>
          <w:p>
            <w:r>
              <w:t>Selecting a loan type changes loan KPIs and loan visuals consistently.</w:t>
            </w:r>
          </w:p>
        </w:tc>
      </w:tr>
      <w:tr>
        <w:tc>
          <w:tcPr>
            <w:tcW w:type="dxa" w:w="4320"/>
          </w:tcPr>
          <w:p>
            <w:r>
              <w:t>UAT-03</w:t>
            </w:r>
          </w:p>
        </w:tc>
        <w:tc>
          <w:tcPr>
            <w:tcW w:type="dxa" w:w="4320"/>
          </w:tcPr>
          <w:p>
            <w:r>
              <w:t>Selecting an emirate filters branches and related customer / loan summaries correctly.</w:t>
            </w:r>
          </w:p>
        </w:tc>
      </w:tr>
      <w:tr>
        <w:tc>
          <w:tcPr>
            <w:tcW w:type="dxa" w:w="4320"/>
          </w:tcPr>
          <w:p>
            <w:r>
              <w:t>UAT-04</w:t>
            </w:r>
          </w:p>
        </w:tc>
        <w:tc>
          <w:tcPr>
            <w:tcW w:type="dxa" w:w="4320"/>
          </w:tcPr>
          <w:p>
            <w:r>
              <w:t>Delinquent Loans includes only DaysPastDue &gt;= 30.</w:t>
            </w:r>
          </w:p>
        </w:tc>
      </w:tr>
      <w:tr>
        <w:tc>
          <w:tcPr>
            <w:tcW w:type="dxa" w:w="4320"/>
          </w:tcPr>
          <w:p>
            <w:r>
              <w:t>UAT-05</w:t>
            </w:r>
          </w:p>
        </w:tc>
        <w:tc>
          <w:tcPr>
            <w:tcW w:type="dxa" w:w="4320"/>
          </w:tcPr>
          <w:p>
            <w:r>
              <w:t>Flagged transaction count equals the count of IsFraudFlag = 1 and is labelled 'for review'.</w:t>
            </w:r>
          </w:p>
        </w:tc>
      </w:tr>
      <w:tr>
        <w:tc>
          <w:tcPr>
            <w:tcW w:type="dxa" w:w="4320"/>
          </w:tcPr>
          <w:p>
            <w:r>
              <w:t>UAT-06</w:t>
            </w:r>
          </w:p>
        </w:tc>
        <w:tc>
          <w:tcPr>
            <w:tcW w:type="dxa" w:w="4320"/>
          </w:tcPr>
          <w:p>
            <w:r>
              <w:t>No duplicate primary keys exist in Customers, Loans, Transactions or Branches.</w:t>
            </w:r>
          </w:p>
        </w:tc>
      </w:tr>
      <w:tr>
        <w:tc>
          <w:tcPr>
            <w:tcW w:type="dxa" w:w="4320"/>
          </w:tcPr>
          <w:p>
            <w:r>
              <w:t>UAT-07</w:t>
            </w:r>
          </w:p>
        </w:tc>
        <w:tc>
          <w:tcPr>
            <w:tcW w:type="dxa" w:w="4320"/>
          </w:tcPr>
          <w:p>
            <w:r>
              <w:t>Report totals reconcile to source tables after refresh.</w:t>
            </w:r>
          </w:p>
        </w:tc>
      </w:tr>
    </w:tbl>
    <w:p>
      <w:pPr>
        <w:pStyle w:val="Heading1"/>
      </w:pPr>
      <w:r>
        <w:t>11. Risks and assumptions</w:t>
      </w:r>
    </w:p>
    <w:p>
      <w:pPr>
        <w:pStyle w:val="ListBullet"/>
      </w:pPr>
      <w:r>
        <w:t>All data is synthetic; patterns are designed for learning and are not representative of real banking populations.</w:t>
      </w:r>
    </w:p>
    <w:p>
      <w:pPr>
        <w:pStyle w:val="ListBullet"/>
      </w:pPr>
      <w:r>
        <w:t>The fraud flag is simulated and should never be described as confirmed fraud.</w:t>
      </w:r>
    </w:p>
    <w:p>
      <w:pPr>
        <w:pStyle w:val="ListBullet"/>
      </w:pPr>
      <w:r>
        <w:t>Outstanding balance is a simulated snapshot; it is not a true amortization schedule.</w:t>
      </w:r>
    </w:p>
    <w:p>
      <w:pPr>
        <w:pStyle w:val="ListBullet"/>
      </w:pPr>
      <w:r>
        <w:t>Do not infer causation from descriptive comparisons.</w:t>
      </w:r>
    </w:p>
    <w:p>
      <w:pPr>
        <w:pStyle w:val="ListBullet"/>
      </w:pPr>
      <w:r>
        <w:t>Use appropriate privacy and security practices if replacing demo data with real data.</w:t>
      </w:r>
    </w:p>
    <w:p>
      <w:pPr>
        <w:pStyle w:val="Heading1"/>
      </w:pPr>
      <w:r>
        <w:t>12. Portfolio deliverables</w:t>
      </w:r>
    </w:p>
    <w:p>
      <w:pPr>
        <w:pStyle w:val="ListBullet"/>
      </w:pPr>
      <w:r>
        <w:t>Cleaned data model and Power Query steps</w:t>
      </w:r>
    </w:p>
    <w:p>
      <w:pPr>
        <w:pStyle w:val="ListBullet"/>
      </w:pPr>
      <w:r>
        <w:t>Power BI report with executive, credit-risk and transaction pages</w:t>
      </w:r>
    </w:p>
    <w:p>
      <w:pPr>
        <w:pStyle w:val="ListBullet"/>
      </w:pPr>
      <w:r>
        <w:t>SQL query file</w:t>
      </w:r>
    </w:p>
    <w:p>
      <w:pPr>
        <w:pStyle w:val="ListBullet"/>
      </w:pPr>
      <w:r>
        <w:t>Requirements and KPI definitions</w:t>
      </w:r>
    </w:p>
    <w:p>
      <w:pPr>
        <w:pStyle w:val="ListBullet"/>
      </w:pPr>
      <w:r>
        <w:t>UAT evidence and issue log</w:t>
      </w:r>
    </w:p>
    <w:p>
      <w:pPr>
        <w:pStyle w:val="ListBullet"/>
      </w:pPr>
      <w:r>
        <w:t>Executive summary with findings and recommendations</w:t>
      </w:r>
    </w:p>
    <w:p>
      <w:pPr>
        <w:pStyle w:val="ListBullet"/>
      </w:pPr>
      <w:r>
        <w:t>Interview walkthrough / STAR-style project explanation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