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Data Dictionary and Model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Data dictionary &amp; Power BI model</w:t>
      </w:r>
    </w:p>
    <w:p>
      <w:r/>
      <w:r>
        <w:rPr>
          <w:b/>
        </w:rPr>
        <w:t>Grain</w:t>
      </w:r>
      <w:r>
        <w:t>: DailyProduction and OperatingCosts have one record per date per well; DowntimeEvents can have zero or one event per date/well in this starter data.</w:t>
      </w:r>
    </w:p>
    <w:p>
      <w:r>
        <w:t>Fields: FieldID (PK), FieldName, AssetType, Region, DesignCapacityKboepd (illustrative field nameplate metric).</w:t>
      </w:r>
    </w:p>
    <w:p>
      <w:r>
        <w:t>Wells: WellID (PK), FieldID (FK), WellName, ProductionType, WellStatus, RatedCapacityBoepd.</w:t>
      </w:r>
    </w:p>
    <w:p>
      <w:r>
        <w:t>DailyProduction: Date, WellID (composite key), TargetBOE, ActualBOE, ProductionShortfallBOE, UptimeRatio.</w:t>
      </w:r>
    </w:p>
    <w:p>
      <w:r>
        <w:t>DowntimeEvents: EventID (PK), Date, WellID, Reason, DowntimeHours, EstimatedLostBOE (scenario estimate).</w:t>
      </w:r>
    </w:p>
    <w:p>
      <w:r>
        <w:t>OperatingCosts: Date, WellID (composite key), EnergyCostAED, MaintenanceCostAED, OtherCostAED.</w:t>
      </w:r>
    </w:p>
    <w:p>
      <w:r>
        <w:t>Power BI: Fields[FieldID] 1:* Wells[FieldID]; Wells[WellID] 1:* DailyProduction[WellID], DowntimeEvents[WellID], OperatingCosts[WellID]. Add a Date table and relate Date[Date] 1:* to the Date field of each fact table. Single-direction filtering from dimensions to facts. Convert imported date text to Date. Avoid directly joining fact tables to one another.</w:t>
      </w:r>
    </w:p>
    <w:p>
      <w:r/>
      <w:r>
        <w:rPr>
          <w:b/>
        </w:rPr>
        <w:t>Caveat</w:t>
      </w:r>
      <w:r>
        <w:t>: Production is illustrative BOE, not audited oil/gas conversion. The fields' design-capacity labels are illustrative and should not be summed with well-rated capacity without reconciliation. Financial values are synthetic AED costs; no real operator data is used.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