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GULF HORIZON ENERGY</w:t>
      </w:r>
    </w:p>
    <w:p>
      <w:pPr>
        <w:pStyle w:val="Subtitle"/>
      </w:pPr>
      <w:r>
        <w:t>OIL &amp; GAS PRODUCTION INTELLIGENCE  |  BUSINESS ANALYSIS PORTFOLIO</w:t>
      </w:r>
    </w:p>
    <w:p>
      <w:pPr>
        <w:pStyle w:val="Heading1"/>
      </w:pPr>
      <w:r>
        <w:t>FRD SRS and NFR</w:t>
      </w:r>
    </w:p>
    <w:p>
      <w:r>
        <w:rPr>
          <w:color w:val="5D7182"/>
        </w:rPr>
        <w:t>FICTIONAL / SYNTHETIC CASE STUDY  •  Working draft</w:t>
      </w:r>
    </w:p>
    <w:p>
      <w:r>
        <w:t>Source: original Gulf Horizon Energy project package. Requirements and planned tests are not evidence of completed implementation or UAT.</w:t>
      </w:r>
    </w:p>
    <w:p>
      <w:pPr>
        <w:pStyle w:val="Heading1"/>
      </w:pPr>
      <w:r>
        <w:t>Functional Requirements / Solution Specification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Acceptance test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Priority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FR-01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Cross-filter production by Date, Field, Asset Type, Well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Cards and charts reconcile after slicers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FR-02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Actual vs target and positive shortfall trends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SQL comparison within 0.01 BOE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FR-03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Field-to-well drill-through page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Selected field/well context retained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FR-04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Downtime reason Pareto and affected wells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Event counts and hours match CSV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FR-05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Operating cost and cost per BOE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Numerator and denominator use matching period/field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FR-06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Production scenario slider with clearly labeled assumptions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Scenario measure changes only scenario visuals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Should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FR-07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MicroStrategy field scorecard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Match Power BI/SQL within tolerance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Should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FR-08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Navigation and reset filters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Buttons operate on all report pages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Must</w:t>
            </w:r>
          </w:p>
        </w:tc>
      </w:tr>
    </w:tbl>
    <w:p>
      <w:pPr>
        <w:pStyle w:val="Heading2"/>
      </w:pPr>
      <w:r>
        <w:t>SRS / technical solution</w:t>
      </w:r>
    </w:p>
    <w:p>
      <w:r>
        <w:t>Source CSV/Excel → Power Query type checks → dimensions Fields, Wells, Calendar; facts DailyProduction, DowntimeEvents, OperatingCosts → single-direction 1:* relationships → semantic measures → Power BI report; same SQL Server warehouse → MicroStrategy reporting.</w:t>
      </w:r>
    </w:p>
    <w:p>
      <w:pPr>
        <w:pStyle w:val="Heading2"/>
      </w:pPr>
      <w:r>
        <w:t>Nonfunctional requirements</w:t>
      </w:r>
    </w:p>
    <w:p>
      <w:r>
        <w:t>NFR-01 no unapproved company branding; NFR-02 dashboard page readable at 16:9 1280×720; NFR-03 consistent measure units and definitions; NFR-04 no ambiguous many-to-many relationships; NFR-05 accessible text contrast and descriptive chart titles; NFR-06 UAT screenshots + reconciliation log; NFR-07 synthetic-data notice visible in README and dashboard About page.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Gulf Horizon Energy  •  Synthetic portfolio case study  •  Not real company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2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