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HORIZON ENERGY</w:t>
      </w:r>
    </w:p>
    <w:p>
      <w:pPr>
        <w:pStyle w:val="Subtitle"/>
      </w:pPr>
      <w:r>
        <w:t>OIL &amp; GAS PRODUCTION INTELLIGENCE  |  BUSINESS ANALYSIS PORTFOLIO</w:t>
      </w:r>
    </w:p>
    <w:p>
      <w:pPr>
        <w:pStyle w:val="Heading1"/>
      </w:pPr>
      <w:r>
        <w:t>Source Data QA Report</w:t>
      </w:r>
    </w:p>
    <w:p>
      <w:r>
        <w:rPr>
          <w:color w:val="5D7182"/>
        </w:rPr>
        <w:t>FICTIONAL / SYNTHETIC CASE STUDY  •  Working draft</w:t>
      </w:r>
    </w:p>
    <w:p>
      <w:r>
        <w:t>Source: original Gulf Horizon Energy project package. Requirements and planned tests are not evidence of completed implementation or UAT.</w:t>
      </w:r>
    </w:p>
    <w:p>
      <w:pPr>
        <w:pStyle w:val="Heading1"/>
      </w:pPr>
      <w:r>
        <w:t>Source QA — programmatically checked at packaging</w:t>
      </w:r>
    </w:p>
    <w:p>
      <w:pPr>
        <w:pStyle w:val="ListBullet"/>
      </w:pPr>
      <w:r>
        <w:t>DailyProduction rows: 4,320; unique date+well: 4,320</w:t>
      </w:r>
    </w:p>
    <w:p>
      <w:pPr>
        <w:pStyle w:val="ListBullet"/>
      </w:pPr>
      <w:r>
        <w:t>OperatingCosts rows: 4,320; unique date+well: 4,320</w:t>
      </w:r>
    </w:p>
    <w:p>
      <w:pPr>
        <w:pStyle w:val="ListBullet"/>
      </w:pPr>
      <w:r>
        <w:t>DowntimeEvents: 333</w:t>
      </w:r>
    </w:p>
    <w:p>
      <w:pPr>
        <w:pStyle w:val="ListBullet"/>
      </w:pPr>
      <w:r>
        <w:t>Wells: 48</w:t>
      </w:r>
    </w:p>
    <w:p>
      <w:pPr>
        <w:pStyle w:val="ListBullet"/>
      </w:pPr>
      <w:r>
        <w:t>Actual BOE sum: 3,066,194.00</w:t>
      </w:r>
    </w:p>
    <w:p>
      <w:pPr>
        <w:pStyle w:val="ListBullet"/>
      </w:pPr>
      <w:r>
        <w:t>Target BOE sum: 3,246,807.38</w:t>
      </w:r>
    </w:p>
    <w:p>
      <w:pPr>
        <w:pStyle w:val="ListBullet"/>
      </w:pPr>
      <w:r>
        <w:t>Operating Cost AED sum: 19,063,774.05</w:t>
      </w:r>
    </w:p>
    <w:p>
      <w:r/>
      <w:r>
        <w:rPr>
          <w:b/>
        </w:rPr>
        <w:t>QA scope:</w:t>
      </w:r>
      <w:r>
        <w:t xml:space="preserve"> basic record counts, composite-key uniqueness and source sums; not executed Power BI UAT.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Gulf Horizon Energy  •  Synthetic portfolio case study  •  Not real company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