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FA8" w:rsidRDefault="005672E8">
      <w:pPr>
        <w:pStyle w:val="Heading1"/>
        <w:pageBreakBefore/>
      </w:pPr>
      <w:bookmarkStart w:id="0" w:name="_Toc456350201"/>
      <w:r>
        <w:t>Introduction</w:t>
      </w:r>
      <w:bookmarkEnd w:id="0"/>
    </w:p>
    <w:p w:rsidR="004D0FA8" w:rsidRDefault="005672E8">
      <w:pPr>
        <w:pStyle w:val="Default"/>
      </w:pPr>
      <w:r>
        <w:t xml:space="preserve">Patient controlled analgesia (PCA) describes a method of pain management where patients are given the ability to self-administer safe, fixed doses of analgesics via a PCA </w:t>
      </w:r>
      <w:r>
        <w:t xml:space="preserve">device. PCA devices (e.g. infusion pumps) are one of the most common methods of providing post-operative analgesia during patient recovery. Although the history of PCA is relatively short (in use since the 1970s), a substantial number of studies have been </w:t>
      </w:r>
      <w:r>
        <w:t>published concerning best practices for PCA use for a variety of clinical settings and medications. With the advent of digital computers, PCA devices have become even more user friendly and can provide physicians and researchers with records of a patient’s</w:t>
      </w:r>
      <w:r>
        <w:t xml:space="preserve"> use of the PCA pump.  However, few—if any—studies exist discussing the retrieval or analysis of the data that these machines record. This report explores the potential benefits of looking at such data and the impact such investigation could have on patien</w:t>
      </w:r>
      <w:r>
        <w:t>t pain management. Also, this document details current progress in the development of software to aid in PCA report visualization and analysis.</w:t>
      </w:r>
    </w:p>
    <w:p w:rsidR="004D0FA8" w:rsidRDefault="005672E8">
      <w:pPr>
        <w:pStyle w:val="Heading2"/>
      </w:pPr>
      <w:bookmarkStart w:id="1" w:name="_Toc456350203"/>
      <w:r>
        <w:t>Traditional Pain Management</w:t>
      </w:r>
      <w:bookmarkEnd w:id="1"/>
    </w:p>
    <w:p w:rsidR="004D0FA8" w:rsidRDefault="005672E8">
      <w:pPr>
        <w:pStyle w:val="Standard"/>
        <w:rPr>
          <w:rFonts w:ascii="Times New Roman" w:hAnsi="Times New Roman" w:cs="Times New Roman"/>
        </w:rPr>
      </w:pPr>
      <w:r>
        <w:rPr>
          <w:rFonts w:ascii="Times New Roman" w:hAnsi="Times New Roman" w:cs="Times New Roman"/>
        </w:rPr>
        <w:t>Post-operative pain management via intramuscular (IM) opioids has been well document</w:t>
      </w:r>
      <w:r>
        <w:rPr>
          <w:rFonts w:ascii="Times New Roman" w:hAnsi="Times New Roman" w:cs="Times New Roman"/>
        </w:rPr>
        <w:t xml:space="preserve">ed with the traditional approach of nurses or physicians giving injections as needed resulting in 50% of patients receiving inadequate relief of pain [1]. The amount of opioid needed for effective analgesia varies from patient to patient and is identified </w:t>
      </w:r>
      <w:r>
        <w:rPr>
          <w:rFonts w:ascii="Times New Roman" w:hAnsi="Times New Roman" w:cs="Times New Roman"/>
        </w:rPr>
        <w:t>by titrating opioid dosage until reaching a minimum effective analgesic concentration (MEAC) at which the patient has sufficient pain relief [2]. Plasma opioid concentrations are then measured and attempts are made to maintain opioid levels [2]. Maintainin</w:t>
      </w:r>
      <w:r>
        <w:rPr>
          <w:rFonts w:ascii="Times New Roman" w:hAnsi="Times New Roman" w:cs="Times New Roman"/>
        </w:rPr>
        <w:t>g MEAC, however, is difficult when using traditional IM injection due to variation in both dose frequency and the rate of opioid diffusion through muscle. PCA pumps are an effective tool for maintaining MEAC as they offer on-demand, intravenous (IV) inject</w:t>
      </w:r>
      <w:r>
        <w:rPr>
          <w:rFonts w:ascii="Times New Roman" w:hAnsi="Times New Roman" w:cs="Times New Roman"/>
        </w:rPr>
        <w:t>ion of analgesics which reduces the time between injection and pain relief.</w:t>
      </w:r>
    </w:p>
    <w:p w:rsidR="004D0FA8" w:rsidRDefault="005672E8">
      <w:pPr>
        <w:pStyle w:val="Heading2"/>
      </w:pPr>
      <w:bookmarkStart w:id="2" w:name="_Toc456350204"/>
      <w:r>
        <w:t>Modern Use of PCA</w:t>
      </w:r>
      <w:bookmarkEnd w:id="2"/>
    </w:p>
    <w:p w:rsidR="004D0FA8" w:rsidRDefault="005672E8">
      <w:pPr>
        <w:pStyle w:val="Standard"/>
        <w:rPr>
          <w:rFonts w:ascii="Times New Roman" w:hAnsi="Times New Roman" w:cs="Times New Roman"/>
        </w:rPr>
      </w:pPr>
      <w:r>
        <w:rPr>
          <w:rFonts w:ascii="Times New Roman" w:hAnsi="Times New Roman" w:cs="Times New Roman"/>
        </w:rPr>
        <w:t>In 1971, Sechzer developed the first prototype PCA pump and, since then, such devices have become commonplace in post-operative pain management [3]. Modern PCA ma</w:t>
      </w:r>
      <w:r>
        <w:rPr>
          <w:rFonts w:ascii="Times New Roman" w:hAnsi="Times New Roman" w:cs="Times New Roman"/>
        </w:rPr>
        <w:t>chines can be used with a variety of injectable drugs and typically offer two modes of operation: (1) fixed-dose on patient demand and (2) a combination of a continuous infusion and fixed-dose available on patient demand. Both modes of operation require th</w:t>
      </w:r>
      <w:r>
        <w:rPr>
          <w:rFonts w:ascii="Times New Roman" w:hAnsi="Times New Roman" w:cs="Times New Roman"/>
        </w:rPr>
        <w:t>e physician/nurse to specify an initial loading dose, demand dose, lockout interval, background infusion rate, a 1-hour dosage limit, and a 4-hour dosage limit to ensure patient safety [4]. Taking into account the necessary safety considerations, these dev</w:t>
      </w:r>
      <w:r>
        <w:rPr>
          <w:rFonts w:ascii="Times New Roman" w:hAnsi="Times New Roman" w:cs="Times New Roman"/>
        </w:rPr>
        <w:t>ices allow for the efficient maintenance of MEAC, and in turn minimize pain, with little risk to the patient. Additionally, these devices internally record their activity (e.g. successful deliveries, requested deliveries, timestamps, dosage, etc…) and perf</w:t>
      </w:r>
      <w:r>
        <w:rPr>
          <w:rFonts w:ascii="Times New Roman" w:hAnsi="Times New Roman" w:cs="Times New Roman"/>
        </w:rPr>
        <w:t>ormance reports can be extracted from each pump.</w:t>
      </w:r>
    </w:p>
    <w:p w:rsidR="004D0FA8" w:rsidRDefault="005672E8">
      <w:pPr>
        <w:pStyle w:val="Standard"/>
        <w:keepNext/>
        <w:jc w:val="center"/>
      </w:pPr>
      <w:r>
        <w:rPr>
          <w:noProof/>
          <w:lang w:eastAsia="en-US" w:bidi="ar-SA"/>
        </w:rPr>
        <w:lastRenderedPageBreak/>
        <w:drawing>
          <wp:inline distT="0" distB="0" distL="0" distR="0">
            <wp:extent cx="5943600" cy="4807092"/>
            <wp:effectExtent l="0" t="0" r="0" b="0"/>
            <wp:docPr id="1" name="Content Placeholder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11859" t="5709" r="25950" b="29258"/>
                    <a:stretch>
                      <a:fillRect/>
                    </a:stretch>
                  </pic:blipFill>
                  <pic:spPr>
                    <a:xfrm>
                      <a:off x="0" y="0"/>
                      <a:ext cx="5943600" cy="4807092"/>
                    </a:xfrm>
                    <a:prstGeom prst="rect">
                      <a:avLst/>
                    </a:prstGeom>
                    <a:noFill/>
                    <a:ln>
                      <a:noFill/>
                      <a:prstDash/>
                    </a:ln>
                  </pic:spPr>
                </pic:pic>
              </a:graphicData>
            </a:graphic>
          </wp:inline>
        </w:drawing>
      </w:r>
    </w:p>
    <w:p w:rsidR="004D0FA8" w:rsidRDefault="005672E8">
      <w:pPr>
        <w:pStyle w:val="Caption"/>
        <w:jc w:val="center"/>
      </w:pPr>
      <w:r>
        <w:t>Figure 1: PCA pump UML system diagram</w:t>
      </w:r>
    </w:p>
    <w:p w:rsidR="004D0FA8" w:rsidRDefault="005672E8">
      <w:pPr>
        <w:pStyle w:val="Heading2"/>
      </w:pPr>
      <w:bookmarkStart w:id="3" w:name="_Toc456350205"/>
      <w:r>
        <w:t>Lack of Quantitative Analysis</w:t>
      </w:r>
      <w:bookmarkEnd w:id="3"/>
    </w:p>
    <w:p w:rsidR="004D0FA8" w:rsidRDefault="005672E8">
      <w:pPr>
        <w:pStyle w:val="Standard"/>
        <w:rPr>
          <w:rFonts w:ascii="Times New Roman" w:hAnsi="Times New Roman" w:cs="Times New Roman"/>
        </w:rPr>
      </w:pPr>
      <w:r>
        <w:rPr>
          <w:rFonts w:ascii="Times New Roman" w:hAnsi="Times New Roman" w:cs="Times New Roman"/>
        </w:rPr>
        <w:t>With the widespread use of PCA machines across the country, it is interesting that little investigation has been conducted into the use o</w:t>
      </w:r>
      <w:r>
        <w:rPr>
          <w:rFonts w:ascii="Times New Roman" w:hAnsi="Times New Roman" w:cs="Times New Roman"/>
        </w:rPr>
        <w:t>f PCA data for trend analysis and the assessment of patient care. Numerous clinical studies have been conducted to qualitatively assess patient pain management using various opioid dosing regimens . However, our investigation into existing literature conce</w:t>
      </w:r>
      <w:r>
        <w:rPr>
          <w:rFonts w:ascii="Times New Roman" w:hAnsi="Times New Roman" w:cs="Times New Roman"/>
        </w:rPr>
        <w:t>rning PCA data analysis has revealed only a single study by Lin et al. which attempts to predict PCA analgesic consumption using cluster analysis .</w:t>
      </w:r>
    </w:p>
    <w:p w:rsidR="004D0FA8" w:rsidRDefault="005672E8">
      <w:pPr>
        <w:pStyle w:val="Heading1"/>
      </w:pPr>
      <w:bookmarkStart w:id="4" w:name="_Toc456350206"/>
      <w:r>
        <w:t>Statement of Objectives and Goals</w:t>
      </w:r>
      <w:bookmarkEnd w:id="4"/>
    </w:p>
    <w:p w:rsidR="004D0FA8" w:rsidRDefault="005672E8">
      <w:pPr>
        <w:pStyle w:val="Standard"/>
        <w:rPr>
          <w:rFonts w:ascii="Times New Roman" w:hAnsi="Times New Roman" w:cs="Times New Roman"/>
        </w:rPr>
      </w:pPr>
      <w:r>
        <w:rPr>
          <w:rFonts w:ascii="Times New Roman" w:hAnsi="Times New Roman" w:cs="Times New Roman"/>
        </w:rPr>
        <w:t>The objective of this project is to begin filling the gap between PCA data</w:t>
      </w:r>
      <w:r>
        <w:rPr>
          <w:rFonts w:ascii="Times New Roman" w:hAnsi="Times New Roman" w:cs="Times New Roman"/>
        </w:rPr>
        <w:t xml:space="preserve"> analysis and patient care by creating software which will facilitate the visualization, interpretation, and analysis of PCA reports by physicians and researchers. This software will automate the generation and presentation of interactive graphs and statis</w:t>
      </w:r>
      <w:r>
        <w:rPr>
          <w:rFonts w:ascii="Times New Roman" w:hAnsi="Times New Roman" w:cs="Times New Roman"/>
        </w:rPr>
        <w:t>tics about the use of a PCA unit. To automate this process, two main goals need to be achieved: First, PCA log data needs to be deciphered, parsed, and reformatted to enable automated information extraction. Ideally, this parsing and reformatting process w</w:t>
      </w:r>
      <w:r>
        <w:rPr>
          <w:rFonts w:ascii="Times New Roman" w:hAnsi="Times New Roman" w:cs="Times New Roman"/>
        </w:rPr>
        <w:t>ill also be automated to the point that an individual need simply open a PCA log in the application software. Second, the front-end software needs offer a clean, simple, and intuitive user interface that presents information that will be valuable to physic</w:t>
      </w:r>
      <w:r>
        <w:rPr>
          <w:rFonts w:ascii="Times New Roman" w:hAnsi="Times New Roman" w:cs="Times New Roman"/>
        </w:rPr>
        <w:t>ians and researchers.</w:t>
      </w:r>
    </w:p>
    <w:p w:rsidR="004D0FA8" w:rsidRDefault="005672E8">
      <w:pPr>
        <w:pStyle w:val="Heading1"/>
      </w:pPr>
      <w:bookmarkStart w:id="5" w:name="_Toc456350207"/>
      <w:r>
        <w:lastRenderedPageBreak/>
        <w:t>Design Considerations</w:t>
      </w:r>
      <w:bookmarkEnd w:id="5"/>
    </w:p>
    <w:p w:rsidR="004D0FA8" w:rsidRDefault="005672E8">
      <w:pPr>
        <w:pStyle w:val="Heading2"/>
      </w:pPr>
      <w:bookmarkStart w:id="6" w:name="_Toc456350208"/>
      <w:r>
        <w:t>Security</w:t>
      </w:r>
      <w:bookmarkEnd w:id="6"/>
    </w:p>
    <w:p w:rsidR="004D0FA8" w:rsidRDefault="005672E8">
      <w:pPr>
        <w:pStyle w:val="NoSpacing"/>
        <w:rPr>
          <w:rFonts w:ascii="Times New Roman" w:hAnsi="Times New Roman" w:cs="Times New Roman"/>
        </w:rPr>
      </w:pPr>
      <w:r>
        <w:rPr>
          <w:rFonts w:ascii="Times New Roman" w:hAnsi="Times New Roman" w:cs="Times New Roman"/>
        </w:rPr>
        <w:t>Given that the purpose of this software is to analyze patient PCA activity, precautions have to be taken to protect PHI. Initially, we had hoped to use web-based APIs to develop this application since th</w:t>
      </w:r>
      <w:r>
        <w:rPr>
          <w:rFonts w:ascii="Times New Roman" w:hAnsi="Times New Roman" w:cs="Times New Roman"/>
        </w:rPr>
        <w:t>ey offer a variety of tools for data visualization and have a very clean, crisp look. However, due to concerns about information security, this application has been designed to work independently of the web and instead utilizes the Qt framework for UI deve</w:t>
      </w:r>
      <w:r>
        <w:rPr>
          <w:rFonts w:ascii="Times New Roman" w:hAnsi="Times New Roman" w:cs="Times New Roman"/>
        </w:rPr>
        <w:t>lopment. This decision trades off style for independent operation and security.</w:t>
      </w:r>
    </w:p>
    <w:p w:rsidR="004D0FA8" w:rsidRDefault="005672E8">
      <w:pPr>
        <w:pStyle w:val="Heading2"/>
      </w:pPr>
      <w:bookmarkStart w:id="7" w:name="_Toc456350209"/>
      <w:r>
        <w:t>Usability</w:t>
      </w:r>
      <w:bookmarkEnd w:id="7"/>
    </w:p>
    <w:p w:rsidR="004D0FA8" w:rsidRDefault="005672E8">
      <w:pPr>
        <w:pStyle w:val="Standard"/>
        <w:rPr>
          <w:rFonts w:ascii="Times New Roman" w:hAnsi="Times New Roman" w:cs="Times New Roman"/>
        </w:rPr>
      </w:pPr>
      <w:r>
        <w:rPr>
          <w:rFonts w:ascii="Times New Roman" w:hAnsi="Times New Roman" w:cs="Times New Roman"/>
        </w:rPr>
        <w:t>Within software engineering, usability is a broad term which encompasses how well software can be used by the specified consumer to achieve objectives with efficiency</w:t>
      </w:r>
      <w:r>
        <w:rPr>
          <w:rFonts w:ascii="Times New Roman" w:hAnsi="Times New Roman" w:cs="Times New Roman"/>
        </w:rPr>
        <w:t xml:space="preserve"> and effectiveness. Learnable and intuitive interfaces is an important part of all systems (not just software) and should be constructed with the personas of the users in mind. In this case, the end users take the form of physicians and research scientists</w:t>
      </w:r>
      <w:r>
        <w:rPr>
          <w:rFonts w:ascii="Times New Roman" w:hAnsi="Times New Roman" w:cs="Times New Roman"/>
        </w:rPr>
        <w:t xml:space="preserve"> who are interested in analyzing use and trends of patient-controlled medication delivery systems.</w:t>
      </w:r>
    </w:p>
    <w:p w:rsidR="004D0FA8" w:rsidRDefault="005672E8">
      <w:pPr>
        <w:pStyle w:val="Heading2"/>
      </w:pPr>
      <w:bookmarkStart w:id="8" w:name="_Toc456350210"/>
      <w:r>
        <w:t>Automation</w:t>
      </w:r>
      <w:bookmarkEnd w:id="8"/>
    </w:p>
    <w:p w:rsidR="004D0FA8" w:rsidRDefault="005672E8">
      <w:pPr>
        <w:pStyle w:val="Standard"/>
        <w:rPr>
          <w:rFonts w:ascii="Times New Roman" w:hAnsi="Times New Roman" w:cs="Times New Roman"/>
        </w:rPr>
      </w:pPr>
      <w:r>
        <w:rPr>
          <w:rFonts w:ascii="Times New Roman" w:hAnsi="Times New Roman" w:cs="Times New Roman"/>
        </w:rPr>
        <w:t>To minimize the workload placed on the user, it is necessary to efficiently automate both the reading of PCA logs as well as the processing of log</w:t>
      </w:r>
      <w:r>
        <w:rPr>
          <w:rFonts w:ascii="Times New Roman" w:hAnsi="Times New Roman" w:cs="Times New Roman"/>
        </w:rPr>
        <w:t xml:space="preserve"> data and the generation of information. One potential end goal of automation would be to allow the user to import a PCA log via a file browser and then, upon file selection, automatically populate the UI elements with graphs, statistics, etc…</w:t>
      </w:r>
    </w:p>
    <w:p w:rsidR="004D0FA8" w:rsidRDefault="004D0FA8">
      <w:pPr>
        <w:pStyle w:val="Standard"/>
        <w:rPr>
          <w:rFonts w:ascii="Times New Roman" w:hAnsi="Times New Roman" w:cs="Times New Roman"/>
        </w:rPr>
      </w:pPr>
    </w:p>
    <w:p w:rsidR="004D0FA8" w:rsidRDefault="005672E8">
      <w:pPr>
        <w:pStyle w:val="Heading2"/>
      </w:pPr>
      <w:bookmarkStart w:id="9" w:name="_Toc456350211"/>
      <w:r>
        <w:t>T</w:t>
      </w:r>
      <w:bookmarkEnd w:id="9"/>
      <w:r>
        <w:t>he informa</w:t>
      </w:r>
      <w:r>
        <w:t>tion needs to be extracted from PCA logs</w:t>
      </w:r>
    </w:p>
    <w:p w:rsidR="004D0FA8" w:rsidRDefault="005672E8">
      <w:pPr>
        <w:pStyle w:val="Heading3"/>
      </w:pPr>
      <w:bookmarkStart w:id="10" w:name="_Toc456350212"/>
      <w:r>
        <w:t>Infusion Activity</w:t>
      </w:r>
      <w:bookmarkEnd w:id="10"/>
    </w:p>
    <w:p w:rsidR="004D0FA8" w:rsidRDefault="005672E8">
      <w:pPr>
        <w:pStyle w:val="Standard"/>
        <w:rPr>
          <w:rFonts w:ascii="Times New Roman" w:hAnsi="Times New Roman" w:cs="Times New Roman"/>
        </w:rPr>
      </w:pPr>
      <w:r>
        <w:rPr>
          <w:rFonts w:ascii="Times New Roman" w:hAnsi="Times New Roman" w:cs="Times New Roman"/>
        </w:rPr>
        <w:t>Infusion activity encompasses both patient requests for medication and the delivery of medication by the pump. This time series information is presented in the form of an interactive bar graph whic</w:t>
      </w:r>
      <w:r>
        <w:rPr>
          <w:rFonts w:ascii="Times New Roman" w:hAnsi="Times New Roman" w:cs="Times New Roman"/>
        </w:rPr>
        <w:t>h can be resized and scrolled to visualize the changes in patterns of patient requests and medication deliveries over time.</w:t>
      </w:r>
    </w:p>
    <w:p w:rsidR="004D0FA8" w:rsidRDefault="005672E8">
      <w:pPr>
        <w:pStyle w:val="Heading3"/>
      </w:pPr>
      <w:bookmarkStart w:id="11" w:name="_Toc456350213"/>
      <w:r>
        <w:t>Distributions</w:t>
      </w:r>
      <w:bookmarkEnd w:id="11"/>
    </w:p>
    <w:p w:rsidR="004D0FA8" w:rsidRDefault="005672E8">
      <w:pPr>
        <w:pStyle w:val="Standard"/>
        <w:rPr>
          <w:rFonts w:ascii="Times New Roman" w:hAnsi="Times New Roman" w:cs="Times New Roman"/>
        </w:rPr>
      </w:pPr>
      <w:r>
        <w:rPr>
          <w:rFonts w:ascii="Times New Roman" w:hAnsi="Times New Roman" w:cs="Times New Roman"/>
        </w:rPr>
        <w:t>Distributions of patient requests for medication, the delivery of medication, and the average time delays between pati</w:t>
      </w:r>
      <w:r>
        <w:rPr>
          <w:rFonts w:ascii="Times New Roman" w:hAnsi="Times New Roman" w:cs="Times New Roman"/>
        </w:rPr>
        <w:t>ent requests offer insight into analgesic consumption across a group of patients and are useful for discerning trends.</w:t>
      </w:r>
    </w:p>
    <w:p w:rsidR="004D0FA8" w:rsidRDefault="005672E8">
      <w:pPr>
        <w:pStyle w:val="Heading3"/>
      </w:pPr>
      <w:bookmarkStart w:id="12" w:name="_Toc456350214"/>
      <w:r>
        <w:t>Summary Statistics</w:t>
      </w:r>
      <w:bookmarkEnd w:id="12"/>
    </w:p>
    <w:p w:rsidR="004D0FA8" w:rsidRDefault="005672E8">
      <w:pPr>
        <w:pStyle w:val="Standard"/>
        <w:rPr>
          <w:rFonts w:ascii="Times New Roman" w:hAnsi="Times New Roman" w:cs="Times New Roman"/>
        </w:rPr>
      </w:pPr>
      <w:r>
        <w:rPr>
          <w:rFonts w:ascii="Times New Roman" w:hAnsi="Times New Roman" w:cs="Times New Roman"/>
        </w:rPr>
        <w:t>Summary statistics such as mean and standard deviation concerning patient requests, medication deliveries, and time be</w:t>
      </w:r>
      <w:r>
        <w:rPr>
          <w:rFonts w:ascii="Times New Roman" w:hAnsi="Times New Roman" w:cs="Times New Roman"/>
        </w:rPr>
        <w:t>tween requests will be displayed both for the group of patients as well as each individual patient. This information offers further insight into PCA use by each individual and enables comparison within the whole group. Additionally, total numbers of reques</w:t>
      </w:r>
      <w:r>
        <w:rPr>
          <w:rFonts w:ascii="Times New Roman" w:hAnsi="Times New Roman" w:cs="Times New Roman"/>
        </w:rPr>
        <w:t>ts, deliveries, and resting periods will also be included.</w:t>
      </w:r>
    </w:p>
    <w:p w:rsidR="004D0FA8" w:rsidRDefault="005672E8">
      <w:pPr>
        <w:pStyle w:val="Heading2"/>
      </w:pPr>
      <w:bookmarkStart w:id="13" w:name="_Toc456350215"/>
      <w:r>
        <w:t>Cross-platform Support</w:t>
      </w:r>
      <w:bookmarkEnd w:id="13"/>
    </w:p>
    <w:p w:rsidR="004D0FA8" w:rsidRDefault="005672E8">
      <w:pPr>
        <w:pStyle w:val="Standard"/>
        <w:rPr>
          <w:rFonts w:ascii="Times New Roman" w:hAnsi="Times New Roman" w:cs="Times New Roman"/>
        </w:rPr>
      </w:pPr>
      <w:r>
        <w:rPr>
          <w:rFonts w:ascii="Times New Roman" w:hAnsi="Times New Roman" w:cs="Times New Roman"/>
        </w:rPr>
        <w:t>Ultimately, this software will be released to the public as a tool for use by physicians and researchers. To make this process as painless as possible, we have elected to dev</w:t>
      </w:r>
      <w:r>
        <w:rPr>
          <w:rFonts w:ascii="Times New Roman" w:hAnsi="Times New Roman" w:cs="Times New Roman"/>
        </w:rPr>
        <w:t>elop this application using the open-source Qt framework which is compatible with Windows, OS X, and Linux systems.</w:t>
      </w:r>
    </w:p>
    <w:p w:rsidR="004D0FA8" w:rsidRDefault="005672E8">
      <w:pPr>
        <w:pStyle w:val="Heading1"/>
      </w:pPr>
      <w:bookmarkStart w:id="14" w:name="_Toc456350235"/>
      <w:r>
        <w:lastRenderedPageBreak/>
        <w:t>Application Development</w:t>
      </w:r>
      <w:bookmarkEnd w:id="14"/>
    </w:p>
    <w:p w:rsidR="004D0FA8" w:rsidRDefault="005672E8">
      <w:pPr>
        <w:pStyle w:val="Heading2"/>
      </w:pPr>
      <w:bookmarkStart w:id="15" w:name="_Toc456350236"/>
      <w:r>
        <w:t>Development Software, APIs, and Dependencies</w:t>
      </w:r>
      <w:bookmarkEnd w:id="15"/>
    </w:p>
    <w:p w:rsidR="004D0FA8" w:rsidRDefault="005672E8">
      <w:pPr>
        <w:pStyle w:val="Heading3"/>
      </w:pPr>
      <w:bookmarkStart w:id="16" w:name="_Toc456350237"/>
      <w:r>
        <w:t>Enthought Canopy</w:t>
      </w:r>
      <w:bookmarkEnd w:id="16"/>
    </w:p>
    <w:p w:rsidR="004D0FA8" w:rsidRDefault="005672E8">
      <w:pPr>
        <w:pStyle w:val="Standard"/>
      </w:pPr>
      <w:hyperlink r:id="rId8" w:history="1">
        <w:r>
          <w:rPr>
            <w:rFonts w:ascii="Times New Roman" w:hAnsi="Times New Roman" w:cs="Times New Roman"/>
          </w:rPr>
          <w:t>Canopy</w:t>
        </w:r>
      </w:hyperlink>
      <w:r>
        <w:rPr>
          <w:rFonts w:ascii="Times New Roman" w:hAnsi="Times New Roman" w:cs="Times New Roman"/>
        </w:rPr>
        <w:t xml:space="preserve"> is a python IDE which places numerous python packages at your fingertips. Similar to </w:t>
      </w:r>
      <w:hyperlink r:id="rId9" w:history="1">
        <w:r>
          <w:rPr>
            <w:rFonts w:ascii="Times New Roman" w:hAnsi="Times New Roman" w:cs="Times New Roman"/>
          </w:rPr>
          <w:t>Anaconda</w:t>
        </w:r>
      </w:hyperlink>
      <w:r>
        <w:rPr>
          <w:rFonts w:ascii="Times New Roman" w:hAnsi="Times New Roman" w:cs="Times New Roman"/>
        </w:rPr>
        <w:t>, Canopy offers a convenient package installer and allows for the quick installation of any libra</w:t>
      </w:r>
      <w:r>
        <w:rPr>
          <w:rFonts w:ascii="Times New Roman" w:hAnsi="Times New Roman" w:cs="Times New Roman"/>
        </w:rPr>
        <w:t>ries that you need. Furthermore, Canopy now offers a debugger with breakpoints and line-by-line stepping and execution. Canopy is free for students with an academic (.edu) email address. Application development thus far has been carried out using Canopy.</w:t>
      </w:r>
    </w:p>
    <w:p w:rsidR="004D0FA8" w:rsidRDefault="005672E8">
      <w:pPr>
        <w:pStyle w:val="Heading3"/>
      </w:pPr>
      <w:bookmarkStart w:id="17" w:name="_Toc456350238"/>
      <w:r>
        <w:t>Q</w:t>
      </w:r>
      <w:r>
        <w:t>t</w:t>
      </w:r>
      <w:bookmarkEnd w:id="17"/>
    </w:p>
    <w:p w:rsidR="004D0FA8" w:rsidRDefault="005672E8">
      <w:pPr>
        <w:pStyle w:val="Standard"/>
      </w:pPr>
      <w:hyperlink r:id="rId10" w:history="1">
        <w:r>
          <w:rPr>
            <w:rFonts w:ascii="Times New Roman" w:hAnsi="Times New Roman" w:cs="Times New Roman"/>
          </w:rPr>
          <w:t>Qt (pronounced cute)</w:t>
        </w:r>
      </w:hyperlink>
      <w:r>
        <w:rPr>
          <w:rFonts w:ascii="Times New Roman" w:hAnsi="Times New Roman" w:cs="Times New Roman"/>
        </w:rPr>
        <w:t xml:space="preserve"> is a cross-platform framework for developing software applications and supports Linux, OS X, and Windows along with select mobile platforms. Written in C++, Qt offers the ability to write code on o</w:t>
      </w:r>
      <w:r>
        <w:rPr>
          <w:rFonts w:ascii="Times New Roman" w:hAnsi="Times New Roman" w:cs="Times New Roman"/>
        </w:rPr>
        <w:t>ne operating system and then simply copy, compile, and run the same code on another system. The Qt libraries were selected for the development of this application to facilitate the eventual open sharing of the software.</w:t>
      </w:r>
    </w:p>
    <w:p w:rsidR="004D0FA8" w:rsidRDefault="005672E8">
      <w:pPr>
        <w:pStyle w:val="Heading3"/>
      </w:pPr>
      <w:bookmarkStart w:id="18" w:name="_Toc456350239"/>
      <w:r>
        <w:t>PySide</w:t>
      </w:r>
      <w:bookmarkEnd w:id="18"/>
    </w:p>
    <w:p w:rsidR="004D0FA8" w:rsidRDefault="005672E8">
      <w:pPr>
        <w:pStyle w:val="Standard"/>
      </w:pPr>
      <w:hyperlink r:id="rId11" w:history="1">
        <w:r>
          <w:rPr>
            <w:rFonts w:ascii="Times New Roman" w:hAnsi="Times New Roman" w:cs="Times New Roman"/>
          </w:rPr>
          <w:t>PySide</w:t>
        </w:r>
      </w:hyperlink>
      <w:r>
        <w:rPr>
          <w:rFonts w:ascii="Times New Roman" w:hAnsi="Times New Roman" w:cs="Times New Roman"/>
        </w:rPr>
        <w:t xml:space="preserve"> is a python wrapper for the Qt development libraries. As such, PySide allow for the development of complex UIs via python code using Qt’s C++ libraries. PySide can be easily installed via Canopy’s package inst</w:t>
      </w:r>
      <w:r>
        <w:rPr>
          <w:rFonts w:ascii="Times New Roman" w:hAnsi="Times New Roman" w:cs="Times New Roman"/>
        </w:rPr>
        <w:t xml:space="preserve">aller. Click </w:t>
      </w:r>
      <w:hyperlink r:id="rId12" w:history="1">
        <w:r>
          <w:rPr>
            <w:rFonts w:ascii="Times New Roman" w:hAnsi="Times New Roman" w:cs="Times New Roman"/>
          </w:rPr>
          <w:t>here</w:t>
        </w:r>
      </w:hyperlink>
      <w:r>
        <w:rPr>
          <w:rFonts w:ascii="Times New Roman" w:hAnsi="Times New Roman" w:cs="Times New Roman"/>
        </w:rPr>
        <w:t xml:space="preserve"> for a direct and semi-comprehensive PySide tutorial.</w:t>
      </w:r>
    </w:p>
    <w:p w:rsidR="004D0FA8" w:rsidRDefault="005672E8">
      <w:pPr>
        <w:pStyle w:val="Heading3"/>
      </w:pPr>
      <w:bookmarkStart w:id="19" w:name="_Toc456350240"/>
      <w:r>
        <w:t>Qt Creator</w:t>
      </w:r>
      <w:bookmarkEnd w:id="19"/>
    </w:p>
    <w:p w:rsidR="004D0FA8" w:rsidRDefault="005672E8">
      <w:pPr>
        <w:pStyle w:val="Standard"/>
      </w:pPr>
      <w:hyperlink r:id="rId13" w:history="1">
        <w:r>
          <w:rPr>
            <w:rFonts w:ascii="Times New Roman" w:hAnsi="Times New Roman" w:cs="Times New Roman"/>
          </w:rPr>
          <w:t>Qt Creator</w:t>
        </w:r>
      </w:hyperlink>
      <w:r>
        <w:rPr>
          <w:rFonts w:ascii="Times New Roman" w:hAnsi="Times New Roman" w:cs="Times New Roman"/>
        </w:rPr>
        <w:t xml:space="preserve"> is a cross-platform integrated development environment (IDE) which </w:t>
      </w:r>
      <w:r>
        <w:rPr>
          <w:rFonts w:ascii="Times New Roman" w:hAnsi="Times New Roman" w:cs="Times New Roman"/>
        </w:rPr>
        <w:t>offers numerous tools to speed up application development. Of particularly interest is the fact that Qt Creator offers the ability to “drag-and-drop” UI objects to interactively create an interface without having to write every line of code. However, one e</w:t>
      </w:r>
      <w:r>
        <w:rPr>
          <w:rFonts w:ascii="Times New Roman" w:hAnsi="Times New Roman" w:cs="Times New Roman"/>
        </w:rPr>
        <w:t>xpectation with this IDE is that you utilize Qt’s C++ libraries directly and code functionality in C++. While this prevents us from being able to completely code the application within the IDE, we can still use the IDE to construct the layout of our applic</w:t>
      </w:r>
      <w:r>
        <w:rPr>
          <w:rFonts w:ascii="Times New Roman" w:hAnsi="Times New Roman" w:cs="Times New Roman"/>
        </w:rPr>
        <w:t xml:space="preserve">ation, convert our UI file into a python-friendly format, and then use the convenient python wrapper (PySide) to code the functionality of our application. While this method might seem convoluted, it has facilitated the quick overhaul of UI layout without </w:t>
      </w:r>
      <w:r>
        <w:rPr>
          <w:rFonts w:ascii="Times New Roman" w:hAnsi="Times New Roman" w:cs="Times New Roman"/>
        </w:rPr>
        <w:t>having to significantly alter code. Additional information concerning UI file creation and conversion can be found in future sections under the “UI Design” heading.</w:t>
      </w:r>
    </w:p>
    <w:p w:rsidR="004D0FA8" w:rsidRDefault="005672E8">
      <w:pPr>
        <w:pStyle w:val="Heading3"/>
      </w:pPr>
      <w:bookmarkStart w:id="20" w:name="_Toc456350241"/>
      <w:r>
        <w:t>PyQtGraph</w:t>
      </w:r>
      <w:bookmarkEnd w:id="20"/>
    </w:p>
    <w:p w:rsidR="004D0FA8" w:rsidRDefault="005672E8">
      <w:pPr>
        <w:pStyle w:val="Standard"/>
      </w:pPr>
      <w:hyperlink r:id="rId14" w:history="1">
        <w:r>
          <w:rPr>
            <w:rFonts w:ascii="Times New Roman" w:hAnsi="Times New Roman" w:cs="Times New Roman"/>
          </w:rPr>
          <w:t>PyQtGraph</w:t>
        </w:r>
      </w:hyperlink>
      <w:r>
        <w:rPr>
          <w:rFonts w:ascii="Times New Roman" w:hAnsi="Times New Roman" w:cs="Times New Roman"/>
        </w:rPr>
        <w:t xml:space="preserve"> is an open-source, pure pyth</w:t>
      </w:r>
      <w:r>
        <w:rPr>
          <w:rFonts w:ascii="Times New Roman" w:hAnsi="Times New Roman" w:cs="Times New Roman"/>
        </w:rPr>
        <w:t xml:space="preserve">on graphics library that can be used to create interactive plots and graphs. PyQtGraph was selected not only for its interactivity (compare with matplotlib which offers only static plot types) but also because it interfaces easily with the Qt GraphicsView </w:t>
      </w:r>
      <w:r>
        <w:rPr>
          <w:rFonts w:ascii="Times New Roman" w:hAnsi="Times New Roman" w:cs="Times New Roman"/>
        </w:rPr>
        <w:t>framework. Additional information concerning the interfacing process can be found under the “UI Design” and “Functionality” headings.</w:t>
      </w:r>
    </w:p>
    <w:p w:rsidR="004D0FA8" w:rsidRDefault="005672E8">
      <w:pPr>
        <w:pStyle w:val="Heading3"/>
      </w:pPr>
      <w:bookmarkStart w:id="21" w:name="_Toc456350242"/>
      <w:r>
        <w:t>Other Dependencies</w:t>
      </w:r>
      <w:bookmarkEnd w:id="21"/>
    </w:p>
    <w:p w:rsidR="004D0FA8" w:rsidRDefault="005672E8">
      <w:pPr>
        <w:pStyle w:val="Standard"/>
        <w:rPr>
          <w:rFonts w:ascii="Times New Roman" w:hAnsi="Times New Roman" w:cs="Times New Roman"/>
        </w:rPr>
      </w:pPr>
      <w:r>
        <w:rPr>
          <w:rFonts w:ascii="Times New Roman" w:hAnsi="Times New Roman" w:cs="Times New Roman"/>
        </w:rPr>
        <w:t>Several python libraries were used in the development of this application. Although most are standard a</w:t>
      </w:r>
      <w:r>
        <w:rPr>
          <w:rFonts w:ascii="Times New Roman" w:hAnsi="Times New Roman" w:cs="Times New Roman"/>
        </w:rPr>
        <w:t>nd dependencies are automatically installed when installing some of the main packages (e.g. pyqtgraph), all libraries have been listed here:</w:t>
      </w:r>
    </w:p>
    <w:p w:rsidR="00E806CF" w:rsidRDefault="00E806CF">
      <w:pPr>
        <w:pStyle w:val="Standard"/>
      </w:pPr>
      <w:bookmarkStart w:id="22" w:name="_GoBack"/>
      <w:bookmarkEnd w:id="22"/>
    </w:p>
    <w:p w:rsidR="004D0FA8" w:rsidRDefault="005672E8">
      <w:pPr>
        <w:pStyle w:val="ListParagraph"/>
        <w:numPr>
          <w:ilvl w:val="0"/>
          <w:numId w:val="5"/>
        </w:numPr>
      </w:pPr>
      <w:r>
        <w:rPr>
          <w:rFonts w:ascii="Times New Roman" w:hAnsi="Times New Roman" w:cs="Times New Roman"/>
        </w:rPr>
        <w:t>PySide</w:t>
      </w:r>
    </w:p>
    <w:p w:rsidR="004D0FA8" w:rsidRDefault="005672E8">
      <w:pPr>
        <w:pStyle w:val="ListParagraph"/>
        <w:numPr>
          <w:ilvl w:val="0"/>
          <w:numId w:val="1"/>
        </w:numPr>
      </w:pPr>
      <w:r>
        <w:rPr>
          <w:rFonts w:ascii="Times New Roman" w:hAnsi="Times New Roman" w:cs="Times New Roman"/>
        </w:rPr>
        <w:t>pyqtgraph</w:t>
      </w:r>
    </w:p>
    <w:p w:rsidR="004D0FA8" w:rsidRDefault="005672E8">
      <w:pPr>
        <w:pStyle w:val="ListParagraph"/>
        <w:numPr>
          <w:ilvl w:val="0"/>
          <w:numId w:val="1"/>
        </w:numPr>
      </w:pPr>
      <w:r>
        <w:rPr>
          <w:rFonts w:ascii="Times New Roman" w:hAnsi="Times New Roman" w:cs="Times New Roman"/>
        </w:rPr>
        <w:t>sys</w:t>
      </w:r>
    </w:p>
    <w:p w:rsidR="004D0FA8" w:rsidRDefault="005672E8">
      <w:pPr>
        <w:pStyle w:val="ListParagraph"/>
        <w:numPr>
          <w:ilvl w:val="0"/>
          <w:numId w:val="1"/>
        </w:numPr>
      </w:pPr>
      <w:r>
        <w:rPr>
          <w:rFonts w:ascii="Times New Roman" w:hAnsi="Times New Roman" w:cs="Times New Roman"/>
        </w:rPr>
        <w:t>os</w:t>
      </w:r>
    </w:p>
    <w:p w:rsidR="004D0FA8" w:rsidRDefault="005672E8">
      <w:pPr>
        <w:pStyle w:val="ListParagraph"/>
        <w:numPr>
          <w:ilvl w:val="0"/>
          <w:numId w:val="1"/>
        </w:numPr>
      </w:pPr>
      <w:r>
        <w:rPr>
          <w:rFonts w:ascii="Times New Roman" w:hAnsi="Times New Roman" w:cs="Times New Roman"/>
        </w:rPr>
        <w:lastRenderedPageBreak/>
        <w:t>pandas</w:t>
      </w:r>
    </w:p>
    <w:p w:rsidR="004D0FA8" w:rsidRDefault="005672E8">
      <w:pPr>
        <w:pStyle w:val="ListParagraph"/>
        <w:numPr>
          <w:ilvl w:val="0"/>
          <w:numId w:val="1"/>
        </w:numPr>
      </w:pPr>
      <w:r>
        <w:rPr>
          <w:rFonts w:ascii="Times New Roman" w:hAnsi="Times New Roman" w:cs="Times New Roman"/>
        </w:rPr>
        <w:t>numpy</w:t>
      </w:r>
    </w:p>
    <w:p w:rsidR="004D0FA8" w:rsidRDefault="005672E8">
      <w:pPr>
        <w:pStyle w:val="ListParagraph"/>
        <w:numPr>
          <w:ilvl w:val="0"/>
          <w:numId w:val="1"/>
        </w:numPr>
      </w:pPr>
      <w:r>
        <w:rPr>
          <w:rFonts w:ascii="Times New Roman" w:hAnsi="Times New Roman" w:cs="Times New Roman"/>
        </w:rPr>
        <w:t>scipy</w:t>
      </w:r>
    </w:p>
    <w:p w:rsidR="004D0FA8" w:rsidRDefault="005672E8">
      <w:pPr>
        <w:pStyle w:val="ListParagraph"/>
        <w:numPr>
          <w:ilvl w:val="0"/>
          <w:numId w:val="1"/>
        </w:numPr>
        <w:rPr>
          <w:rFonts w:ascii="Times New Roman" w:hAnsi="Times New Roman" w:cs="Times New Roman"/>
        </w:rPr>
      </w:pPr>
      <w:r>
        <w:rPr>
          <w:rFonts w:ascii="Times New Roman" w:hAnsi="Times New Roman" w:cs="Times New Roman"/>
        </w:rPr>
        <w:t>functools</w:t>
      </w:r>
    </w:p>
    <w:p w:rsidR="004D0FA8" w:rsidRDefault="005672E8">
      <w:pPr>
        <w:pStyle w:val="Heading2"/>
      </w:pPr>
      <w:bookmarkStart w:id="23" w:name="_Toc456350243"/>
      <w:r>
        <w:t>Software Installation</w:t>
      </w:r>
      <w:bookmarkEnd w:id="23"/>
    </w:p>
    <w:p w:rsidR="004D0FA8" w:rsidRDefault="005672E8">
      <w:pPr>
        <w:pStyle w:val="Heading3"/>
      </w:pPr>
      <w:bookmarkStart w:id="24" w:name="_Toc456350244"/>
      <w:r>
        <w:t>Enthought Canopy</w:t>
      </w:r>
      <w:bookmarkEnd w:id="24"/>
    </w:p>
    <w:p w:rsidR="004D0FA8" w:rsidRDefault="005672E8">
      <w:pPr>
        <w:pStyle w:val="Standard"/>
      </w:pPr>
      <w:r>
        <w:rPr>
          <w:rFonts w:ascii="Times New Roman" w:hAnsi="Times New Roman" w:cs="Times New Roman"/>
        </w:rPr>
        <w:t xml:space="preserve">Canopy can be </w:t>
      </w:r>
      <w:r>
        <w:rPr>
          <w:rFonts w:ascii="Times New Roman" w:hAnsi="Times New Roman" w:cs="Times New Roman"/>
        </w:rPr>
        <w:t xml:space="preserve">downloaded for free from the following </w:t>
      </w:r>
      <w:hyperlink r:id="rId15" w:history="1">
        <w:r>
          <w:rPr>
            <w:rFonts w:ascii="Times New Roman" w:hAnsi="Times New Roman" w:cs="Times New Roman"/>
          </w:rPr>
          <w:t>link</w:t>
        </w:r>
      </w:hyperlink>
      <w:r>
        <w:rPr>
          <w:rFonts w:ascii="Times New Roman" w:hAnsi="Times New Roman" w:cs="Times New Roman"/>
        </w:rPr>
        <w:t xml:space="preserve"> using an academic email address. The installer should take care of the setup.</w:t>
      </w:r>
    </w:p>
    <w:p w:rsidR="004D0FA8" w:rsidRDefault="005672E8">
      <w:pPr>
        <w:pStyle w:val="Heading3"/>
      </w:pPr>
      <w:bookmarkStart w:id="25" w:name="_Toc456350245"/>
      <w:r>
        <w:t>Qt / Qt Creator</w:t>
      </w:r>
      <w:bookmarkEnd w:id="25"/>
    </w:p>
    <w:p w:rsidR="004D0FA8" w:rsidRDefault="005672E8">
      <w:pPr>
        <w:pStyle w:val="Standard"/>
      </w:pPr>
      <w:r>
        <w:rPr>
          <w:rFonts w:ascii="Times New Roman" w:hAnsi="Times New Roman" w:cs="Times New Roman"/>
        </w:rPr>
        <w:t>Both the Qt libraries and Qt Creator can be installed fro</w:t>
      </w:r>
      <w:r>
        <w:rPr>
          <w:rFonts w:ascii="Times New Roman" w:hAnsi="Times New Roman" w:cs="Times New Roman"/>
        </w:rPr>
        <w:t xml:space="preserve">m the following </w:t>
      </w:r>
      <w:hyperlink r:id="rId16" w:history="1">
        <w:r>
          <w:rPr>
            <w:rFonts w:ascii="Times New Roman" w:hAnsi="Times New Roman" w:cs="Times New Roman"/>
          </w:rPr>
          <w:t>link</w:t>
        </w:r>
      </w:hyperlink>
      <w:r>
        <w:rPr>
          <w:rFonts w:ascii="Times New Roman" w:hAnsi="Times New Roman" w:cs="Times New Roman"/>
        </w:rPr>
        <w:t>.</w:t>
      </w:r>
    </w:p>
    <w:p w:rsidR="004D0FA8" w:rsidRDefault="005672E8">
      <w:pPr>
        <w:pStyle w:val="Heading3"/>
      </w:pPr>
      <w:bookmarkStart w:id="26" w:name="_Toc456350246"/>
      <w:r>
        <w:t>PySide</w:t>
      </w:r>
      <w:bookmarkEnd w:id="26"/>
    </w:p>
    <w:p w:rsidR="004D0FA8" w:rsidRDefault="005672E8">
      <w:pPr>
        <w:pStyle w:val="Standard"/>
        <w:rPr>
          <w:rFonts w:ascii="Times New Roman" w:hAnsi="Times New Roman" w:cs="Times New Roman"/>
        </w:rPr>
      </w:pPr>
      <w:r>
        <w:rPr>
          <w:rFonts w:ascii="Times New Roman" w:hAnsi="Times New Roman" w:cs="Times New Roman"/>
        </w:rPr>
        <w:t>PySide can be easily installed via Canopy’s package manager. Simply search for pyside and install.</w:t>
      </w:r>
    </w:p>
    <w:p w:rsidR="004D0FA8" w:rsidRDefault="005672E8">
      <w:pPr>
        <w:pStyle w:val="Heading3"/>
      </w:pPr>
      <w:bookmarkStart w:id="27" w:name="_Toc456350247"/>
      <w:r>
        <w:t>PyQtGraph</w:t>
      </w:r>
      <w:bookmarkEnd w:id="27"/>
    </w:p>
    <w:p w:rsidR="004D0FA8" w:rsidRDefault="005672E8">
      <w:pPr>
        <w:pStyle w:val="Standard"/>
      </w:pPr>
      <w:r>
        <w:rPr>
          <w:rFonts w:ascii="Times New Roman" w:hAnsi="Times New Roman" w:cs="Times New Roman"/>
        </w:rPr>
        <w:t>PyQtGraph can be installed via pip from within the “Canopy Command Promp</w:t>
      </w:r>
      <w:r>
        <w:rPr>
          <w:rFonts w:ascii="Times New Roman" w:hAnsi="Times New Roman" w:cs="Times New Roman"/>
        </w:rPr>
        <w:t xml:space="preserve">t.” Simply run python and type “pip install pyqtgraph” Alternate installation methods are listed </w:t>
      </w:r>
      <w:hyperlink r:id="rId17" w:history="1">
        <w:r>
          <w:rPr>
            <w:rFonts w:ascii="Times New Roman" w:hAnsi="Times New Roman" w:cs="Times New Roman"/>
          </w:rPr>
          <w:t>here</w:t>
        </w:r>
      </w:hyperlink>
      <w:r>
        <w:rPr>
          <w:rFonts w:ascii="Times New Roman" w:hAnsi="Times New Roman" w:cs="Times New Roman"/>
        </w:rPr>
        <w:t>.</w:t>
      </w:r>
    </w:p>
    <w:p w:rsidR="004D0FA8" w:rsidRDefault="005672E8">
      <w:pPr>
        <w:pStyle w:val="Heading2"/>
      </w:pPr>
      <w:bookmarkStart w:id="28" w:name="_Toc456350248"/>
      <w:r>
        <w:t>UI Design</w:t>
      </w:r>
      <w:bookmarkEnd w:id="28"/>
    </w:p>
    <w:p w:rsidR="004D0FA8" w:rsidRDefault="005672E8">
      <w:pPr>
        <w:pStyle w:val="Standard"/>
      </w:pPr>
      <w:r>
        <w:rPr>
          <w:rFonts w:ascii="Times New Roman" w:hAnsi="Times New Roman" w:cs="Times New Roman"/>
        </w:rPr>
        <w:t xml:space="preserve">The following section details the development of the front-end user interface layout along with the </w:t>
      </w:r>
      <w:r>
        <w:rPr>
          <w:rFonts w:ascii="Times New Roman" w:hAnsi="Times New Roman" w:cs="Times New Roman"/>
        </w:rPr>
        <w:t>conversion process required to utilize Qt Creator UI files in python code.</w:t>
      </w:r>
    </w:p>
    <w:p w:rsidR="004D0FA8" w:rsidRDefault="005672E8">
      <w:pPr>
        <w:pStyle w:val="Heading3"/>
      </w:pPr>
      <w:bookmarkStart w:id="29" w:name="_Toc456350249"/>
      <w:r>
        <w:t>UI Layout</w:t>
      </w:r>
      <w:bookmarkEnd w:id="29"/>
    </w:p>
    <w:p w:rsidR="004D0FA8" w:rsidRDefault="005672E8">
      <w:pPr>
        <w:pStyle w:val="Standard"/>
      </w:pPr>
      <w:r>
        <w:rPr>
          <w:rFonts w:ascii="Times New Roman" w:hAnsi="Times New Roman" w:cs="Times New Roman"/>
        </w:rPr>
        <w:t xml:space="preserve">Early discussion of user interface layout resulted in the construction of a “four quadrant” type design which provides the user with the ability to import logs, visualize </w:t>
      </w:r>
      <w:r>
        <w:rPr>
          <w:rFonts w:ascii="Times New Roman" w:hAnsi="Times New Roman" w:cs="Times New Roman"/>
        </w:rPr>
        <w:t xml:space="preserve">medication requests/deliveries across time, look at the distributions of patient behavior, and quickly obtain summary statistics regarding PCA use. This general design was retained throughout the development process although additional features were added </w:t>
      </w:r>
      <w:r>
        <w:rPr>
          <w:rFonts w:ascii="Times New Roman" w:hAnsi="Times New Roman" w:cs="Times New Roman"/>
        </w:rPr>
        <w:t>to improve usability.</w:t>
      </w:r>
    </w:p>
    <w:p w:rsidR="004D0FA8" w:rsidRDefault="005672E8">
      <w:pPr>
        <w:pStyle w:val="Standard"/>
        <w:keepNext/>
        <w:jc w:val="center"/>
      </w:pPr>
      <w:r>
        <w:rPr>
          <w:noProof/>
          <w:lang w:eastAsia="en-US" w:bidi="ar-SA"/>
        </w:rPr>
        <w:drawing>
          <wp:inline distT="0" distB="0" distL="0" distR="0">
            <wp:extent cx="5943600" cy="3346521"/>
            <wp:effectExtent l="0" t="0" r="0" b="6279"/>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24004" t="19699" r="7569" b="11804"/>
                    <a:stretch>
                      <a:fillRect/>
                    </a:stretch>
                  </pic:blipFill>
                  <pic:spPr>
                    <a:xfrm>
                      <a:off x="0" y="0"/>
                      <a:ext cx="5943600" cy="3346521"/>
                    </a:xfrm>
                    <a:prstGeom prst="rect">
                      <a:avLst/>
                    </a:prstGeom>
                    <a:noFill/>
                    <a:ln>
                      <a:noFill/>
                      <a:prstDash/>
                    </a:ln>
                  </pic:spPr>
                </pic:pic>
              </a:graphicData>
            </a:graphic>
          </wp:inline>
        </w:drawing>
      </w:r>
    </w:p>
    <w:p w:rsidR="004D0FA8" w:rsidRDefault="005672E8">
      <w:pPr>
        <w:pStyle w:val="Caption"/>
        <w:jc w:val="center"/>
      </w:pPr>
      <w:r>
        <w:t>Figure 2: Screen shot of the current application with the four quadrants highlighted.</w:t>
      </w:r>
    </w:p>
    <w:p w:rsidR="004D0FA8" w:rsidRDefault="005672E8">
      <w:pPr>
        <w:pStyle w:val="Heading3"/>
      </w:pPr>
      <w:bookmarkStart w:id="30" w:name="_Toc456350250"/>
      <w:r>
        <w:lastRenderedPageBreak/>
        <w:t>UI Components</w:t>
      </w:r>
      <w:bookmarkEnd w:id="30"/>
    </w:p>
    <w:p w:rsidR="004D0FA8" w:rsidRDefault="005672E8">
      <w:pPr>
        <w:pStyle w:val="Standard"/>
      </w:pPr>
      <w:r>
        <w:rPr>
          <w:rFonts w:ascii="Times New Roman" w:hAnsi="Times New Roman" w:cs="Times New Roman"/>
        </w:rPr>
        <w:t xml:space="preserve">The following subsections describe the components/elements of the current UI and offer a visual. Components have been manually </w:t>
      </w:r>
      <w:r>
        <w:rPr>
          <w:rFonts w:ascii="Times New Roman" w:hAnsi="Times New Roman" w:cs="Times New Roman"/>
        </w:rPr>
        <w:t>filled with dummy data to facilitate debugging. This dummy code will have to be replaced with data structures created by preprocessing code.</w:t>
      </w:r>
    </w:p>
    <w:p w:rsidR="004D0FA8" w:rsidRDefault="005672E8">
      <w:pPr>
        <w:pStyle w:val="Heading4"/>
      </w:pPr>
      <w:bookmarkStart w:id="31" w:name="_Toc456350251"/>
      <w:r>
        <w:t>Menu Bar</w:t>
      </w:r>
      <w:bookmarkEnd w:id="31"/>
    </w:p>
    <w:p w:rsidR="004D0FA8" w:rsidRDefault="005672E8">
      <w:pPr>
        <w:pStyle w:val="Standard"/>
      </w:pPr>
      <w:r>
        <w:rPr>
          <w:rFonts w:ascii="Times New Roman" w:hAnsi="Times New Roman" w:cs="Times New Roman"/>
        </w:rPr>
        <w:t xml:space="preserve">The “menu bar” offers </w:t>
      </w:r>
      <w:r>
        <w:rPr>
          <w:rFonts w:ascii="Times New Roman" w:hAnsi="Times New Roman" w:cs="Times New Roman"/>
          <w:i/>
        </w:rPr>
        <w:t>File</w:t>
      </w:r>
      <w:r>
        <w:rPr>
          <w:rFonts w:ascii="Times New Roman" w:hAnsi="Times New Roman" w:cs="Times New Roman"/>
        </w:rPr>
        <w:t xml:space="preserve">, </w:t>
      </w:r>
      <w:r>
        <w:rPr>
          <w:rFonts w:ascii="Times New Roman" w:hAnsi="Times New Roman" w:cs="Times New Roman"/>
          <w:i/>
        </w:rPr>
        <w:t>View</w:t>
      </w:r>
      <w:r>
        <w:rPr>
          <w:rFonts w:ascii="Times New Roman" w:hAnsi="Times New Roman" w:cs="Times New Roman"/>
        </w:rPr>
        <w:t xml:space="preserve">, and </w:t>
      </w:r>
      <w:r>
        <w:rPr>
          <w:rFonts w:ascii="Times New Roman" w:hAnsi="Times New Roman" w:cs="Times New Roman"/>
          <w:i/>
        </w:rPr>
        <w:t>Help</w:t>
      </w:r>
      <w:r>
        <w:rPr>
          <w:rFonts w:ascii="Times New Roman" w:hAnsi="Times New Roman" w:cs="Times New Roman"/>
        </w:rPr>
        <w:t xml:space="preserve"> tabs which enable the user to perform various functions. Under </w:t>
      </w:r>
      <w:r>
        <w:rPr>
          <w:rFonts w:ascii="Times New Roman" w:hAnsi="Times New Roman" w:cs="Times New Roman"/>
        </w:rPr>
        <w:t xml:space="preserve">the </w:t>
      </w:r>
      <w:r>
        <w:rPr>
          <w:rFonts w:ascii="Times New Roman" w:hAnsi="Times New Roman" w:cs="Times New Roman"/>
          <w:i/>
        </w:rPr>
        <w:t>File</w:t>
      </w:r>
      <w:r>
        <w:rPr>
          <w:rFonts w:ascii="Times New Roman" w:hAnsi="Times New Roman" w:cs="Times New Roman"/>
        </w:rPr>
        <w:t xml:space="preserve"> tab are </w:t>
      </w:r>
      <w:r>
        <w:rPr>
          <w:rFonts w:ascii="Times New Roman" w:hAnsi="Times New Roman" w:cs="Times New Roman"/>
          <w:b/>
        </w:rPr>
        <w:t xml:space="preserve">Open </w:t>
      </w:r>
      <w:r>
        <w:rPr>
          <w:rFonts w:ascii="Times New Roman" w:hAnsi="Times New Roman" w:cs="Times New Roman"/>
        </w:rPr>
        <w:t xml:space="preserve">and </w:t>
      </w:r>
      <w:r>
        <w:rPr>
          <w:rFonts w:ascii="Times New Roman" w:hAnsi="Times New Roman" w:cs="Times New Roman"/>
          <w:b/>
        </w:rPr>
        <w:t>Exit</w:t>
      </w:r>
      <w:r>
        <w:rPr>
          <w:rFonts w:ascii="Times New Roman" w:hAnsi="Times New Roman" w:cs="Times New Roman"/>
        </w:rPr>
        <w:t xml:space="preserve"> buttons which perform their intuitive functions. The </w:t>
      </w:r>
      <w:r>
        <w:rPr>
          <w:rFonts w:ascii="Times New Roman" w:hAnsi="Times New Roman" w:cs="Times New Roman"/>
          <w:i/>
        </w:rPr>
        <w:t>View</w:t>
      </w:r>
      <w:r>
        <w:rPr>
          <w:rFonts w:ascii="Times New Roman" w:hAnsi="Times New Roman" w:cs="Times New Roman"/>
        </w:rPr>
        <w:t xml:space="preserve"> tab is current inactive with the goal of adding options to look at both the </w:t>
      </w:r>
      <w:r>
        <w:rPr>
          <w:rFonts w:ascii="Times New Roman" w:hAnsi="Times New Roman" w:cs="Times New Roman"/>
          <w:i/>
        </w:rPr>
        <w:t>Zoom</w:t>
      </w:r>
      <w:r>
        <w:rPr>
          <w:rFonts w:ascii="Times New Roman" w:hAnsi="Times New Roman" w:cs="Times New Roman"/>
        </w:rPr>
        <w:t xml:space="preserve"> </w:t>
      </w:r>
      <w:r>
        <w:rPr>
          <w:rFonts w:ascii="Times New Roman" w:hAnsi="Times New Roman" w:cs="Times New Roman"/>
          <w:i/>
        </w:rPr>
        <w:t>Plot</w:t>
      </w:r>
      <w:r>
        <w:rPr>
          <w:rFonts w:ascii="Times New Roman" w:hAnsi="Times New Roman" w:cs="Times New Roman"/>
        </w:rPr>
        <w:t xml:space="preserve">, and </w:t>
      </w:r>
      <w:r>
        <w:rPr>
          <w:rFonts w:ascii="Times New Roman" w:hAnsi="Times New Roman" w:cs="Times New Roman"/>
          <w:i/>
        </w:rPr>
        <w:t>Distribution Plots</w:t>
      </w:r>
      <w:r>
        <w:rPr>
          <w:rFonts w:ascii="Times New Roman" w:hAnsi="Times New Roman" w:cs="Times New Roman"/>
        </w:rPr>
        <w:t xml:space="preserve"> without having to click on the actual tabs. Finally, the </w:t>
      </w:r>
      <w:r>
        <w:rPr>
          <w:rFonts w:ascii="Times New Roman" w:hAnsi="Times New Roman" w:cs="Times New Roman"/>
          <w:i/>
        </w:rPr>
        <w:t>Help</w:t>
      </w:r>
      <w:r>
        <w:rPr>
          <w:rFonts w:ascii="Times New Roman" w:hAnsi="Times New Roman" w:cs="Times New Roman"/>
        </w:rPr>
        <w:t xml:space="preserve"> tab (current inactive) will eventually link to a user manual which will open when this button is clicked.</w:t>
      </w:r>
    </w:p>
    <w:p w:rsidR="004D0FA8" w:rsidRDefault="005672E8">
      <w:pPr>
        <w:pStyle w:val="Standard"/>
        <w:keepNext/>
        <w:jc w:val="center"/>
      </w:pPr>
      <w:r>
        <w:rPr>
          <w:noProof/>
          <w:lang w:eastAsia="en-US" w:bidi="ar-SA"/>
        </w:rPr>
        <w:drawing>
          <wp:inline distT="0" distB="0" distL="0" distR="0">
            <wp:extent cx="1157081" cy="385602"/>
            <wp:effectExtent l="0" t="0" r="4969" b="0"/>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19608" t="20459" r="60931" b="68018"/>
                    <a:stretch>
                      <a:fillRect/>
                    </a:stretch>
                  </pic:blipFill>
                  <pic:spPr>
                    <a:xfrm>
                      <a:off x="0" y="0"/>
                      <a:ext cx="1157081" cy="385602"/>
                    </a:xfrm>
                    <a:prstGeom prst="rect">
                      <a:avLst/>
                    </a:prstGeom>
                    <a:noFill/>
                    <a:ln>
                      <a:noFill/>
                      <a:prstDash/>
                    </a:ln>
                  </pic:spPr>
                </pic:pic>
              </a:graphicData>
            </a:graphic>
          </wp:inline>
        </w:drawing>
      </w:r>
    </w:p>
    <w:p w:rsidR="004D0FA8" w:rsidRDefault="005672E8">
      <w:pPr>
        <w:pStyle w:val="Caption"/>
        <w:jc w:val="center"/>
      </w:pPr>
      <w:r>
        <w:t>Figure 3: Screen shot of the menu bar.</w:t>
      </w:r>
    </w:p>
    <w:p w:rsidR="004D0FA8" w:rsidRDefault="005672E8">
      <w:pPr>
        <w:pStyle w:val="Heading4"/>
      </w:pPr>
      <w:bookmarkStart w:id="32" w:name="_Toc456350252"/>
      <w:r>
        <w:t>Log Import and View Options</w:t>
      </w:r>
      <w:bookmarkEnd w:id="32"/>
    </w:p>
    <w:p w:rsidR="004D0FA8" w:rsidRDefault="005672E8">
      <w:pPr>
        <w:pStyle w:val="Standard"/>
      </w:pPr>
      <w:r>
        <w:rPr>
          <w:rFonts w:ascii="Times New Roman" w:hAnsi="Times New Roman" w:cs="Times New Roman"/>
        </w:rPr>
        <w:t xml:space="preserve">This subsection of the application provides a variety of features listed </w:t>
      </w:r>
      <w:r>
        <w:rPr>
          <w:rFonts w:ascii="Times New Roman" w:hAnsi="Times New Roman" w:cs="Times New Roman"/>
        </w:rPr>
        <w:t>below:</w:t>
      </w:r>
    </w:p>
    <w:p w:rsidR="004D0FA8" w:rsidRDefault="005672E8">
      <w:pPr>
        <w:pStyle w:val="ListParagraph"/>
        <w:numPr>
          <w:ilvl w:val="0"/>
          <w:numId w:val="6"/>
        </w:numPr>
      </w:pPr>
      <w:r>
        <w:rPr>
          <w:rFonts w:ascii="Times New Roman" w:hAnsi="Times New Roman" w:cs="Times New Roman"/>
        </w:rPr>
        <w:t>Add</w:t>
      </w:r>
    </w:p>
    <w:p w:rsidR="004D0FA8" w:rsidRDefault="005672E8">
      <w:pPr>
        <w:pStyle w:val="ListParagraph"/>
        <w:numPr>
          <w:ilvl w:val="1"/>
          <w:numId w:val="2"/>
        </w:numPr>
      </w:pPr>
      <w:r>
        <w:rPr>
          <w:rFonts w:ascii="Times New Roman" w:hAnsi="Times New Roman" w:cs="Times New Roman"/>
        </w:rPr>
        <w:t xml:space="preserve">This button has the same functionality as the </w:t>
      </w:r>
      <w:r>
        <w:rPr>
          <w:rFonts w:ascii="Times New Roman" w:hAnsi="Times New Roman" w:cs="Times New Roman"/>
          <w:i/>
        </w:rPr>
        <w:t>Open</w:t>
      </w:r>
      <w:r>
        <w:rPr>
          <w:rFonts w:ascii="Times New Roman" w:hAnsi="Times New Roman" w:cs="Times New Roman"/>
        </w:rPr>
        <w:t xml:space="preserve"> menu bar option and allows the user to import a log.</w:t>
      </w:r>
    </w:p>
    <w:p w:rsidR="004D0FA8" w:rsidRDefault="005672E8">
      <w:pPr>
        <w:pStyle w:val="ListParagraph"/>
        <w:numPr>
          <w:ilvl w:val="0"/>
          <w:numId w:val="2"/>
        </w:numPr>
      </w:pPr>
      <w:r>
        <w:rPr>
          <w:rFonts w:ascii="Times New Roman" w:hAnsi="Times New Roman" w:cs="Times New Roman"/>
        </w:rPr>
        <w:t>Remove</w:t>
      </w:r>
    </w:p>
    <w:p w:rsidR="004D0FA8" w:rsidRDefault="005672E8">
      <w:pPr>
        <w:pStyle w:val="ListParagraph"/>
        <w:numPr>
          <w:ilvl w:val="1"/>
          <w:numId w:val="2"/>
        </w:numPr>
      </w:pPr>
      <w:r>
        <w:rPr>
          <w:rFonts w:ascii="Times New Roman" w:hAnsi="Times New Roman" w:cs="Times New Roman"/>
        </w:rPr>
        <w:t>This button removes the currently select identifier from the infusion identifiers list box.</w:t>
      </w:r>
    </w:p>
    <w:p w:rsidR="004D0FA8" w:rsidRDefault="005672E8">
      <w:pPr>
        <w:pStyle w:val="ListParagraph"/>
        <w:numPr>
          <w:ilvl w:val="0"/>
          <w:numId w:val="2"/>
        </w:numPr>
      </w:pPr>
      <w:r>
        <w:rPr>
          <w:rFonts w:ascii="Times New Roman" w:hAnsi="Times New Roman" w:cs="Times New Roman"/>
        </w:rPr>
        <w:t>Infusion Identifiers List Box</w:t>
      </w:r>
    </w:p>
    <w:p w:rsidR="004D0FA8" w:rsidRDefault="005672E8">
      <w:pPr>
        <w:pStyle w:val="ListParagraph"/>
        <w:numPr>
          <w:ilvl w:val="1"/>
          <w:numId w:val="2"/>
        </w:numPr>
      </w:pPr>
      <w:r>
        <w:rPr>
          <w:rFonts w:ascii="Times New Roman" w:hAnsi="Times New Roman" w:cs="Times New Roman"/>
        </w:rPr>
        <w:t>This list bo</w:t>
      </w:r>
      <w:r>
        <w:rPr>
          <w:rFonts w:ascii="Times New Roman" w:hAnsi="Times New Roman" w:cs="Times New Roman"/>
        </w:rPr>
        <w:t>x contains a list of the infusion identifiers extracted from the log and allows the user to select specific infusions.</w:t>
      </w:r>
    </w:p>
    <w:p w:rsidR="004D0FA8" w:rsidRDefault="005672E8">
      <w:pPr>
        <w:pStyle w:val="ListParagraph"/>
        <w:numPr>
          <w:ilvl w:val="0"/>
          <w:numId w:val="2"/>
        </w:numPr>
      </w:pPr>
      <w:r>
        <w:rPr>
          <w:rFonts w:ascii="Times New Roman" w:hAnsi="Times New Roman" w:cs="Times New Roman"/>
        </w:rPr>
        <w:t>Views Group Box</w:t>
      </w:r>
    </w:p>
    <w:p w:rsidR="004D0FA8" w:rsidRDefault="005672E8">
      <w:pPr>
        <w:pStyle w:val="ListParagraph"/>
        <w:numPr>
          <w:ilvl w:val="1"/>
          <w:numId w:val="2"/>
        </w:numPr>
      </w:pPr>
      <w:r>
        <w:rPr>
          <w:rFonts w:ascii="Times New Roman" w:hAnsi="Times New Roman" w:cs="Times New Roman"/>
        </w:rPr>
        <w:t>This box offers the user the ability to view medication requests, medication deliveries, or both on the main plot.</w:t>
      </w:r>
    </w:p>
    <w:p w:rsidR="004D0FA8" w:rsidRDefault="005672E8">
      <w:pPr>
        <w:pStyle w:val="ListParagraph"/>
        <w:numPr>
          <w:ilvl w:val="0"/>
          <w:numId w:val="2"/>
        </w:numPr>
      </w:pPr>
      <w:r>
        <w:rPr>
          <w:rFonts w:ascii="Times New Roman" w:hAnsi="Times New Roman" w:cs="Times New Roman"/>
        </w:rPr>
        <w:t>Plot T</w:t>
      </w:r>
      <w:r>
        <w:rPr>
          <w:rFonts w:ascii="Times New Roman" w:hAnsi="Times New Roman" w:cs="Times New Roman"/>
        </w:rPr>
        <w:t>ypes Group Box</w:t>
      </w:r>
    </w:p>
    <w:p w:rsidR="004D0FA8" w:rsidRDefault="005672E8">
      <w:pPr>
        <w:pStyle w:val="ListParagraph"/>
        <w:numPr>
          <w:ilvl w:val="1"/>
          <w:numId w:val="2"/>
        </w:numPr>
        <w:rPr>
          <w:rFonts w:ascii="Times New Roman" w:hAnsi="Times New Roman" w:cs="Times New Roman"/>
        </w:rPr>
      </w:pPr>
      <w:r>
        <w:rPr>
          <w:rFonts w:ascii="Times New Roman" w:hAnsi="Times New Roman" w:cs="Times New Roman"/>
        </w:rPr>
        <w:t>This box offers the user the ability to change the type of graph format for the main plot. These currently include bar, line, and scatter plot formats. However, given the data structure currently used to store the attempts and deliveries inf</w:t>
      </w:r>
      <w:r>
        <w:rPr>
          <w:rFonts w:ascii="Times New Roman" w:hAnsi="Times New Roman" w:cs="Times New Roman"/>
        </w:rPr>
        <w:t>ormation, the line and scatter plot formats have become obsolete and should be removed.</w:t>
      </w:r>
    </w:p>
    <w:p w:rsidR="004D0FA8" w:rsidRDefault="005672E8">
      <w:pPr>
        <w:pStyle w:val="Standard"/>
        <w:keepNext/>
        <w:jc w:val="center"/>
      </w:pPr>
      <w:r>
        <w:rPr>
          <w:noProof/>
          <w:lang w:eastAsia="en-US" w:bidi="ar-SA"/>
        </w:rPr>
        <w:lastRenderedPageBreak/>
        <w:drawing>
          <wp:inline distT="0" distB="0" distL="0" distR="0">
            <wp:extent cx="1663567" cy="2086569"/>
            <wp:effectExtent l="0" t="0" r="0" b="8931"/>
            <wp:docPr id="4"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70063" t="25092" r="1941" b="12459"/>
                    <a:stretch>
                      <a:fillRect/>
                    </a:stretch>
                  </pic:blipFill>
                  <pic:spPr>
                    <a:xfrm>
                      <a:off x="0" y="0"/>
                      <a:ext cx="1663567" cy="2086569"/>
                    </a:xfrm>
                    <a:prstGeom prst="rect">
                      <a:avLst/>
                    </a:prstGeom>
                    <a:noFill/>
                    <a:ln>
                      <a:noFill/>
                      <a:prstDash/>
                    </a:ln>
                  </pic:spPr>
                </pic:pic>
              </a:graphicData>
            </a:graphic>
          </wp:inline>
        </w:drawing>
      </w:r>
    </w:p>
    <w:p w:rsidR="004D0FA8" w:rsidRDefault="005672E8">
      <w:pPr>
        <w:pStyle w:val="Caption"/>
        <w:jc w:val="center"/>
      </w:pPr>
      <w:r>
        <w:t>Figure 4: Screen shot of the log import and view options.</w:t>
      </w:r>
    </w:p>
    <w:p w:rsidR="004D0FA8" w:rsidRDefault="005672E8">
      <w:pPr>
        <w:pStyle w:val="Heading4"/>
      </w:pPr>
      <w:bookmarkStart w:id="33" w:name="_Toc456350253"/>
      <w:r>
        <w:t>Main Plot</w:t>
      </w:r>
      <w:bookmarkEnd w:id="33"/>
    </w:p>
    <w:p w:rsidR="004D0FA8" w:rsidRDefault="005672E8">
      <w:pPr>
        <w:pStyle w:val="Standard"/>
      </w:pPr>
      <w:r>
        <w:rPr>
          <w:rFonts w:ascii="Times New Roman" w:hAnsi="Times New Roman" w:cs="Times New Roman"/>
        </w:rPr>
        <w:t>The main plot offers a visual depiction of an individual’s requests and deliveries across time. Th</w:t>
      </w:r>
      <w:r>
        <w:rPr>
          <w:rFonts w:ascii="Times New Roman" w:hAnsi="Times New Roman" w:cs="Times New Roman"/>
        </w:rPr>
        <w:t>e user can scroll through the plot and zoom in on sections. The plot also contains a legend to aid in differentiating between request and deliveries. Finally, a blue overlay on the plot allows the user to select a subsection of the main graph to enlarge in</w:t>
      </w:r>
      <w:r>
        <w:rPr>
          <w:rFonts w:ascii="Times New Roman" w:hAnsi="Times New Roman" w:cs="Times New Roman"/>
        </w:rPr>
        <w:t xml:space="preserve"> the </w:t>
      </w:r>
      <w:r>
        <w:rPr>
          <w:rFonts w:ascii="Times New Roman" w:hAnsi="Times New Roman" w:cs="Times New Roman"/>
          <w:i/>
        </w:rPr>
        <w:t>zoom plot</w:t>
      </w:r>
      <w:r>
        <w:rPr>
          <w:rFonts w:ascii="Times New Roman" w:hAnsi="Times New Roman" w:cs="Times New Roman"/>
        </w:rPr>
        <w:t xml:space="preserve"> tab below.</w:t>
      </w:r>
    </w:p>
    <w:p w:rsidR="004D0FA8" w:rsidRDefault="005672E8">
      <w:pPr>
        <w:pStyle w:val="Standard"/>
        <w:keepNext/>
        <w:jc w:val="center"/>
      </w:pPr>
      <w:r>
        <w:rPr>
          <w:noProof/>
          <w:lang w:eastAsia="en-US" w:bidi="ar-SA"/>
        </w:rPr>
        <w:drawing>
          <wp:inline distT="0" distB="0" distL="0" distR="0">
            <wp:extent cx="5455767" cy="1814718"/>
            <wp:effectExtent l="0" t="0" r="0" b="0"/>
            <wp:docPr id="5"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8267" t="21648" r="15787" b="39360"/>
                    <a:stretch>
                      <a:fillRect/>
                    </a:stretch>
                  </pic:blipFill>
                  <pic:spPr>
                    <a:xfrm>
                      <a:off x="0" y="0"/>
                      <a:ext cx="5455767" cy="1814718"/>
                    </a:xfrm>
                    <a:prstGeom prst="rect">
                      <a:avLst/>
                    </a:prstGeom>
                    <a:noFill/>
                    <a:ln>
                      <a:noFill/>
                      <a:prstDash/>
                    </a:ln>
                  </pic:spPr>
                </pic:pic>
              </a:graphicData>
            </a:graphic>
          </wp:inline>
        </w:drawing>
      </w:r>
    </w:p>
    <w:p w:rsidR="004D0FA8" w:rsidRDefault="005672E8">
      <w:pPr>
        <w:pStyle w:val="Caption"/>
        <w:jc w:val="center"/>
      </w:pPr>
      <w:r>
        <w:t>Figure 5: Main plot showing example attempt (request) and delivery data.</w:t>
      </w:r>
    </w:p>
    <w:p w:rsidR="004D0FA8" w:rsidRDefault="005672E8">
      <w:pPr>
        <w:pStyle w:val="Heading4"/>
      </w:pPr>
      <w:bookmarkStart w:id="34" w:name="_Toc456350254"/>
      <w:r>
        <w:t>Zoom Plot</w:t>
      </w:r>
      <w:bookmarkEnd w:id="34"/>
    </w:p>
    <w:p w:rsidR="004D0FA8" w:rsidRDefault="005672E8">
      <w:pPr>
        <w:pStyle w:val="Standard"/>
      </w:pPr>
      <w:r>
        <w:rPr>
          <w:rFonts w:ascii="Times New Roman" w:hAnsi="Times New Roman" w:cs="Times New Roman"/>
        </w:rPr>
        <w:t xml:space="preserve">The zoom plot offers a zoomed-in view of the region of the main plot that is covered by the blue linear region. The zoom plot offers the same </w:t>
      </w:r>
      <w:r>
        <w:rPr>
          <w:rFonts w:ascii="Times New Roman" w:hAnsi="Times New Roman" w:cs="Times New Roman"/>
        </w:rPr>
        <w:t>features as the main plot and is located in the set of tabs below the main plot.</w:t>
      </w:r>
    </w:p>
    <w:p w:rsidR="004D0FA8" w:rsidRDefault="005672E8">
      <w:pPr>
        <w:pStyle w:val="Standard"/>
        <w:keepNext/>
        <w:jc w:val="center"/>
      </w:pPr>
      <w:r>
        <w:rPr>
          <w:noProof/>
          <w:lang w:eastAsia="en-US" w:bidi="ar-SA"/>
        </w:rPr>
        <w:drawing>
          <wp:inline distT="0" distB="0" distL="0" distR="0">
            <wp:extent cx="5988588" cy="1765432"/>
            <wp:effectExtent l="0" t="0" r="0" b="6218"/>
            <wp:docPr id="6"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19073" t="47702" r="19000" b="19846"/>
                    <a:stretch>
                      <a:fillRect/>
                    </a:stretch>
                  </pic:blipFill>
                  <pic:spPr>
                    <a:xfrm>
                      <a:off x="0" y="0"/>
                      <a:ext cx="5988588" cy="1765432"/>
                    </a:xfrm>
                    <a:prstGeom prst="rect">
                      <a:avLst/>
                    </a:prstGeom>
                    <a:noFill/>
                    <a:ln>
                      <a:noFill/>
                      <a:prstDash/>
                    </a:ln>
                  </pic:spPr>
                </pic:pic>
              </a:graphicData>
            </a:graphic>
          </wp:inline>
        </w:drawing>
      </w:r>
    </w:p>
    <w:p w:rsidR="004D0FA8" w:rsidRDefault="005672E8">
      <w:pPr>
        <w:pStyle w:val="Caption"/>
        <w:jc w:val="center"/>
      </w:pPr>
      <w:r>
        <w:t>Figure 6: Zoom plot depicting a subsection of the main plot.</w:t>
      </w:r>
    </w:p>
    <w:p w:rsidR="004D0FA8" w:rsidRDefault="005672E8">
      <w:pPr>
        <w:pStyle w:val="Heading4"/>
      </w:pPr>
      <w:bookmarkStart w:id="35" w:name="_Toc456350255"/>
      <w:r>
        <w:t>Distribution Plots</w:t>
      </w:r>
      <w:bookmarkEnd w:id="35"/>
    </w:p>
    <w:p w:rsidR="004D0FA8" w:rsidRDefault="005672E8">
      <w:pPr>
        <w:pStyle w:val="Standard"/>
      </w:pPr>
      <w:r>
        <w:rPr>
          <w:rFonts w:ascii="Times New Roman" w:hAnsi="Times New Roman" w:cs="Times New Roman"/>
        </w:rPr>
        <w:t xml:space="preserve">The distributions plot tabs are located in the same set of tabs as the </w:t>
      </w:r>
      <w:r>
        <w:rPr>
          <w:rFonts w:ascii="Times New Roman" w:hAnsi="Times New Roman" w:cs="Times New Roman"/>
          <w:i/>
        </w:rPr>
        <w:t>zoom plot</w:t>
      </w:r>
      <w:r>
        <w:rPr>
          <w:rFonts w:ascii="Times New Roman" w:hAnsi="Times New Roman" w:cs="Times New Roman"/>
        </w:rPr>
        <w:t xml:space="preserve"> and offer di</w:t>
      </w:r>
      <w:r>
        <w:rPr>
          <w:rFonts w:ascii="Times New Roman" w:hAnsi="Times New Roman" w:cs="Times New Roman"/>
        </w:rPr>
        <w:t xml:space="preserve">stributions of patient request for medication, delivery of medication, and the time between patient requests for </w:t>
      </w:r>
      <w:r>
        <w:rPr>
          <w:rFonts w:ascii="Times New Roman" w:hAnsi="Times New Roman" w:cs="Times New Roman"/>
        </w:rPr>
        <w:lastRenderedPageBreak/>
        <w:t>medication (aka rest time). Note: The “rest time” distribution will be styled identical to either the request or delivery distributions. As suc</w:t>
      </w:r>
      <w:r>
        <w:rPr>
          <w:rFonts w:ascii="Times New Roman" w:hAnsi="Times New Roman" w:cs="Times New Roman"/>
        </w:rPr>
        <w:t>h, it is not shown below to conserve space.</w:t>
      </w:r>
    </w:p>
    <w:p w:rsidR="004D0FA8" w:rsidRDefault="005672E8">
      <w:pPr>
        <w:pStyle w:val="Standard"/>
        <w:keepNext/>
        <w:jc w:val="center"/>
      </w:pPr>
      <w:r>
        <w:rPr>
          <w:noProof/>
          <w:lang w:eastAsia="en-US" w:bidi="ar-SA"/>
        </w:rPr>
        <w:drawing>
          <wp:inline distT="0" distB="0" distL="0" distR="0">
            <wp:extent cx="5878037" cy="1521012"/>
            <wp:effectExtent l="0" t="0" r="8413" b="2988"/>
            <wp:docPr id="7"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18801" t="51734" r="19378" b="19832"/>
                    <a:stretch>
                      <a:fillRect/>
                    </a:stretch>
                  </pic:blipFill>
                  <pic:spPr>
                    <a:xfrm>
                      <a:off x="0" y="0"/>
                      <a:ext cx="5878037" cy="1521012"/>
                    </a:xfrm>
                    <a:prstGeom prst="rect">
                      <a:avLst/>
                    </a:prstGeom>
                    <a:noFill/>
                    <a:ln>
                      <a:noFill/>
                      <a:prstDash/>
                    </a:ln>
                  </pic:spPr>
                </pic:pic>
              </a:graphicData>
            </a:graphic>
          </wp:inline>
        </w:drawing>
      </w:r>
    </w:p>
    <w:p w:rsidR="004D0FA8" w:rsidRDefault="005672E8">
      <w:pPr>
        <w:pStyle w:val="Caption"/>
        <w:jc w:val="center"/>
      </w:pPr>
      <w:r>
        <w:t>Figure 7: Example medication requests (attempts) distribution.</w:t>
      </w:r>
    </w:p>
    <w:p w:rsidR="004D0FA8" w:rsidRDefault="005672E8">
      <w:pPr>
        <w:pStyle w:val="Standard"/>
        <w:keepNext/>
        <w:jc w:val="center"/>
      </w:pPr>
      <w:r>
        <w:rPr>
          <w:noProof/>
          <w:lang w:eastAsia="en-US" w:bidi="ar-SA"/>
        </w:rPr>
        <w:drawing>
          <wp:inline distT="0" distB="0" distL="0" distR="0">
            <wp:extent cx="5934638" cy="1516349"/>
            <wp:effectExtent l="0" t="0" r="8962" b="7651"/>
            <wp:docPr id="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18937" t="52091" r="19508" b="19958"/>
                    <a:stretch>
                      <a:fillRect/>
                    </a:stretch>
                  </pic:blipFill>
                  <pic:spPr>
                    <a:xfrm>
                      <a:off x="0" y="0"/>
                      <a:ext cx="5934638" cy="1516349"/>
                    </a:xfrm>
                    <a:prstGeom prst="rect">
                      <a:avLst/>
                    </a:prstGeom>
                    <a:noFill/>
                    <a:ln>
                      <a:noFill/>
                      <a:prstDash/>
                    </a:ln>
                  </pic:spPr>
                </pic:pic>
              </a:graphicData>
            </a:graphic>
          </wp:inline>
        </w:drawing>
      </w:r>
    </w:p>
    <w:p w:rsidR="004D0FA8" w:rsidRDefault="005672E8">
      <w:pPr>
        <w:pStyle w:val="Caption"/>
        <w:jc w:val="center"/>
      </w:pPr>
      <w:r>
        <w:t>Figure 8: Example medication deliveries distribution in another style.</w:t>
      </w:r>
    </w:p>
    <w:p w:rsidR="004D0FA8" w:rsidRDefault="005672E8">
      <w:pPr>
        <w:pStyle w:val="Heading4"/>
      </w:pPr>
      <w:bookmarkStart w:id="36" w:name="_Toc456350256"/>
      <w:r>
        <w:t>Summary Statistics</w:t>
      </w:r>
      <w:bookmarkEnd w:id="36"/>
    </w:p>
    <w:p w:rsidR="004D0FA8" w:rsidRDefault="005672E8">
      <w:pPr>
        <w:pStyle w:val="Standard"/>
      </w:pPr>
      <w:r>
        <w:rPr>
          <w:rFonts w:ascii="Times New Roman" w:hAnsi="Times New Roman" w:cs="Times New Roman"/>
        </w:rPr>
        <w:t xml:space="preserve">This table offers summary statistics regarding the </w:t>
      </w:r>
      <w:r>
        <w:rPr>
          <w:rFonts w:ascii="Times New Roman" w:hAnsi="Times New Roman" w:cs="Times New Roman"/>
        </w:rPr>
        <w:t>requests, deliveries, and resting time for 1) all patients in the list box and 2) each individual. Currently, the data found within the table is dummy code that will need to be replaced actual statistics and properly placed within the table.</w:t>
      </w:r>
    </w:p>
    <w:p w:rsidR="004D0FA8" w:rsidRDefault="005672E8">
      <w:pPr>
        <w:pStyle w:val="Standard"/>
        <w:keepNext/>
        <w:jc w:val="center"/>
      </w:pPr>
      <w:r>
        <w:rPr>
          <w:noProof/>
          <w:lang w:eastAsia="en-US" w:bidi="ar-SA"/>
        </w:rPr>
        <w:drawing>
          <wp:inline distT="0" distB="0" distL="0" distR="0">
            <wp:extent cx="1843521" cy="1462308"/>
            <wp:effectExtent l="0" t="0" r="4329" b="4542"/>
            <wp:docPr id="9"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65372" t="38908" r="3610" b="17348"/>
                    <a:stretch>
                      <a:fillRect/>
                    </a:stretch>
                  </pic:blipFill>
                  <pic:spPr>
                    <a:xfrm>
                      <a:off x="0" y="0"/>
                      <a:ext cx="1843521" cy="1462308"/>
                    </a:xfrm>
                    <a:prstGeom prst="rect">
                      <a:avLst/>
                    </a:prstGeom>
                    <a:noFill/>
                    <a:ln>
                      <a:noFill/>
                      <a:prstDash/>
                    </a:ln>
                  </pic:spPr>
                </pic:pic>
              </a:graphicData>
            </a:graphic>
          </wp:inline>
        </w:drawing>
      </w:r>
    </w:p>
    <w:p w:rsidR="004D0FA8" w:rsidRDefault="005672E8">
      <w:pPr>
        <w:pStyle w:val="Caption"/>
        <w:jc w:val="center"/>
      </w:pPr>
      <w:r>
        <w:t>Figure 9: Ex</w:t>
      </w:r>
      <w:r>
        <w:t>ample summary statistics table. Dummy data has been filled into the columns.</w:t>
      </w:r>
    </w:p>
    <w:p w:rsidR="004D0FA8" w:rsidRDefault="005672E8">
      <w:pPr>
        <w:pStyle w:val="Heading3"/>
      </w:pPr>
      <w:bookmarkStart w:id="37" w:name="_Toc456350257"/>
      <w:r>
        <w:t>Interfacing with PyQtGraph</w:t>
      </w:r>
      <w:bookmarkEnd w:id="37"/>
    </w:p>
    <w:p w:rsidR="004D0FA8" w:rsidRDefault="005672E8">
      <w:pPr>
        <w:pStyle w:val="Standard"/>
      </w:pPr>
      <w:r>
        <w:rPr>
          <w:rFonts w:ascii="Times New Roman" w:hAnsi="Times New Roman" w:cs="Times New Roman"/>
        </w:rPr>
        <w:t>PySide widgets created in Qt Creator can be easily setup to work with PyQtGraph objects. To create a widget that works with PyQtGraph:</w:t>
      </w:r>
    </w:p>
    <w:p w:rsidR="004D0FA8" w:rsidRDefault="005672E8">
      <w:pPr>
        <w:pStyle w:val="ListParagraph"/>
        <w:numPr>
          <w:ilvl w:val="0"/>
          <w:numId w:val="7"/>
        </w:numPr>
      </w:pPr>
      <w:r>
        <w:rPr>
          <w:rFonts w:ascii="Times New Roman" w:hAnsi="Times New Roman" w:cs="Times New Roman"/>
        </w:rPr>
        <w:t>Select your desir</w:t>
      </w:r>
      <w:r>
        <w:rPr>
          <w:rFonts w:ascii="Times New Roman" w:hAnsi="Times New Roman" w:cs="Times New Roman"/>
        </w:rPr>
        <w:t>ed widget, right-click, and select “Promote to…”</w:t>
      </w:r>
    </w:p>
    <w:p w:rsidR="004D0FA8" w:rsidRDefault="005672E8">
      <w:pPr>
        <w:pStyle w:val="ListParagraph"/>
        <w:numPr>
          <w:ilvl w:val="0"/>
          <w:numId w:val="3"/>
        </w:numPr>
      </w:pPr>
      <w:r>
        <w:rPr>
          <w:rFonts w:ascii="Times New Roman" w:hAnsi="Times New Roman" w:cs="Times New Roman"/>
        </w:rPr>
        <w:t xml:space="preserve">Next, select the base class as “QGraphicsView” and fill in the </w:t>
      </w:r>
      <w:r>
        <w:rPr>
          <w:rFonts w:ascii="Times New Roman" w:hAnsi="Times New Roman" w:cs="Times New Roman"/>
          <w:i/>
        </w:rPr>
        <w:t>Promoted class name</w:t>
      </w:r>
      <w:r>
        <w:rPr>
          <w:rFonts w:ascii="Times New Roman" w:hAnsi="Times New Roman" w:cs="Times New Roman"/>
        </w:rPr>
        <w:t xml:space="preserve"> field with “PlotWidget” and the </w:t>
      </w:r>
      <w:r>
        <w:rPr>
          <w:rFonts w:ascii="Times New Roman" w:hAnsi="Times New Roman" w:cs="Times New Roman"/>
          <w:i/>
        </w:rPr>
        <w:t>Header file</w:t>
      </w:r>
      <w:r>
        <w:rPr>
          <w:rFonts w:ascii="Times New Roman" w:hAnsi="Times New Roman" w:cs="Times New Roman"/>
        </w:rPr>
        <w:t xml:space="preserve"> field with “pyqtgraph.”</w:t>
      </w:r>
    </w:p>
    <w:p w:rsidR="004D0FA8" w:rsidRDefault="005672E8">
      <w:pPr>
        <w:pStyle w:val="ListParagraph"/>
        <w:numPr>
          <w:ilvl w:val="0"/>
          <w:numId w:val="3"/>
        </w:numPr>
        <w:rPr>
          <w:rFonts w:ascii="Times New Roman" w:hAnsi="Times New Roman" w:cs="Times New Roman"/>
        </w:rPr>
      </w:pPr>
      <w:r>
        <w:rPr>
          <w:rFonts w:ascii="Times New Roman" w:hAnsi="Times New Roman" w:cs="Times New Roman"/>
        </w:rPr>
        <w:t>Then, press ADD.</w:t>
      </w:r>
    </w:p>
    <w:p w:rsidR="004D0FA8" w:rsidRDefault="005672E8">
      <w:pPr>
        <w:pStyle w:val="Standard"/>
        <w:keepNext/>
        <w:jc w:val="center"/>
      </w:pPr>
      <w:r>
        <w:rPr>
          <w:noProof/>
          <w:lang w:eastAsia="en-US" w:bidi="ar-SA"/>
        </w:rPr>
        <w:lastRenderedPageBreak/>
        <w:drawing>
          <wp:inline distT="0" distB="0" distL="0" distR="0">
            <wp:extent cx="2940801" cy="2488722"/>
            <wp:effectExtent l="0" t="0" r="0" b="6828"/>
            <wp:docPr id="10"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l="23285" t="19030" r="27228" b="6499"/>
                    <a:stretch>
                      <a:fillRect/>
                    </a:stretch>
                  </pic:blipFill>
                  <pic:spPr>
                    <a:xfrm>
                      <a:off x="0" y="0"/>
                      <a:ext cx="2940801" cy="2488722"/>
                    </a:xfrm>
                    <a:prstGeom prst="rect">
                      <a:avLst/>
                    </a:prstGeom>
                    <a:noFill/>
                    <a:ln>
                      <a:noFill/>
                      <a:prstDash/>
                    </a:ln>
                  </pic:spPr>
                </pic:pic>
              </a:graphicData>
            </a:graphic>
          </wp:inline>
        </w:drawing>
      </w:r>
    </w:p>
    <w:p w:rsidR="004D0FA8" w:rsidRDefault="005672E8">
      <w:pPr>
        <w:pStyle w:val="Caption"/>
        <w:jc w:val="center"/>
      </w:pPr>
      <w:r>
        <w:t>Figure 10: Step 1</w:t>
      </w:r>
    </w:p>
    <w:p w:rsidR="004D0FA8" w:rsidRDefault="005672E8">
      <w:pPr>
        <w:pStyle w:val="Standard"/>
        <w:keepNext/>
        <w:jc w:val="center"/>
      </w:pPr>
      <w:r>
        <w:rPr>
          <w:noProof/>
          <w:lang w:eastAsia="en-US" w:bidi="ar-SA"/>
        </w:rPr>
        <w:drawing>
          <wp:inline distT="0" distB="0" distL="0" distR="0">
            <wp:extent cx="3227009" cy="2209647"/>
            <wp:effectExtent l="0" t="0" r="0" b="153"/>
            <wp:docPr id="1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18132" t="19272" r="27563" b="14611"/>
                    <a:stretch>
                      <a:fillRect/>
                    </a:stretch>
                  </pic:blipFill>
                  <pic:spPr>
                    <a:xfrm>
                      <a:off x="0" y="0"/>
                      <a:ext cx="3227009" cy="2209647"/>
                    </a:xfrm>
                    <a:prstGeom prst="rect">
                      <a:avLst/>
                    </a:prstGeom>
                    <a:noFill/>
                    <a:ln>
                      <a:noFill/>
                      <a:prstDash/>
                    </a:ln>
                  </pic:spPr>
                </pic:pic>
              </a:graphicData>
            </a:graphic>
          </wp:inline>
        </w:drawing>
      </w:r>
    </w:p>
    <w:p w:rsidR="004D0FA8" w:rsidRDefault="005672E8">
      <w:pPr>
        <w:pStyle w:val="Caption"/>
        <w:jc w:val="center"/>
      </w:pPr>
      <w:r>
        <w:t>Figure 11: Ste</w:t>
      </w:r>
      <w:r>
        <w:t>p 2</w:t>
      </w:r>
    </w:p>
    <w:p w:rsidR="004D0FA8" w:rsidRDefault="005672E8">
      <w:pPr>
        <w:pStyle w:val="Standard"/>
        <w:keepNext/>
        <w:jc w:val="center"/>
      </w:pPr>
      <w:r>
        <w:rPr>
          <w:noProof/>
          <w:lang w:eastAsia="en-US" w:bidi="ar-SA"/>
        </w:rPr>
        <w:drawing>
          <wp:inline distT="0" distB="0" distL="0" distR="0">
            <wp:extent cx="3159709" cy="2171151"/>
            <wp:effectExtent l="0" t="0" r="2591" b="549"/>
            <wp:docPr id="12"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18600" t="19149" r="28228" b="15913"/>
                    <a:stretch>
                      <a:fillRect/>
                    </a:stretch>
                  </pic:blipFill>
                  <pic:spPr>
                    <a:xfrm>
                      <a:off x="0" y="0"/>
                      <a:ext cx="3159709" cy="2171151"/>
                    </a:xfrm>
                    <a:prstGeom prst="rect">
                      <a:avLst/>
                    </a:prstGeom>
                    <a:noFill/>
                    <a:ln>
                      <a:noFill/>
                      <a:prstDash/>
                    </a:ln>
                  </pic:spPr>
                </pic:pic>
              </a:graphicData>
            </a:graphic>
          </wp:inline>
        </w:drawing>
      </w:r>
    </w:p>
    <w:p w:rsidR="004D0FA8" w:rsidRDefault="005672E8">
      <w:pPr>
        <w:pStyle w:val="Caption"/>
        <w:jc w:val="center"/>
      </w:pPr>
      <w:r>
        <w:t>Figure 12: Step 3</w:t>
      </w:r>
    </w:p>
    <w:p w:rsidR="004D0FA8" w:rsidRDefault="005672E8">
      <w:pPr>
        <w:pStyle w:val="Standard"/>
      </w:pPr>
      <w:r>
        <w:rPr>
          <w:rFonts w:ascii="Times New Roman" w:hAnsi="Times New Roman" w:cs="Times New Roman"/>
        </w:rPr>
        <w:t>This widget will now behave as a pyqtgraph plot widget.</w:t>
      </w:r>
    </w:p>
    <w:p w:rsidR="004D0FA8" w:rsidRDefault="005672E8">
      <w:pPr>
        <w:pStyle w:val="Heading3"/>
      </w:pPr>
      <w:bookmarkStart w:id="38" w:name="_Toc456350258"/>
      <w:r>
        <w:t>Conversion of *.ui File to Python Code</w:t>
      </w:r>
      <w:bookmarkEnd w:id="38"/>
    </w:p>
    <w:p w:rsidR="004D0FA8" w:rsidRDefault="005672E8">
      <w:pPr>
        <w:pStyle w:val="Standard"/>
      </w:pPr>
      <w:r>
        <w:rPr>
          <w:rFonts w:ascii="Times New Roman" w:hAnsi="Times New Roman" w:cs="Times New Roman"/>
        </w:rPr>
        <w:t>Once you have a Qt Creator project and are ready to convert your UI file to a python file, do the following:</w:t>
      </w:r>
    </w:p>
    <w:p w:rsidR="004D0FA8" w:rsidRDefault="005672E8">
      <w:pPr>
        <w:pStyle w:val="ListParagraph"/>
        <w:numPr>
          <w:ilvl w:val="0"/>
          <w:numId w:val="8"/>
        </w:numPr>
      </w:pPr>
      <w:r>
        <w:rPr>
          <w:rFonts w:ascii="Times New Roman" w:hAnsi="Times New Roman" w:cs="Times New Roman"/>
        </w:rPr>
        <w:t>Navigate to your UI file and</w:t>
      </w:r>
      <w:r>
        <w:rPr>
          <w:rFonts w:ascii="Times New Roman" w:hAnsi="Times New Roman" w:cs="Times New Roman"/>
        </w:rPr>
        <w:t xml:space="preserve"> save the path in your cut buffer.</w:t>
      </w:r>
    </w:p>
    <w:p w:rsidR="004D0FA8" w:rsidRDefault="005672E8">
      <w:pPr>
        <w:pStyle w:val="ListParagraph"/>
        <w:numPr>
          <w:ilvl w:val="0"/>
          <w:numId w:val="4"/>
        </w:numPr>
      </w:pPr>
      <w:r>
        <w:rPr>
          <w:rFonts w:ascii="Times New Roman" w:hAnsi="Times New Roman" w:cs="Times New Roman"/>
        </w:rPr>
        <w:lastRenderedPageBreak/>
        <w:t>Open the command prompt and navigate to the UI file via the saved path.</w:t>
      </w:r>
    </w:p>
    <w:p w:rsidR="004D0FA8" w:rsidRDefault="005672E8">
      <w:pPr>
        <w:pStyle w:val="ListParagraph"/>
        <w:numPr>
          <w:ilvl w:val="0"/>
          <w:numId w:val="4"/>
        </w:numPr>
      </w:pPr>
      <w:r>
        <w:rPr>
          <w:rFonts w:ascii="Times New Roman" w:hAnsi="Times New Roman" w:cs="Times New Roman"/>
        </w:rPr>
        <w:t>Type the following command: “</w:t>
      </w:r>
      <w:r>
        <w:rPr>
          <w:rStyle w:val="apple-style-span"/>
          <w:rFonts w:ascii="Helvetica" w:hAnsi="Helvetica"/>
          <w:color w:val="000000"/>
          <w:sz w:val="21"/>
          <w:szCs w:val="21"/>
          <w:shd w:val="clear" w:color="auto" w:fill="FFFFFF"/>
        </w:rPr>
        <w:t>pyside-uic mainwindow.ui -o mainwindow.py</w:t>
      </w:r>
      <w:r>
        <w:rPr>
          <w:rFonts w:ascii="Times New Roman" w:hAnsi="Times New Roman" w:cs="Times New Roman"/>
        </w:rPr>
        <w:t>”</w:t>
      </w:r>
    </w:p>
    <w:p w:rsidR="004D0FA8" w:rsidRDefault="005672E8">
      <w:pPr>
        <w:pStyle w:val="ListParagraph"/>
        <w:numPr>
          <w:ilvl w:val="0"/>
          <w:numId w:val="4"/>
        </w:numPr>
      </w:pPr>
      <w:r>
        <w:rPr>
          <w:rFonts w:ascii="Times New Roman" w:hAnsi="Times New Roman" w:cs="Times New Roman"/>
        </w:rPr>
        <w:t>A python file (mainwindow.py) will be created that you can import into your m</w:t>
      </w:r>
      <w:r>
        <w:rPr>
          <w:rFonts w:ascii="Times New Roman" w:hAnsi="Times New Roman" w:cs="Times New Roman"/>
        </w:rPr>
        <w:t>ain class.</w:t>
      </w:r>
    </w:p>
    <w:p w:rsidR="004D0FA8" w:rsidRDefault="005672E8">
      <w:pPr>
        <w:pStyle w:val="Heading2"/>
      </w:pPr>
      <w:bookmarkStart w:id="39" w:name="_Toc456350259"/>
      <w:r>
        <w:t>UI Functionality</w:t>
      </w:r>
      <w:bookmarkEnd w:id="39"/>
    </w:p>
    <w:p w:rsidR="004D0FA8" w:rsidRDefault="005672E8">
      <w:pPr>
        <w:pStyle w:val="Standard"/>
      </w:pPr>
      <w:r>
        <w:rPr>
          <w:rFonts w:ascii="Times New Roman" w:hAnsi="Times New Roman" w:cs="Times New Roman"/>
        </w:rPr>
        <w:t>The functional code for all UI widgets (buttons, windows, etc…) extracted from the imported “mainwindow.py” file are contained in a separate, single-class file titled “MainWindow”</w:t>
      </w:r>
    </w:p>
    <w:p w:rsidR="004D0FA8" w:rsidRDefault="005672E8">
      <w:pPr>
        <w:pStyle w:val="Standard"/>
      </w:pPr>
      <w:r>
        <w:rPr>
          <w:rFonts w:ascii="Times New Roman" w:hAnsi="Times New Roman" w:cs="Times New Roman"/>
        </w:rPr>
        <w:t xml:space="preserve">All class functions have been defined to </w:t>
      </w:r>
      <w:r>
        <w:rPr>
          <w:rFonts w:ascii="Times New Roman" w:hAnsi="Times New Roman" w:cs="Times New Roman"/>
        </w:rPr>
        <w:t>interact with the widgets and code functionality. The remaining subsections detail the functions tied to each widget as well as some of the details of pyqtgraph functionality. Furthermore, information about the data processing and storage can also be found</w:t>
      </w:r>
      <w:r>
        <w:rPr>
          <w:rFonts w:ascii="Times New Roman" w:hAnsi="Times New Roman" w:cs="Times New Roman"/>
        </w:rPr>
        <w:t xml:space="preserve"> below.</w:t>
      </w:r>
    </w:p>
    <w:p w:rsidR="004D0FA8" w:rsidRDefault="005672E8">
      <w:pPr>
        <w:pStyle w:val="Heading3"/>
      </w:pPr>
      <w:bookmarkStart w:id="40" w:name="_Toc456350260"/>
      <w:r>
        <w:t>UI Functions</w:t>
      </w:r>
      <w:bookmarkEnd w:id="40"/>
    </w:p>
    <w:p w:rsidR="004D0FA8" w:rsidRDefault="005672E8">
      <w:pPr>
        <w:pStyle w:val="Standard"/>
      </w:pPr>
      <w:r>
        <w:rPr>
          <w:rFonts w:ascii="Times New Roman" w:hAnsi="Times New Roman" w:cs="Times New Roman"/>
        </w:rPr>
        <w:t>This section describes the functions that implement the behavior of various buttons and windows found within the interface. Some of the functions listed below require several arguments. However, for brevity, they have not been included</w:t>
      </w:r>
      <w:r>
        <w:rPr>
          <w:rFonts w:ascii="Times New Roman" w:hAnsi="Times New Roman" w:cs="Times New Roman"/>
        </w:rPr>
        <w:t xml:space="preserve"> in these document headers. The required arguments can be found in the function definitions within the python notebook.</w:t>
      </w:r>
    </w:p>
    <w:p w:rsidR="004D0FA8" w:rsidRDefault="005672E8">
      <w:pPr>
        <w:pStyle w:val="Heading4"/>
      </w:pPr>
      <w:bookmarkStart w:id="41" w:name="_Toc456350261"/>
      <w:r>
        <w:t>__init__()</w:t>
      </w:r>
      <w:bookmarkEnd w:id="41"/>
    </w:p>
    <w:p w:rsidR="004D0FA8" w:rsidRDefault="005672E8">
      <w:pPr>
        <w:pStyle w:val="Standard"/>
      </w:pPr>
      <w:r>
        <w:rPr>
          <w:rFonts w:ascii="Times New Roman" w:hAnsi="Times New Roman" w:cs="Times New Roman"/>
        </w:rPr>
        <w:t xml:space="preserve">This function is the constructor for the MainWindow class and initializes some mainwindow properties and—currently—generates </w:t>
      </w:r>
      <w:r>
        <w:rPr>
          <w:rFonts w:ascii="Times New Roman" w:hAnsi="Times New Roman" w:cs="Times New Roman"/>
        </w:rPr>
        <w:t>the dummy debugging data that is place in the widgets. Several important functions defined further down are also called within this constructor.</w:t>
      </w:r>
    </w:p>
    <w:p w:rsidR="004D0FA8" w:rsidRDefault="005672E8">
      <w:pPr>
        <w:pStyle w:val="Heading4"/>
      </w:pPr>
      <w:bookmarkStart w:id="42" w:name="_Toc456350262"/>
      <w:r>
        <w:t>createActions()</w:t>
      </w:r>
      <w:bookmarkEnd w:id="42"/>
    </w:p>
    <w:p w:rsidR="004D0FA8" w:rsidRDefault="005672E8">
      <w:pPr>
        <w:pStyle w:val="Standard"/>
      </w:pPr>
      <w:r>
        <w:rPr>
          <w:rFonts w:ascii="Times New Roman" w:hAnsi="Times New Roman" w:cs="Times New Roman"/>
        </w:rPr>
        <w:t>This function creates “actions” that provide functionality for the tabs within the menu bar. Ho</w:t>
      </w:r>
      <w:r>
        <w:rPr>
          <w:rFonts w:ascii="Times New Roman" w:hAnsi="Times New Roman" w:cs="Times New Roman"/>
        </w:rPr>
        <w:t>wever, it is important to note that these actions are not assigned to the menu bar options within this function. That occurs in the assignWidgets() function below.</w:t>
      </w:r>
    </w:p>
    <w:p w:rsidR="004D0FA8" w:rsidRDefault="005672E8">
      <w:pPr>
        <w:pStyle w:val="Heading4"/>
      </w:pPr>
      <w:bookmarkStart w:id="43" w:name="_Toc456350263"/>
      <w:r>
        <w:t>addToolTips()</w:t>
      </w:r>
      <w:bookmarkEnd w:id="43"/>
    </w:p>
    <w:p w:rsidR="004D0FA8" w:rsidRDefault="005672E8">
      <w:pPr>
        <w:pStyle w:val="Standard"/>
      </w:pPr>
      <w:r>
        <w:rPr>
          <w:rFonts w:ascii="Times New Roman" w:hAnsi="Times New Roman" w:cs="Times New Roman"/>
        </w:rPr>
        <w:t>This function creates and assigns the various tooltips that can be seen when h</w:t>
      </w:r>
      <w:r>
        <w:rPr>
          <w:rFonts w:ascii="Times New Roman" w:hAnsi="Times New Roman" w:cs="Times New Roman"/>
        </w:rPr>
        <w:t>overing over an object in the UI.</w:t>
      </w:r>
    </w:p>
    <w:p w:rsidR="004D0FA8" w:rsidRDefault="005672E8">
      <w:pPr>
        <w:pStyle w:val="Heading4"/>
      </w:pPr>
      <w:bookmarkStart w:id="44" w:name="_Toc456350264"/>
      <w:r>
        <w:t>assignWidgets()</w:t>
      </w:r>
      <w:bookmarkEnd w:id="44"/>
    </w:p>
    <w:p w:rsidR="004D0FA8" w:rsidRDefault="005672E8">
      <w:pPr>
        <w:pStyle w:val="Standard"/>
      </w:pPr>
      <w:r>
        <w:rPr>
          <w:rFonts w:ascii="Times New Roman" w:hAnsi="Times New Roman" w:cs="Times New Roman"/>
        </w:rPr>
        <w:t>This function connects widgets extracted from the “mainwindow.py” file with code that either edits widget properties or provides functionality (e.g. state changes, button clicked, region change).</w:t>
      </w:r>
    </w:p>
    <w:p w:rsidR="004D0FA8" w:rsidRDefault="005672E8">
      <w:pPr>
        <w:pStyle w:val="Heading4"/>
      </w:pPr>
      <w:bookmarkStart w:id="45" w:name="_Toc456350265"/>
      <w:r>
        <w:t>updateZoo</w:t>
      </w:r>
      <w:r>
        <w:t>mPlot()</w:t>
      </w:r>
      <w:bookmarkEnd w:id="45"/>
    </w:p>
    <w:p w:rsidR="004D0FA8" w:rsidRDefault="005672E8">
      <w:pPr>
        <w:pStyle w:val="Standard"/>
        <w:rPr>
          <w:rFonts w:ascii="Times New Roman" w:hAnsi="Times New Roman" w:cs="Times New Roman"/>
        </w:rPr>
      </w:pPr>
      <w:r>
        <w:rPr>
          <w:rFonts w:ascii="Times New Roman" w:hAnsi="Times New Roman" w:cs="Times New Roman"/>
        </w:rPr>
        <w:t>This function updates the zoom plot when the linear region on the main plot is resized or moved.</w:t>
      </w:r>
    </w:p>
    <w:p w:rsidR="004D0FA8" w:rsidRDefault="005672E8">
      <w:pPr>
        <w:pStyle w:val="Heading4"/>
      </w:pPr>
      <w:bookmarkStart w:id="46" w:name="_Toc456350266"/>
      <w:r>
        <w:t>updateZoomRegion()</w:t>
      </w:r>
      <w:bookmarkEnd w:id="46"/>
    </w:p>
    <w:p w:rsidR="004D0FA8" w:rsidRDefault="005672E8">
      <w:pPr>
        <w:pStyle w:val="Standard"/>
      </w:pPr>
      <w:r>
        <w:rPr>
          <w:rFonts w:ascii="Times New Roman" w:hAnsi="Times New Roman" w:cs="Times New Roman"/>
        </w:rPr>
        <w:t>This function updates the zoom region (the blue linear region contained on the main plot) when the zoom plot is shifted/zoomed by th</w:t>
      </w:r>
      <w:r>
        <w:rPr>
          <w:rFonts w:ascii="Times New Roman" w:hAnsi="Times New Roman" w:cs="Times New Roman"/>
        </w:rPr>
        <w:t>e user.</w:t>
      </w:r>
    </w:p>
    <w:p w:rsidR="004D0FA8" w:rsidRDefault="005672E8">
      <w:pPr>
        <w:pStyle w:val="Heading4"/>
      </w:pPr>
      <w:bookmarkStart w:id="47" w:name="_Toc456350267"/>
      <w:r>
        <w:t>updateMainPlot()</w:t>
      </w:r>
      <w:bookmarkEnd w:id="47"/>
    </w:p>
    <w:p w:rsidR="004D0FA8" w:rsidRDefault="005672E8">
      <w:pPr>
        <w:pStyle w:val="Standard"/>
      </w:pPr>
      <w:r>
        <w:rPr>
          <w:rFonts w:ascii="Times New Roman" w:hAnsi="Times New Roman" w:cs="Times New Roman"/>
        </w:rPr>
        <w:t>This function updates various components of the main plot and relies on information from the other widgets to properly display attempts/deliveries. It identifies the selected dataset to plot; determines whether the user wants to di</w:t>
      </w:r>
      <w:r>
        <w:rPr>
          <w:rFonts w:ascii="Times New Roman" w:hAnsi="Times New Roman" w:cs="Times New Roman"/>
        </w:rPr>
        <w:t>splay attempts, deliveries, or both; selects the desired plot format, plots the data, and updates the plot legend.</w:t>
      </w:r>
    </w:p>
    <w:p w:rsidR="004D0FA8" w:rsidRDefault="005672E8">
      <w:pPr>
        <w:pStyle w:val="Heading4"/>
      </w:pPr>
      <w:bookmarkStart w:id="48" w:name="_Toc456350268"/>
      <w:r>
        <w:t>updateStatsTable()</w:t>
      </w:r>
      <w:bookmarkEnd w:id="48"/>
    </w:p>
    <w:p w:rsidR="004D0FA8" w:rsidRDefault="005672E8">
      <w:pPr>
        <w:pStyle w:val="Standard"/>
      </w:pPr>
      <w:r>
        <w:rPr>
          <w:rFonts w:ascii="Times New Roman" w:hAnsi="Times New Roman" w:cs="Times New Roman"/>
        </w:rPr>
        <w:t xml:space="preserve">This function calculates the summary statistics indicated by the table headers and populates the summary statistics table </w:t>
      </w:r>
      <w:r>
        <w:rPr>
          <w:rFonts w:ascii="Times New Roman" w:hAnsi="Times New Roman" w:cs="Times New Roman"/>
        </w:rPr>
        <w:t>with values. Note, the mean and stdev calculations have not yet been implement. Currently, dummy variables are used to populate the table. These dummy values are contained WITHIN this function and need to be replaced with the results of actual calculation.</w:t>
      </w:r>
    </w:p>
    <w:p w:rsidR="004D0FA8" w:rsidRDefault="005672E8">
      <w:pPr>
        <w:pStyle w:val="Heading4"/>
      </w:pPr>
      <w:bookmarkStart w:id="49" w:name="_Toc456350269"/>
      <w:r>
        <w:lastRenderedPageBreak/>
        <w:t>removeListItem()</w:t>
      </w:r>
      <w:bookmarkEnd w:id="49"/>
    </w:p>
    <w:p w:rsidR="004D0FA8" w:rsidRDefault="005672E8">
      <w:pPr>
        <w:pStyle w:val="Standard"/>
      </w:pPr>
      <w:r>
        <w:rPr>
          <w:rFonts w:ascii="Times New Roman" w:hAnsi="Times New Roman" w:cs="Times New Roman"/>
        </w:rPr>
        <w:t>This function removes the currently-highlighted item in the listbox. It does NOT remove the data from the main data structure. This should be implemented in future versions.</w:t>
      </w:r>
    </w:p>
    <w:p w:rsidR="004D0FA8" w:rsidRDefault="005672E8">
      <w:pPr>
        <w:pStyle w:val="Heading4"/>
      </w:pPr>
      <w:bookmarkStart w:id="50" w:name="_Toc456350270"/>
      <w:r>
        <w:t>barChanged()</w:t>
      </w:r>
      <w:bookmarkEnd w:id="50"/>
    </w:p>
    <w:p w:rsidR="004D0FA8" w:rsidRDefault="005672E8">
      <w:pPr>
        <w:pStyle w:val="Standard"/>
        <w:rPr>
          <w:rFonts w:ascii="Times New Roman" w:hAnsi="Times New Roman" w:cs="Times New Roman"/>
        </w:rPr>
      </w:pPr>
      <w:r>
        <w:rPr>
          <w:rFonts w:ascii="Times New Roman" w:hAnsi="Times New Roman" w:cs="Times New Roman"/>
        </w:rPr>
        <w:t xml:space="preserve">This function updates the main plot when the state </w:t>
      </w:r>
      <w:r>
        <w:rPr>
          <w:rFonts w:ascii="Times New Roman" w:hAnsi="Times New Roman" w:cs="Times New Roman"/>
        </w:rPr>
        <w:t xml:space="preserve">of the </w:t>
      </w:r>
      <w:r>
        <w:rPr>
          <w:rFonts w:ascii="Times New Roman" w:hAnsi="Times New Roman" w:cs="Times New Roman"/>
          <w:i/>
        </w:rPr>
        <w:t>bar</w:t>
      </w:r>
      <w:r>
        <w:rPr>
          <w:rFonts w:ascii="Times New Roman" w:hAnsi="Times New Roman" w:cs="Times New Roman"/>
        </w:rPr>
        <w:t xml:space="preserve"> checkbox is altered.</w:t>
      </w:r>
    </w:p>
    <w:p w:rsidR="004D0FA8" w:rsidRDefault="005672E8">
      <w:pPr>
        <w:pStyle w:val="Heading4"/>
      </w:pPr>
      <w:bookmarkStart w:id="51" w:name="_Toc456350271"/>
      <w:r>
        <w:t>scatterChanged()</w:t>
      </w:r>
      <w:bookmarkEnd w:id="51"/>
    </w:p>
    <w:p w:rsidR="004D0FA8" w:rsidRDefault="005672E8">
      <w:pPr>
        <w:pStyle w:val="Standard"/>
      </w:pPr>
      <w:r>
        <w:rPr>
          <w:rFonts w:ascii="Times New Roman" w:hAnsi="Times New Roman" w:cs="Times New Roman"/>
        </w:rPr>
        <w:t xml:space="preserve">This function updates the main plot when the state of the </w:t>
      </w:r>
      <w:r>
        <w:rPr>
          <w:rFonts w:ascii="Times New Roman" w:hAnsi="Times New Roman" w:cs="Times New Roman"/>
          <w:i/>
        </w:rPr>
        <w:t xml:space="preserve">scatter </w:t>
      </w:r>
      <w:r>
        <w:rPr>
          <w:rFonts w:ascii="Times New Roman" w:hAnsi="Times New Roman" w:cs="Times New Roman"/>
        </w:rPr>
        <w:t>checkbox is altered.</w:t>
      </w:r>
    </w:p>
    <w:p w:rsidR="004D0FA8" w:rsidRDefault="005672E8">
      <w:pPr>
        <w:pStyle w:val="Heading4"/>
      </w:pPr>
      <w:bookmarkStart w:id="52" w:name="_Toc456350272"/>
      <w:r>
        <w:t>lineChanged()</w:t>
      </w:r>
      <w:bookmarkEnd w:id="52"/>
    </w:p>
    <w:p w:rsidR="004D0FA8" w:rsidRDefault="005672E8">
      <w:pPr>
        <w:pStyle w:val="Standard"/>
      </w:pPr>
      <w:r>
        <w:rPr>
          <w:rFonts w:ascii="Times New Roman" w:hAnsi="Times New Roman" w:cs="Times New Roman"/>
        </w:rPr>
        <w:t xml:space="preserve">This function updates the main plot when the state of the </w:t>
      </w:r>
      <w:r>
        <w:rPr>
          <w:rFonts w:ascii="Times New Roman" w:hAnsi="Times New Roman" w:cs="Times New Roman"/>
          <w:i/>
        </w:rPr>
        <w:t>line</w:t>
      </w:r>
      <w:r>
        <w:rPr>
          <w:rFonts w:ascii="Times New Roman" w:hAnsi="Times New Roman" w:cs="Times New Roman"/>
        </w:rPr>
        <w:t xml:space="preserve"> checkbox is altered.</w:t>
      </w:r>
    </w:p>
    <w:p w:rsidR="004D0FA8" w:rsidRDefault="005672E8">
      <w:pPr>
        <w:pStyle w:val="Heading4"/>
      </w:pPr>
      <w:bookmarkStart w:id="53" w:name="_Toc456350273"/>
      <w:r>
        <w:t>closeEvent()</w:t>
      </w:r>
      <w:bookmarkEnd w:id="53"/>
    </w:p>
    <w:p w:rsidR="004D0FA8" w:rsidRDefault="005672E8">
      <w:pPr>
        <w:pStyle w:val="Standard"/>
      </w:pPr>
      <w:r>
        <w:rPr>
          <w:rFonts w:ascii="Times New Roman" w:hAnsi="Times New Roman" w:cs="Times New Roman"/>
        </w:rPr>
        <w:t>This function intercepts the exit event and puts up a message box asking the user whether they want to exit the application.</w:t>
      </w:r>
    </w:p>
    <w:p w:rsidR="004D0FA8" w:rsidRDefault="005672E8">
      <w:pPr>
        <w:pStyle w:val="Heading4"/>
      </w:pPr>
      <w:bookmarkStart w:id="54" w:name="_Toc456350274"/>
      <w:r>
        <w:t>openFileDialog()</w:t>
      </w:r>
      <w:bookmarkEnd w:id="54"/>
    </w:p>
    <w:p w:rsidR="004D0FA8" w:rsidRDefault="005672E8">
      <w:pPr>
        <w:pStyle w:val="Standard"/>
      </w:pPr>
      <w:r>
        <w:rPr>
          <w:rFonts w:ascii="Times New Roman" w:hAnsi="Times New Roman" w:cs="Times New Roman"/>
        </w:rPr>
        <w:t>This function is called when the user attempts to import a log file. It opens a</w:t>
      </w:r>
      <w:r>
        <w:rPr>
          <w:rFonts w:ascii="Times New Roman" w:hAnsi="Times New Roman" w:cs="Times New Roman"/>
        </w:rPr>
        <w:t xml:space="preserve"> local browsing window and lets the user select a log file. Currently, once the user selects a file and presses </w:t>
      </w:r>
      <w:r>
        <w:rPr>
          <w:rFonts w:ascii="Times New Roman" w:hAnsi="Times New Roman" w:cs="Times New Roman"/>
          <w:i/>
        </w:rPr>
        <w:t>Okay</w:t>
      </w:r>
      <w:r>
        <w:rPr>
          <w:rFonts w:ascii="Times New Roman" w:hAnsi="Times New Roman" w:cs="Times New Roman"/>
        </w:rPr>
        <w:t>, the file is loaded into a pandas dataframe. It was intended that, in future versions, this function will automatically populate the listbo</w:t>
      </w:r>
      <w:r>
        <w:rPr>
          <w:rFonts w:ascii="Times New Roman" w:hAnsi="Times New Roman" w:cs="Times New Roman"/>
        </w:rPr>
        <w:t xml:space="preserve">x with infusion IDs, conduct various preprocessing tasks, populate the summary statistics table and distribution plots, and add content to the main plot using default settings. These features/functions have </w:t>
      </w:r>
      <w:r>
        <w:rPr>
          <w:rFonts w:ascii="Times New Roman" w:hAnsi="Times New Roman" w:cs="Times New Roman"/>
          <w:b/>
        </w:rPr>
        <w:t>NOT</w:t>
      </w:r>
      <w:r>
        <w:rPr>
          <w:rFonts w:ascii="Times New Roman" w:hAnsi="Times New Roman" w:cs="Times New Roman"/>
        </w:rPr>
        <w:t xml:space="preserve"> yet been implemented.</w:t>
      </w:r>
    </w:p>
    <w:p w:rsidR="004D0FA8" w:rsidRDefault="005672E8">
      <w:pPr>
        <w:pStyle w:val="Heading4"/>
      </w:pPr>
      <w:bookmarkStart w:id="55" w:name="_Toc456350275"/>
      <w:r>
        <w:t>main()</w:t>
      </w:r>
      <w:bookmarkEnd w:id="55"/>
    </w:p>
    <w:p w:rsidR="004D0FA8" w:rsidRDefault="005672E8">
      <w:pPr>
        <w:pStyle w:val="Standard"/>
        <w:rPr>
          <w:rFonts w:ascii="Times New Roman" w:hAnsi="Times New Roman" w:cs="Times New Roman"/>
        </w:rPr>
      </w:pPr>
      <w:r>
        <w:rPr>
          <w:rFonts w:ascii="Times New Roman" w:hAnsi="Times New Roman" w:cs="Times New Roman"/>
        </w:rPr>
        <w:t>The following co</w:t>
      </w:r>
      <w:r>
        <w:rPr>
          <w:rFonts w:ascii="Times New Roman" w:hAnsi="Times New Roman" w:cs="Times New Roman"/>
        </w:rPr>
        <w:t>de is located at the bottom of the python notebook and is responsible for running the application. Only a single PySide application can be running at a time. As such, this function checks whether an application instance currently exists and, if so, uses th</w:t>
      </w:r>
      <w:r>
        <w:rPr>
          <w:rFonts w:ascii="Times New Roman" w:hAnsi="Times New Roman" w:cs="Times New Roman"/>
        </w:rPr>
        <w:t>e current instance to run the program.</w:t>
      </w:r>
    </w:p>
    <w:p w:rsidR="004D0FA8" w:rsidRDefault="005672E8">
      <w:pPr>
        <w:pStyle w:val="Standard"/>
        <w:keepNext/>
        <w:jc w:val="center"/>
      </w:pPr>
      <w:r>
        <w:rPr>
          <w:noProof/>
          <w:lang w:eastAsia="en-US" w:bidi="ar-SA"/>
        </w:rPr>
        <w:drawing>
          <wp:inline distT="0" distB="0" distL="0" distR="0">
            <wp:extent cx="3600358" cy="1920240"/>
            <wp:effectExtent l="0" t="0" r="92" b="3810"/>
            <wp:docPr id="13"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21809" t="29026" r="17594" b="13529"/>
                    <a:stretch>
                      <a:fillRect/>
                    </a:stretch>
                  </pic:blipFill>
                  <pic:spPr>
                    <a:xfrm>
                      <a:off x="0" y="0"/>
                      <a:ext cx="3600358" cy="1920240"/>
                    </a:xfrm>
                    <a:prstGeom prst="rect">
                      <a:avLst/>
                    </a:prstGeom>
                    <a:noFill/>
                    <a:ln>
                      <a:noFill/>
                      <a:prstDash/>
                    </a:ln>
                  </pic:spPr>
                </pic:pic>
              </a:graphicData>
            </a:graphic>
          </wp:inline>
        </w:drawing>
      </w:r>
    </w:p>
    <w:p w:rsidR="004D0FA8" w:rsidRDefault="005672E8">
      <w:pPr>
        <w:pStyle w:val="Caption"/>
        <w:jc w:val="center"/>
      </w:pPr>
      <w:r>
        <w:t>Figure 13: Application main function and boilerplate code to run main.</w:t>
      </w:r>
    </w:p>
    <w:p w:rsidR="004D0FA8" w:rsidRDefault="005672E8">
      <w:pPr>
        <w:pStyle w:val="Heading3"/>
      </w:pPr>
      <w:bookmarkStart w:id="56" w:name="_Toc456350276"/>
      <w:r>
        <w:t>PyQtGraph Functionality</w:t>
      </w:r>
      <w:bookmarkEnd w:id="56"/>
    </w:p>
    <w:p w:rsidR="004D0FA8" w:rsidRDefault="005672E8">
      <w:pPr>
        <w:pStyle w:val="Standard"/>
      </w:pPr>
      <w:r>
        <w:rPr>
          <w:rFonts w:ascii="Times New Roman" w:hAnsi="Times New Roman" w:cs="Times New Roman"/>
        </w:rPr>
        <w:t xml:space="preserve">PyQtGraph code can be found throughout the python notebook and can be identified by the “pg” tag in front of variables </w:t>
      </w:r>
      <w:r>
        <w:rPr>
          <w:rFonts w:ascii="Times New Roman" w:hAnsi="Times New Roman" w:cs="Times New Roman"/>
        </w:rPr>
        <w:t xml:space="preserve">and functions. For more information concerning pyqtgraph code, see their documentation </w:t>
      </w:r>
      <w:hyperlink r:id="rId30" w:history="1">
        <w:r>
          <w:rPr>
            <w:rFonts w:ascii="Times New Roman" w:hAnsi="Times New Roman" w:cs="Times New Roman"/>
          </w:rPr>
          <w:t>here</w:t>
        </w:r>
      </w:hyperlink>
      <w:r>
        <w:rPr>
          <w:rFonts w:ascii="Times New Roman" w:hAnsi="Times New Roman" w:cs="Times New Roman"/>
        </w:rPr>
        <w:t>. Additionally, you can open up a set of functional example programs AND view the source code by opening the</w:t>
      </w:r>
      <w:r>
        <w:rPr>
          <w:rFonts w:ascii="Times New Roman" w:hAnsi="Times New Roman" w:cs="Times New Roman"/>
        </w:rPr>
        <w:t xml:space="preserve"> canopy command prompt, running python, importing pyqtgraph examples, and then running “examples.run()”</w:t>
      </w:r>
    </w:p>
    <w:p w:rsidR="004D0FA8" w:rsidRDefault="005672E8">
      <w:pPr>
        <w:pStyle w:val="Standard"/>
        <w:keepNext/>
        <w:jc w:val="center"/>
      </w:pPr>
      <w:r>
        <w:rPr>
          <w:noProof/>
          <w:lang w:eastAsia="en-US" w:bidi="ar-SA"/>
        </w:rPr>
        <w:lastRenderedPageBreak/>
        <w:drawing>
          <wp:inline distT="0" distB="0" distL="0" distR="0">
            <wp:extent cx="4988509" cy="2611069"/>
            <wp:effectExtent l="0" t="0" r="2591" b="0"/>
            <wp:docPr id="14"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l="5954" t="9396" r="23742" b="25187"/>
                    <a:stretch>
                      <a:fillRect/>
                    </a:stretch>
                  </pic:blipFill>
                  <pic:spPr>
                    <a:xfrm>
                      <a:off x="0" y="0"/>
                      <a:ext cx="4988509" cy="2611069"/>
                    </a:xfrm>
                    <a:prstGeom prst="rect">
                      <a:avLst/>
                    </a:prstGeom>
                    <a:noFill/>
                    <a:ln>
                      <a:noFill/>
                      <a:prstDash/>
                    </a:ln>
                  </pic:spPr>
                </pic:pic>
              </a:graphicData>
            </a:graphic>
          </wp:inline>
        </w:drawing>
      </w:r>
    </w:p>
    <w:p w:rsidR="004D0FA8" w:rsidRDefault="005672E8">
      <w:pPr>
        <w:pStyle w:val="Caption"/>
        <w:jc w:val="center"/>
      </w:pPr>
      <w:r>
        <w:t>Figure 14: Running the pyqtgraph examples application.</w:t>
      </w:r>
    </w:p>
    <w:p w:rsidR="004D0FA8" w:rsidRDefault="005672E8">
      <w:pPr>
        <w:pStyle w:val="Heading3"/>
      </w:pPr>
      <w:bookmarkStart w:id="57" w:name="_Toc456350277"/>
      <w:r>
        <w:t>Data Storage</w:t>
      </w:r>
      <w:bookmarkEnd w:id="57"/>
    </w:p>
    <w:p w:rsidR="004D0FA8" w:rsidRDefault="005672E8">
      <w:pPr>
        <w:pStyle w:val="Standard"/>
        <w:rPr>
          <w:rFonts w:ascii="Times New Roman" w:hAnsi="Times New Roman" w:cs="Times New Roman"/>
        </w:rPr>
      </w:pPr>
      <w:r>
        <w:rPr>
          <w:rFonts w:ascii="Times New Roman" w:hAnsi="Times New Roman" w:cs="Times New Roman"/>
        </w:rPr>
        <w:t>The dummy test data current populating the UI is stored as a dictionary of datafra</w:t>
      </w:r>
      <w:r>
        <w:rPr>
          <w:rFonts w:ascii="Times New Roman" w:hAnsi="Times New Roman" w:cs="Times New Roman"/>
        </w:rPr>
        <w:t>mes. Each dictionary key represents an infusion ID and the associated dataframe contains two columns (x and y) which, in turn, contain time points normalized to the starting point (i.e. zero) and numbers associated with medication attempts (the number 3) a</w:t>
      </w:r>
      <w:r>
        <w:rPr>
          <w:rFonts w:ascii="Times New Roman" w:hAnsi="Times New Roman" w:cs="Times New Roman"/>
        </w:rPr>
        <w:t>nd deliveries (the number 6). Since much of the code within this class file has been written with this structure in mind, it is probably wise to retain this data structure format. However, this is entirely up to the future developer and can be changed shou</w:t>
      </w:r>
      <w:r>
        <w:rPr>
          <w:rFonts w:ascii="Times New Roman" w:hAnsi="Times New Roman" w:cs="Times New Roman"/>
        </w:rPr>
        <w:t>ld a better idea exist.</w:t>
      </w:r>
    </w:p>
    <w:sectPr w:rsidR="004D0FA8">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2E8" w:rsidRDefault="005672E8">
      <w:r>
        <w:separator/>
      </w:r>
    </w:p>
  </w:endnote>
  <w:endnote w:type="continuationSeparator" w:id="0">
    <w:p w:rsidR="005672E8" w:rsidRDefault="00567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PMingLiU">
    <w:altName w:val="新細明體"/>
    <w:panose1 w:val="02010601000101010101"/>
    <w:charset w:val="00"/>
    <w:family w:val="auto"/>
    <w:pitch w:val="variable"/>
  </w:font>
  <w:font w:name="F">
    <w:charset w:val="00"/>
    <w:family w:val="auto"/>
    <w:pitch w:val="variable"/>
  </w:font>
  <w:font w:name="Liberation Sans">
    <w:charset w:val="00"/>
    <w:family w:val="swiss"/>
    <w:pitch w:val="variable"/>
  </w:font>
  <w:font w:name="Helvetica">
    <w:panose1 w:val="020B0604020202020204"/>
    <w:charset w:val="00"/>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2E8" w:rsidRDefault="005672E8">
      <w:r>
        <w:rPr>
          <w:color w:val="000000"/>
        </w:rPr>
        <w:separator/>
      </w:r>
    </w:p>
  </w:footnote>
  <w:footnote w:type="continuationSeparator" w:id="0">
    <w:p w:rsidR="005672E8" w:rsidRDefault="00567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567A"/>
    <w:multiLevelType w:val="multilevel"/>
    <w:tmpl w:val="968A9CEA"/>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444649"/>
    <w:multiLevelType w:val="multilevel"/>
    <w:tmpl w:val="2A8E0D88"/>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091008A"/>
    <w:multiLevelType w:val="multilevel"/>
    <w:tmpl w:val="9AE49EF4"/>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1F3DCF"/>
    <w:multiLevelType w:val="multilevel"/>
    <w:tmpl w:val="D60E6C9C"/>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1"/>
    <w:lvlOverride w:ilvl="0"/>
  </w:num>
  <w:num w:numId="6">
    <w:abstractNumId w:val="3"/>
    <w:lvlOverride w:ilvl="0">
      <w:startOverride w:val="1"/>
    </w:lvlOverride>
  </w:num>
  <w:num w:numId="7">
    <w:abstractNumId w:val="0"/>
    <w:lvlOverride w:ilvl="0">
      <w:startOverride w:val="1"/>
    </w:lvlOverride>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4D0FA8"/>
    <w:rsid w:val="000D221B"/>
    <w:rsid w:val="004D0FA8"/>
    <w:rsid w:val="005672E8"/>
    <w:rsid w:val="00E80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3BA80"/>
  <w15:docId w15:val="{AE8F41DD-D06B-4ED8-8465-D9EB4DD2C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pPr>
      <w:keepNext/>
      <w:keepLines/>
      <w:spacing w:before="240"/>
      <w:outlineLvl w:val="0"/>
    </w:pPr>
    <w:rPr>
      <w:rFonts w:ascii="Calibri Light" w:eastAsia="PMingLiU" w:hAnsi="Calibri Light"/>
      <w:color w:val="2E74B5"/>
      <w:sz w:val="32"/>
      <w:szCs w:val="32"/>
    </w:rPr>
  </w:style>
  <w:style w:type="paragraph" w:styleId="Heading2">
    <w:name w:val="heading 2"/>
    <w:basedOn w:val="Standard"/>
    <w:next w:val="Standard"/>
    <w:pPr>
      <w:keepNext/>
      <w:keepLines/>
      <w:spacing w:before="40"/>
      <w:outlineLvl w:val="1"/>
    </w:pPr>
    <w:rPr>
      <w:rFonts w:ascii="Calibri Light" w:eastAsia="PMingLiU" w:hAnsi="Calibri Light"/>
      <w:color w:val="2E74B5"/>
      <w:sz w:val="26"/>
      <w:szCs w:val="26"/>
    </w:rPr>
  </w:style>
  <w:style w:type="paragraph" w:styleId="Heading3">
    <w:name w:val="heading 3"/>
    <w:basedOn w:val="Standard"/>
    <w:next w:val="Standard"/>
    <w:pPr>
      <w:keepNext/>
      <w:keepLines/>
      <w:spacing w:before="40"/>
      <w:outlineLvl w:val="2"/>
    </w:pPr>
    <w:rPr>
      <w:rFonts w:ascii="Calibri Light" w:eastAsia="PMingLiU" w:hAnsi="Calibri Light"/>
      <w:color w:val="1F4D78"/>
    </w:rPr>
  </w:style>
  <w:style w:type="paragraph" w:styleId="Heading4">
    <w:name w:val="heading 4"/>
    <w:basedOn w:val="Standard"/>
    <w:next w:val="Standard"/>
    <w:pPr>
      <w:keepNext/>
      <w:keepLines/>
      <w:spacing w:before="40"/>
      <w:outlineLvl w:val="3"/>
    </w:pPr>
    <w:rPr>
      <w:rFonts w:ascii="Calibri Light" w:eastAsia="PMingLiU" w:hAnsi="Calibri Light" w:cs="F"/>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next w:val="Standard"/>
    <w:pPr>
      <w:spacing w:after="200"/>
    </w:pPr>
    <w:rPr>
      <w:i/>
      <w:iCs/>
      <w:color w:val="44546A"/>
      <w:sz w:val="18"/>
      <w:szCs w:val="18"/>
    </w:rPr>
  </w:style>
  <w:style w:type="paragraph" w:customStyle="1" w:styleId="Index">
    <w:name w:val="Index"/>
    <w:basedOn w:val="Standard"/>
    <w:pPr>
      <w:suppressLineNumbers/>
    </w:pPr>
  </w:style>
  <w:style w:type="paragraph" w:customStyle="1" w:styleId="Default">
    <w:name w:val="Default"/>
    <w:rPr>
      <w:rFonts w:ascii="Times New Roman" w:eastAsia="Times New Roman" w:hAnsi="Times New Roman" w:cs="Times New Roman"/>
      <w:color w:val="000000"/>
    </w:rPr>
  </w:style>
  <w:style w:type="paragraph" w:styleId="NoSpacing">
    <w:name w:val="No Spacing"/>
  </w:style>
  <w:style w:type="paragraph" w:styleId="ListParagraph">
    <w:name w:val="List Paragraph"/>
    <w:basedOn w:val="Standard"/>
    <w:pPr>
      <w:spacing w:after="160"/>
      <w:ind w:left="720"/>
    </w:p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Internetlink">
    <w:name w:val="Internet link"/>
    <w:rPr>
      <w:color w:val="000080"/>
      <w:u w:val="single"/>
    </w:rPr>
  </w:style>
  <w:style w:type="character" w:customStyle="1" w:styleId="apple-style-span">
    <w:name w:val="apple-style-span"/>
    <w:basedOn w:val="DefaultParagraphFont"/>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qt.io/ID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zetcode.com/gui/pysidetutorial/" TargetMode="External"/><Relationship Id="rId17" Type="http://schemas.openxmlformats.org/officeDocument/2006/relationships/hyperlink" Target="http://www.pyqtgraph.org/"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qt.io/download/"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ki.qt.io/PySide"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nthought.com/products/canopy/"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qt.io/"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continuum.io/downloads" TargetMode="External"/><Relationship Id="rId14" Type="http://schemas.openxmlformats.org/officeDocument/2006/relationships/hyperlink" Target="http://www.pyqtgraph.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pyqtgraph.org/documentation/" TargetMode="External"/><Relationship Id="rId8" Type="http://schemas.openxmlformats.org/officeDocument/2006/relationships/hyperlink" Target="https://www.enthought.com/products/cano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3338</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Baharloo,Raheleh</dc:creator>
  <cp:lastModifiedBy>Baharloo,Raheleh</cp:lastModifiedBy>
  <cp:revision>3</cp:revision>
  <cp:lastPrinted>2017-05-09T00:04:00Z</cp:lastPrinted>
  <dcterms:created xsi:type="dcterms:W3CDTF">2017-05-09T00:03:00Z</dcterms:created>
  <dcterms:modified xsi:type="dcterms:W3CDTF">2017-05-09T00:06:00Z</dcterms:modified>
</cp:coreProperties>
</file>