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A5276"/>
          <w:sz w:val="72"/>
          <w:szCs w:val="72"/>
        </w:rPr>
        <w:t xml:space="preserve">EquiFlow</w:t>
      </w:r>
    </w:p>
    <w:p>
      <w:pPr>
        <w:spacing w:after="120"/>
        <w:jc w:val="center"/>
      </w:pPr>
      <w:r>
        <w:rPr>
          <w:rFonts w:ascii="Arial" w:cs="Arial" w:eastAsia="Arial" w:hAnsi="Arial"/>
          <w:color w:val="1F618D"/>
          <w:sz w:val="36"/>
          <w:szCs w:val="36"/>
        </w:rPr>
        <w:t xml:space="preserve">IoT-Enabled Retrofit Hydraulic Digital Twin</w:t>
      </w:r>
    </w:p>
    <w:p>
      <w:pPr>
        <w:spacing w:after="80"/>
        <w:jc w:val="center"/>
      </w:pPr>
      <w:r>
        <w:rPr>
          <w:rFonts w:ascii="Arial" w:cs="Arial" w:eastAsia="Arial" w:hAnsi="Arial"/>
          <w:color w:val="1F618D"/>
          <w:sz w:val="36"/>
          <w:szCs w:val="36"/>
        </w:rPr>
        <w:t xml:space="preserve">for Smart Water Distribution Networks</w:t>
      </w:r>
    </w:p>
    <w:p>
      <w:pPr>
        <w:spacing w:after="120"/>
      </w:pPr>
      <w:r>
        <w:t xml:space="preserve"/>
      </w:r>
    </w:p>
    <w:p>
      <w:pPr>
        <w:pBdr>
          <w:bottom w:val="single" w:color="1A5276" w:sz="6" w:space="1"/>
        </w:pBdr>
        <w:spacing w:after="160"/>
        <w:jc w:val="center"/>
      </w:pPr>
      <w:r>
        <w:rPr>
          <w:rFonts w:ascii="Arial" w:cs="Arial" w:eastAsia="Arial" w:hAnsi="Arial"/>
          <w:i/>
          <w:iCs/>
          <w:color w:val="555555"/>
          <w:sz w:val="28"/>
          <w:szCs w:val="28"/>
        </w:rPr>
        <w:t xml:space="preserve">Technical Project Report</w:t>
      </w:r>
    </w:p>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color w:val="555555"/>
          <w:sz w:val="24"/>
          <w:szCs w:val="24"/>
        </w:rPr>
        <w:t xml:space="preserve">Prepared for Hackathon / Innovation Challenge Evaluation</w:t>
      </w:r>
    </w:p>
    <w:p>
      <w:pPr>
        <w:spacing w:after="80"/>
        <w:jc w:val="center"/>
      </w:pPr>
      <w:r>
        <w:rPr>
          <w:rFonts w:ascii="Arial" w:cs="Arial" w:eastAsia="Arial" w:hAnsi="Arial"/>
          <w:color w:val="555555"/>
          <w:sz w:val="24"/>
          <w:szCs w:val="24"/>
        </w:rPr>
        <w:t xml:space="preserve">June 2026</w:t>
      </w:r>
    </w:p>
    <w:p>
      <w:pPr>
        <w:spacing w:after="120"/>
      </w:pPr>
      <w:r>
        <w:t xml:space="preserve"/>
      </w:r>
    </w:p>
    <w:p>
      <w:pPr>
        <w:spacing w:after="120"/>
      </w:pPr>
      <w:r>
        <w:t xml:space="preserve"/>
      </w:r>
    </w:p>
    <w:p>
      <w:pPr>
        <w:spacing w:after="120"/>
      </w:pPr>
      <w:r>
        <w:t xml:space="preserve"/>
      </w:r>
    </w:p>
    <w:p>
      <w:pPr>
        <w:spacing w:after="120"/>
      </w:pPr>
      <w:r>
        <w:t xml:space="preserve"/>
      </w:r>
    </w:p>
    <w:p>
      <w:pPr>
        <w:jc w:val="center"/>
      </w:pPr>
      <w:r>
        <w:rPr>
          <w:rFonts w:ascii="Arial" w:cs="Arial" w:eastAsia="Arial" w:hAnsi="Arial"/>
          <w:i/>
          <w:iCs/>
          <w:color w:val="888888"/>
          <w:sz w:val="20"/>
          <w:szCs w:val="20"/>
        </w:rPr>
        <w:t xml:space="preserve">CONFIDENTIAL | FOR EVALUATION PURPOSE ONLY</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Chapter 1: Executive Summary</w:t>
      </w:r>
    </w:p>
    <w:p>
      <w:pPr>
        <w:spacing w:after="160"/>
        <w:jc w:val="both"/>
      </w:pPr>
      <w:r>
        <w:rPr>
          <w:rFonts w:ascii="Arial" w:cs="Arial" w:eastAsia="Arial" w:hAnsi="Arial"/>
          <w:sz w:val="24"/>
          <w:szCs w:val="24"/>
        </w:rPr>
        <w:t xml:space="preserve">EquiFlow is an IoT-enabled Retrofit Hydraulic Digital Twin system designed to intelligently modernize urban water distribution networks without requiring excavation, large-scale civil works, or complete pipeline replacement. It addresses the growing crisis of unequal water distribution, undetected pipeline leakages, and the absence of data-driven predictive water management within cities that are rapidly urbanizing and infrastructure that is progressively aging.</w:t>
      </w:r>
    </w:p>
    <w:p>
      <w:pPr>
        <w:spacing w:after="160"/>
        <w:jc w:val="both"/>
      </w:pPr>
      <w:r>
        <w:rPr>
          <w:rFonts w:ascii="Arial" w:cs="Arial" w:eastAsia="Arial" w:hAnsi="Arial"/>
          <w:sz w:val="24"/>
          <w:szCs w:val="24"/>
        </w:rPr>
        <w:t xml:space="preserve">At its core, EquiFlow functions by deploying a network of field sensors including flow meters, pressure sensors, TDS (Total Dissolved Solids) sensors, and chlorine sensors across pipeline junctions and zone nodes. These sensors collect real-time operational data which is processed locally at STM32/ESP32-based Edge Control Nodes before being transmitted via LoRaWAN 868 MHz communication to a cloud analytics engine. On the cloud, the system continuously constructs and updates a live digital twin of the physical water network, enabling operators and administrators to visualize, monitor, and control the entire distribution system through a GIS-enabled dashboard.</w:t>
      </w:r>
    </w:p>
    <w:p>
      <w:pPr>
        <w:spacing w:after="160"/>
        <w:jc w:val="both"/>
      </w:pPr>
      <w:r>
        <w:rPr>
          <w:rFonts w:ascii="Arial" w:cs="Arial" w:eastAsia="Arial" w:hAnsi="Arial"/>
          <w:sz w:val="24"/>
          <w:szCs w:val="24"/>
        </w:rPr>
        <w:t xml:space="preserve">The solution incorporates mass-balance-based leak detection logic, which compares inlet and outlet flow values in real time to identify anomalous losses indicative of leakage, without relying on expensive acoustic-based detection systems. A servo-controlled Automated Actuation Layer manages motorized butterfly valves that balance water pressure across altitude zones, ensuring equitable distribution between low-altitude and high-altitude residential areas.</w:t>
      </w:r>
    </w:p>
    <w:p>
      <w:pPr>
        <w:spacing w:after="160"/>
        <w:jc w:val="both"/>
      </w:pPr>
      <w:r>
        <w:rPr>
          <w:rFonts w:ascii="Arial" w:cs="Arial" w:eastAsia="Arial" w:hAnsi="Arial"/>
          <w:sz w:val="24"/>
          <w:szCs w:val="24"/>
        </w:rPr>
        <w:t xml:space="preserve">AI-based zone analysis further enables the system to predict future water-stressed and water-surplus zones using historical consumption trends, seasonal data, and real-time readings. This transforms EquiFlow from a reactive monitoring system into a proactive water management intelligence platform. The system integrates seamlessly with existing SCADA (Supervisory Control and Data Acquisition) infrastructure, making it immediately deployable within municipalities already operating legacy systems.</w:t>
      </w:r>
    </w:p>
    <w:p>
      <w:pPr>
        <w:spacing w:after="160"/>
        <w:jc w:val="both"/>
      </w:pPr>
      <w:r>
        <w:rPr>
          <w:rFonts w:ascii="Arial" w:cs="Arial" w:eastAsia="Arial" w:hAnsi="Arial"/>
          <w:sz w:val="24"/>
          <w:szCs w:val="24"/>
        </w:rPr>
        <w:t xml:space="preserve">EquiFlow targets deployment across a broad spectrum of use cases including housing societies, industrial campuses, municipal ward networks, and eventually city-scale smart water grids. Its modular, retrofit-first architecture ensures that initial deployment costs remain significantly lower than traditional smart-water modernization approaches, while its cloud-native backend and LoRaWAN communication backbone guarantee scalability to any network size. The system is designed with the dual goals of technological innovation and practical real-world deployment in mind, making it a compelling solution for urban water management challenges faced by municipalities across India and globally.</w:t>
      </w:r>
    </w:p>
    <w:p>
      <w:pPr>
        <w:spacing w:after="120"/>
      </w:pPr>
      <w:r>
        <w:t xml:space="preserve"/>
      </w:r>
    </w:p>
    <w:p>
      <w:r>
        <w:br w:type="page"/>
      </w:r>
    </w:p>
    <w:p>
      <w:pPr>
        <w:pStyle w:val="Heading1"/>
      </w:pPr>
      <w:r>
        <w:rPr>
          <w:b/>
          <w:bCs/>
        </w:rPr>
        <w:t xml:space="preserve">Chapter 2: Problem Statement</w:t>
      </w:r>
    </w:p>
    <w:p>
      <w:pPr>
        <w:spacing w:after="160"/>
        <w:jc w:val="both"/>
      </w:pPr>
      <w:r>
        <w:rPr>
          <w:rFonts w:ascii="Arial" w:cs="Arial" w:eastAsia="Arial" w:hAnsi="Arial"/>
          <w:sz w:val="24"/>
          <w:szCs w:val="24"/>
        </w:rPr>
        <w:t xml:space="preserve">Water is one of the most fundamental necessities of urban life, yet the management and distribution of water in rapidly expanding cities remains deeply problematic. Urban water distribution networks face systemic operational inefficiencies rooted in aging infrastructure, poor monitoring capabilities, and the absence of intelligent management systems. As cities grow vertically and horizontally, these challenges intensify, placing enormous strain on municipal utility providers and compromising access to safe, equitable water for millions of citizens.</w:t>
      </w:r>
    </w:p>
    <w:p>
      <w:pPr>
        <w:pStyle w:val="Heading2"/>
      </w:pPr>
      <w:r>
        <w:rPr>
          <w:b/>
          <w:bCs/>
        </w:rPr>
        <w:t xml:space="preserve">2.1 Unequal Water Distribution Across Altitude Zones</w:t>
      </w:r>
    </w:p>
    <w:p>
      <w:pPr>
        <w:spacing w:after="160"/>
        <w:jc w:val="both"/>
      </w:pPr>
      <w:r>
        <w:rPr>
          <w:rFonts w:ascii="Arial" w:cs="Arial" w:eastAsia="Arial" w:hAnsi="Arial"/>
          <w:sz w:val="24"/>
          <w:szCs w:val="24"/>
        </w:rPr>
        <w:t xml:space="preserve">One of the most persistent problems in urban water networks is the inherently unequal distribution of water across areas of different elevation. In cities with significant topographic variation, gravity and hydraulic pressure dictate that lower-altitude zones receive disproportionately higher water volumes and pressures, while higher-altitude residential and commercial zones receive inadequate supply. This inequity is not merely an inconvenience but a structural injustice that forces residents in upper floors and hill-side localities to rely on tankers, private storage, or pumping systems — all of which impose additional economic burdens.</w:t>
      </w:r>
    </w:p>
    <w:p>
      <w:pPr>
        <w:spacing w:after="160"/>
        <w:jc w:val="both"/>
      </w:pPr>
      <w:r>
        <w:rPr>
          <w:rFonts w:ascii="Arial" w:cs="Arial" w:eastAsia="Arial" w:hAnsi="Arial"/>
          <w:sz w:val="24"/>
          <w:szCs w:val="24"/>
        </w:rPr>
        <w:t xml:space="preserve">Traditional distribution systems lack the intelligence to dynamically regulate flow and pressure in response to real-time demand across zones. Manual valve adjustments, when performed at all, are infrequent and imprecise. The result is chronic water scarcity in elevated zones alongside excessive and wasteful over-supply in lower zones, both of which degrade the efficiency and sustainability of the network as a whole.</w:t>
      </w:r>
    </w:p>
    <w:p>
      <w:pPr>
        <w:pStyle w:val="Heading2"/>
      </w:pPr>
      <w:r>
        <w:rPr>
          <w:b/>
          <w:bCs/>
        </w:rPr>
        <w:t xml:space="preserve">2.2 Undetected Pipeline Leakages</w:t>
      </w:r>
    </w:p>
    <w:p>
      <w:pPr>
        <w:spacing w:after="160"/>
        <w:jc w:val="both"/>
      </w:pPr>
      <w:r>
        <w:rPr>
          <w:rFonts w:ascii="Arial" w:cs="Arial" w:eastAsia="Arial" w:hAnsi="Arial"/>
          <w:sz w:val="24"/>
          <w:szCs w:val="24"/>
        </w:rPr>
        <w:t xml:space="preserve">Pipeline leakages represent a massive and largely invisible source of water loss in urban distribution networks. In many Indian cities, Non-Revenue Water (NRW) — defined as water that is produced and distributed but never billed or utilized — exceeds 30% to 50% of total supply due largely to physical losses from aging and corroded pipelines. These leaks, unless large enough to surface visibly, go undetected for months or years, quietly eroding infrastructure integrity, waterlogging foundations, and wasting a resource that municipalities spend significant capital to treat and pump.</w:t>
      </w:r>
    </w:p>
    <w:p>
      <w:pPr>
        <w:spacing w:after="160"/>
        <w:jc w:val="both"/>
      </w:pPr>
      <w:r>
        <w:rPr>
          <w:rFonts w:ascii="Arial" w:cs="Arial" w:eastAsia="Arial" w:hAnsi="Arial"/>
          <w:sz w:val="24"/>
          <w:szCs w:val="24"/>
        </w:rPr>
        <w:t xml:space="preserve">Conventional leak detection methods, including acoustic listening devices, tracer-gas injection, and pipe pressure testing, are expensive, labor-intensive, and episodic in nature. They require specialized personnel and provide only point-in-time assessments rather than continuous monitoring. In the absence of real-time monitoring infrastructure, utility operators are effectively managing their networks blind, responding only to crises rather than preventing them.</w:t>
      </w:r>
    </w:p>
    <w:p>
      <w:pPr>
        <w:pStyle w:val="Heading2"/>
      </w:pPr>
      <w:r>
        <w:rPr>
          <w:b/>
          <w:bCs/>
        </w:rPr>
        <w:t xml:space="preserve">2.3 High Costs of Traditional Modernization</w:t>
      </w:r>
    </w:p>
    <w:p>
      <w:pPr>
        <w:spacing w:after="160"/>
        <w:jc w:val="both"/>
      </w:pPr>
      <w:r>
        <w:rPr>
          <w:rFonts w:ascii="Arial" w:cs="Arial" w:eastAsia="Arial" w:hAnsi="Arial"/>
          <w:sz w:val="24"/>
          <w:szCs w:val="24"/>
        </w:rPr>
        <w:t xml:space="preserve">The conventional approach to upgrading water infrastructure involves physical replacement of aging pipelines, installation of new pressure regulation systems, and deployment of SCADA-compatible hardware — processes that invariably require excavation, road closures, traffic disruptions, and extended construction timelines. The costs associated with such modernization programs are prohibitive for most urban local bodies (ULBs) in developing economies. A single ward-level pipeline replacement project can cost tens of millions of rupees, and city-wide modernization programs run into hundreds of crores, placing smart water management beyond the financial reach of most municipalities.</w:t>
      </w:r>
    </w:p>
    <w:p>
      <w:pPr>
        <w:spacing w:after="160"/>
        <w:jc w:val="both"/>
      </w:pPr>
      <w:r>
        <w:rPr>
          <w:rFonts w:ascii="Arial" w:cs="Arial" w:eastAsia="Arial" w:hAnsi="Arial"/>
          <w:sz w:val="24"/>
          <w:szCs w:val="24"/>
        </w:rPr>
        <w:t xml:space="preserve">This cost barrier perpetuates a cycle in which aging infrastructure continues to be operated beyond its service life, leakage rates remain high, and citizens continue to receive substandard service. A fundamentally different approach — one that retrofits intelligence onto existing infrastructure rather than replacing it — is urgently needed.</w:t>
      </w:r>
    </w:p>
    <w:p>
      <w:pPr>
        <w:pStyle w:val="Heading2"/>
      </w:pPr>
      <w:r>
        <w:rPr>
          <w:b/>
          <w:bCs/>
        </w:rPr>
        <w:t xml:space="preserve">2.4 Absence of Predictive Water Management Capabilities</w:t>
      </w:r>
    </w:p>
    <w:p>
      <w:pPr>
        <w:spacing w:after="160"/>
        <w:jc w:val="both"/>
      </w:pPr>
      <w:r>
        <w:rPr>
          <w:rFonts w:ascii="Arial" w:cs="Arial" w:eastAsia="Arial" w:hAnsi="Arial"/>
          <w:sz w:val="24"/>
          <w:szCs w:val="24"/>
        </w:rPr>
        <w:t xml:space="preserve">Perhaps the most consequential limitation of existing systems is their complete absence of predictive intelligence. Current water distribution operations are overwhelmingly reactive: interventions are made only after failures occur, after supply complaints are received, or after visible infrastructure damage manifests. There is no systematic mechanism for utilities to anticipate demand surges, identify zones approaching supply stress, or proactively manage distribution to prevent inequities before they develop.</w:t>
      </w:r>
    </w:p>
    <w:p>
      <w:pPr>
        <w:spacing w:after="160"/>
        <w:jc w:val="both"/>
      </w:pPr>
      <w:r>
        <w:rPr>
          <w:rFonts w:ascii="Arial" w:cs="Arial" w:eastAsia="Arial" w:hAnsi="Arial"/>
          <w:sz w:val="24"/>
          <w:szCs w:val="24"/>
        </w:rPr>
        <w:t xml:space="preserve">Predictive water management requires continuous data collection, pattern analysis, and machine learning-based forecasting — capabilities that are entirely absent in traditional distribution systems. Without this intelligence layer, municipalities are perpetually responding to emergencies rather than preventing them, at enormous cost to operational efficiency, public trust, and water sustainability. The cumulative consequence of these four challenges is a water distribution ecosystem that is inequitable, inefficient, financially unsustainable, and increasingly incapable of meeting the demands of growing urban populations.</w:t>
      </w:r>
    </w:p>
    <w:p>
      <w:pPr>
        <w:spacing w:after="120"/>
      </w:pPr>
      <w:r>
        <w:t xml:space="preserve"/>
      </w:r>
    </w:p>
    <w:p>
      <w:r>
        <w:br w:type="page"/>
      </w:r>
    </w:p>
    <w:p>
      <w:pPr>
        <w:pStyle w:val="Heading1"/>
      </w:pPr>
      <w:r>
        <w:rPr>
          <w:b/>
          <w:bCs/>
        </w:rPr>
        <w:t xml:space="preserve">Chapter 3: Proposed Solution — EquiFlow</w:t>
      </w:r>
    </w:p>
    <w:p>
      <w:pPr>
        <w:spacing w:after="160"/>
        <w:jc w:val="both"/>
      </w:pPr>
      <w:r>
        <w:rPr>
          <w:rFonts w:ascii="Arial" w:cs="Arial" w:eastAsia="Arial" w:hAnsi="Arial"/>
          <w:sz w:val="24"/>
          <w:szCs w:val="24"/>
        </w:rPr>
        <w:t xml:space="preserve">EquiFlow is conceived as a holistic, retrofit-capable IoT platform that transforms existing water distribution infrastructure into an intelligent, data-driven, and autonomously managed smart network. Rather than replacing aging pipelines or completely overhauling distribution architecture, EquiFlow overlays a comprehensive sensing, processing, communication, and actuation layer onto the existing physical network, endowing it with capabilities that rival purpose-built smart water systems at a fraction of the cost.</w:t>
      </w:r>
    </w:p>
    <w:p>
      <w:pPr>
        <w:pStyle w:val="Heading2"/>
      </w:pPr>
      <w:r>
        <w:rPr>
          <w:b/>
          <w:bCs/>
        </w:rPr>
        <w:t xml:space="preserve">3.1 Continuous Monitoring Using Dual Flow Sensors</w:t>
      </w:r>
    </w:p>
    <w:p>
      <w:pPr>
        <w:spacing w:after="160"/>
        <w:jc w:val="both"/>
      </w:pPr>
      <w:r>
        <w:rPr>
          <w:rFonts w:ascii="Arial" w:cs="Arial" w:eastAsia="Arial" w:hAnsi="Arial"/>
          <w:sz w:val="24"/>
          <w:szCs w:val="24"/>
        </w:rPr>
        <w:t xml:space="preserve">At the foundation of EquiFlow is its field sensor network. Each monitored pipeline segment or zone node is equipped with dual flow meters — one positioned at the inlet and one at the outlet of the monitored segment. These sensors continuously measure the volumetric flow rate of water entering and exiting each zone in real time. Alongside flow measurement, pressure sensors track hydraulic pressure at key nodes, TDS sensors monitor total dissolved solids as a proxy for water quality, and chlorine sensors verify disinfection levels.</w:t>
      </w:r>
    </w:p>
    <w:p>
      <w:pPr>
        <w:spacing w:after="160"/>
        <w:jc w:val="both"/>
      </w:pPr>
      <w:r>
        <w:rPr>
          <w:rFonts w:ascii="Arial" w:cs="Arial" w:eastAsia="Arial" w:hAnsi="Arial"/>
          <w:sz w:val="24"/>
          <w:szCs w:val="24"/>
        </w:rPr>
        <w:t xml:space="preserve">The deployment of these sensors requires only minor non-invasive modifications to existing pipelines, typically involving saddle clamps or in-line insertion of sensor probes, without the need for excavation or pipeline replacement. Data from all sensors is continuously streamed to the Edge Control Node at intervals configurable between one second and several minutes depending on the criticality of the monitored parameter.</w:t>
      </w:r>
    </w:p>
    <w:p>
      <w:pPr>
        <w:pStyle w:val="Heading2"/>
      </w:pPr>
      <w:r>
        <w:rPr>
          <w:b/>
          <w:bCs/>
        </w:rPr>
        <w:t xml:space="preserve">3.2 Real-Time Leak Detection Through Mass-Balance Analysis</w:t>
      </w:r>
    </w:p>
    <w:p>
      <w:pPr>
        <w:spacing w:after="160"/>
        <w:jc w:val="both"/>
      </w:pPr>
      <w:r>
        <w:rPr>
          <w:rFonts w:ascii="Arial" w:cs="Arial" w:eastAsia="Arial" w:hAnsi="Arial"/>
          <w:sz w:val="24"/>
          <w:szCs w:val="24"/>
        </w:rPr>
        <w:t xml:space="preserve">EquiFlow implements a mass-balance-based leak detection algorithm that operates continuously on the Edge Control Node. The principle is straightforward but powerful: in a leak-free pipeline segment, the volume of water flowing in through the inlet must equal the volume flowing out through the outlet, adjusted for any known authorized offtakes. Any persistent discrepancy between inlet and outlet flow measurements beyond a configurable threshold indicates a potential leakage event.</w:t>
      </w:r>
    </w:p>
    <w:p>
      <w:pPr>
        <w:spacing w:after="160"/>
        <w:jc w:val="both"/>
      </w:pPr>
      <w:r>
        <w:rPr>
          <w:rFonts w:ascii="Arial" w:cs="Arial" w:eastAsia="Arial" w:hAnsi="Arial"/>
          <w:sz w:val="24"/>
          <w:szCs w:val="24"/>
        </w:rPr>
        <w:t xml:space="preserve">The system employs a three-condition validation logic to minimize false positives. A leak alert is triggered only when the flow discrepancy exceeds the threshold, persists for a defined minimum time window, and cannot be explained by authorized draw-off events or sensor noise. This validation approach ensures that operators receive actionable alerts rather than false alarms, preserving operational credibility and enabling rapid field response.</w:t>
      </w:r>
    </w:p>
    <w:p>
      <w:pPr>
        <w:pStyle w:val="Heading2"/>
      </w:pPr>
      <w:r>
        <w:rPr>
          <w:b/>
          <w:bCs/>
        </w:rPr>
        <w:t xml:space="preserve">3.3 Smart Valve Regulation for Altitude-Based Flow Balancing</w:t>
      </w:r>
    </w:p>
    <w:p>
      <w:pPr>
        <w:spacing w:after="160"/>
        <w:jc w:val="both"/>
      </w:pPr>
      <w:r>
        <w:rPr>
          <w:rFonts w:ascii="Arial" w:cs="Arial" w:eastAsia="Arial" w:hAnsi="Arial"/>
          <w:sz w:val="24"/>
          <w:szCs w:val="24"/>
        </w:rPr>
        <w:t xml:space="preserve">To address the chronic inequity of water distribution across altitude zones, EquiFlow incorporates an Automated Actuation Layer centered on servo-controlled motorized butterfly valves. These valves are installed at strategic junction nodes within the distribution network and can be precisely regulated by control signals from the Edge Control Node.</w:t>
      </w:r>
    </w:p>
    <w:p>
      <w:pPr>
        <w:spacing w:after="160"/>
        <w:jc w:val="both"/>
      </w:pPr>
      <w:r>
        <w:rPr>
          <w:rFonts w:ascii="Arial" w:cs="Arial" w:eastAsia="Arial" w:hAnsi="Arial"/>
          <w:sz w:val="24"/>
          <w:szCs w:val="24"/>
        </w:rPr>
        <w:t xml:space="preserve">Using real-time pressure and flow data, the system continuously evaluates the hydraulic state of each zone. When a high-altitude zone is identified as receiving insufficient pressure or flow relative to its demand, the system issues control commands that proportionally open valves in that zone's supply line and throttle valves in over-supplied lower-altitude zones. This dynamic balancing acts continuously and autonomously, maintaining equitable distribution across the entire service area without requiring manual intervention.</w:t>
      </w:r>
    </w:p>
    <w:p>
      <w:pPr>
        <w:pStyle w:val="Heading2"/>
      </w:pPr>
      <w:r>
        <w:rPr>
          <w:b/>
          <w:bCs/>
        </w:rPr>
        <w:t xml:space="preserve">3.4 Water Quality Monitoring</w:t>
      </w:r>
    </w:p>
    <w:p>
      <w:pPr>
        <w:spacing w:after="160"/>
        <w:jc w:val="both"/>
      </w:pPr>
      <w:r>
        <w:rPr>
          <w:rFonts w:ascii="Arial" w:cs="Arial" w:eastAsia="Arial" w:hAnsi="Arial"/>
          <w:sz w:val="24"/>
          <w:szCs w:val="24"/>
        </w:rPr>
        <w:t xml:space="preserve">Beyond hydraulic monitoring, EquiFlow integrates TDS and chlorine sensors into its field sensor network to provide continuous water quality surveillance. TDS readings provide an indirect indicator of contamination events, while chlorine levels confirm that disinfection standards are being maintained throughout the distribution network. Real-time quality data is transmitted to the cloud analytics engine and presented on the dashboard alongside hydraulic parameters, giving operators a unified view of both quantity and quality metrics.</w:t>
      </w:r>
    </w:p>
    <w:p>
      <w:pPr>
        <w:spacing w:after="160"/>
        <w:jc w:val="both"/>
      </w:pPr>
      <w:r>
        <w:rPr>
          <w:rFonts w:ascii="Arial" w:cs="Arial" w:eastAsia="Arial" w:hAnsi="Arial"/>
          <w:sz w:val="24"/>
          <w:szCs w:val="24"/>
        </w:rPr>
        <w:t xml:space="preserve">Automated alerts are generated when water quality parameters exceed regulatory thresholds, enabling rapid response to contamination events before they reach consumers. This capability is particularly valuable in aging networks where corrosion events, backflow incidents, and unauthorized connections pose persistent quality risks.</w:t>
      </w:r>
    </w:p>
    <w:p>
      <w:pPr>
        <w:pStyle w:val="Heading2"/>
      </w:pPr>
      <w:r>
        <w:rPr>
          <w:b/>
          <w:bCs/>
        </w:rPr>
        <w:t xml:space="preserve">3.5 AI-Assisted Zone Analysis</w:t>
      </w:r>
    </w:p>
    <w:p>
      <w:pPr>
        <w:spacing w:after="160"/>
        <w:jc w:val="both"/>
      </w:pPr>
      <w:r>
        <w:rPr>
          <w:rFonts w:ascii="Arial" w:cs="Arial" w:eastAsia="Arial" w:hAnsi="Arial"/>
          <w:sz w:val="24"/>
          <w:szCs w:val="24"/>
        </w:rPr>
        <w:t xml:space="preserve">EquiFlow's cloud analytics engine incorporates machine learning models trained on historical sensor data to provide predictive insights that extend beyond real-time monitoring. By analyzing consumption patterns, seasonal demand variations, pressure trends, and leakage histories, the AI engine can identify zones that are trending toward water stress before supply problems actually manifest. Similarly, it identifies persistently over-supplied zones where demand-side optimization or supply reallocation could improve overall network efficiency.</w:t>
      </w:r>
    </w:p>
    <w:p>
      <w:pPr>
        <w:spacing w:after="160"/>
        <w:jc w:val="both"/>
      </w:pPr>
      <w:r>
        <w:rPr>
          <w:rFonts w:ascii="Arial" w:cs="Arial" w:eastAsia="Arial" w:hAnsi="Arial"/>
          <w:sz w:val="24"/>
          <w:szCs w:val="24"/>
        </w:rPr>
        <w:t xml:space="preserve">These predictive insights are surfaced through the dashboard as zone health scores, risk flags, and recommended interventions, enabling municipal water managers to shift from reactive crisis management to proactive network optimization. Over time, as the system accumulates more operational data, the accuracy and utility of these predictions improve continuously through model retraining.</w:t>
      </w:r>
    </w:p>
    <w:p>
      <w:pPr>
        <w:pStyle w:val="Heading2"/>
      </w:pPr>
      <w:r>
        <w:rPr>
          <w:b/>
          <w:bCs/>
        </w:rPr>
        <w:t xml:space="preserve">3.6 Real-Time Digital Twin Dashboard</w:t>
      </w:r>
    </w:p>
    <w:p>
      <w:pPr>
        <w:spacing w:after="160"/>
        <w:jc w:val="both"/>
      </w:pPr>
      <w:r>
        <w:rPr>
          <w:rFonts w:ascii="Arial" w:cs="Arial" w:eastAsia="Arial" w:hAnsi="Arial"/>
          <w:sz w:val="24"/>
          <w:szCs w:val="24"/>
        </w:rPr>
        <w:t xml:space="preserve">The centerpiece of EquiFlow's user interface is its GIS-based real-time digital twin dashboard, built using React.js and Mapbox GL JS. The dashboard presents a live, geographically accurate map of the entire monitored water distribution network, with each pipeline segment, zone node, sensor, and valve represented as an interactive map element. Color-coded overlays indicate zone health status, flow rates, pressure levels, and active alerts, giving operators an immediate visual understanding of the entire network's current state.</w:t>
      </w:r>
    </w:p>
    <w:p>
      <w:pPr>
        <w:spacing w:after="160"/>
        <w:jc w:val="both"/>
      </w:pPr>
      <w:r>
        <w:rPr>
          <w:rFonts w:ascii="Arial" w:cs="Arial" w:eastAsia="Arial" w:hAnsi="Arial"/>
          <w:sz w:val="24"/>
          <w:szCs w:val="24"/>
        </w:rPr>
        <w:t xml:space="preserve">The digital twin is continuously synchronized with real-time sensor data, ensuring that the virtual representation accurately mirrors the physical network at all times. Historical data views, trend charts, and alert logs are accessible through contextual panels within the dashboard. Administrative users can issue manual valve control commands directly through the interface, while the system also supports fully autonomous operation without requiring constant human oversight.</w:t>
      </w:r>
    </w:p>
    <w:p>
      <w:pPr>
        <w:pStyle w:val="Heading2"/>
      </w:pPr>
      <w:r>
        <w:rPr>
          <w:b/>
          <w:bCs/>
        </w:rPr>
        <w:t xml:space="preserve">3.7 SCADA Integration</w:t>
      </w:r>
    </w:p>
    <w:p>
      <w:pPr>
        <w:spacing w:after="160"/>
        <w:jc w:val="both"/>
      </w:pPr>
      <w:r>
        <w:rPr>
          <w:rFonts w:ascii="Arial" w:cs="Arial" w:eastAsia="Arial" w:hAnsi="Arial"/>
          <w:sz w:val="24"/>
          <w:szCs w:val="24"/>
        </w:rPr>
        <w:t xml:space="preserve">Recognizing that most municipal utilities already operate SCADA systems for infrastructure monitoring and control, EquiFlow is designed with native SCADA integration capability. The system exposes standard industrial communication protocols and REST API endpoints that enable bidirectional data exchange with existing SCADA platforms. This allows EquiFlow data to be incorporated into existing operator workflows without displacing established systems, facilitating a smooth transition to intelligent water management without the disruption of complete platform replacement.</w:t>
      </w:r>
    </w:p>
    <w:p>
      <w:pPr>
        <w:spacing w:after="120"/>
      </w:pPr>
      <w:r>
        <w:t xml:space="preserve"/>
      </w:r>
    </w:p>
    <w:p>
      <w:r>
        <w:br w:type="page"/>
      </w:r>
    </w:p>
    <w:p>
      <w:pPr>
        <w:pStyle w:val="Heading1"/>
      </w:pPr>
      <w:r>
        <w:rPr>
          <w:b/>
          <w:bCs/>
        </w:rPr>
        <w:t xml:space="preserve">Chapter 4: System Architecture</w:t>
      </w:r>
    </w:p>
    <w:p>
      <w:pPr>
        <w:spacing w:after="160"/>
        <w:jc w:val="both"/>
      </w:pPr>
      <w:r>
        <w:rPr>
          <w:rFonts w:ascii="Arial" w:cs="Arial" w:eastAsia="Arial" w:hAnsi="Arial"/>
          <w:sz w:val="24"/>
          <w:szCs w:val="24"/>
        </w:rPr>
        <w:t xml:space="preserve">The EquiFlow system architecture is structured as a layered IoT pipeline, with each layer performing a distinct set of functions that collectively transform raw physical measurements into actionable intelligence, automated control, and user-facing insights. The architecture is illustrated in Figure 4.1 below.</w:t>
      </w:r>
    </w:p>
    <w:p>
      <w:pPr>
        <w:spacing w:after="120"/>
      </w:pPr>
      <w:r>
        <w:t xml:space="preserve"/>
      </w:r>
    </w:p>
    <w:p>
      <w:pPr>
        <w:spacing w:after="80"/>
        <w:jc w:val="center"/>
      </w:pPr>
      <w:r>
        <w:drawing>
          <wp:inline distT="0" distB="0" distL="0" distR="0">
            <wp:extent cx="3619500" cy="6477000"/>
            <wp:effectExtent t="0" r="0" b="0" l="0"/>
            <wp:docPr id="1" name="EquiFlowArchitecture" descr="EquiFlow System Architecture Diagram" title="EquiFlow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6477000"/>
                    </a:xfrm>
                    <a:prstGeom prst="rect">
                      <a:avLst/>
                    </a:prstGeom>
                  </pic:spPr>
                </pic:pic>
              </a:graphicData>
            </a:graphic>
          </wp:inline>
        </w:drawing>
      </w:r>
    </w:p>
    <w:p>
      <w:pPr>
        <w:spacing w:after="200"/>
        <w:jc w:val="center"/>
      </w:pPr>
      <w:r>
        <w:rPr>
          <w:rFonts w:ascii="Arial" w:cs="Arial" w:eastAsia="Arial" w:hAnsi="Arial"/>
          <w:i/>
          <w:iCs/>
          <w:color w:val="444444"/>
          <w:sz w:val="20"/>
          <w:szCs w:val="20"/>
        </w:rPr>
        <w:t xml:space="preserve">Figure 4.1: EquiFlow System Architecture</w:t>
      </w:r>
    </w:p>
    <w:p>
      <w:pPr>
        <w:pStyle w:val="Heading2"/>
      </w:pPr>
      <w:r>
        <w:rPr>
          <w:b/>
          <w:bCs/>
        </w:rPr>
        <w:t xml:space="preserve">4.1 Field Sensor Layer (Physical Infrastructure)</w:t>
      </w:r>
    </w:p>
    <w:p>
      <w:pPr>
        <w:spacing w:after="160"/>
        <w:jc w:val="both"/>
      </w:pPr>
      <w:r>
        <w:rPr>
          <w:rFonts w:ascii="Arial" w:cs="Arial" w:eastAsia="Arial" w:hAnsi="Arial"/>
          <w:sz w:val="24"/>
          <w:szCs w:val="24"/>
        </w:rPr>
        <w:t xml:space="preserve">The Field Sensor Layer forms the foundational data collection infrastructure of EquiFlow. Deployed directly on municipal pipelines and at junction nodes across various city zones, this layer comprises zone meters for sectoral flow accounting, pressure sensors for hydraulic state monitoring, inline flow meters measuring instantaneous volumetric flow, TDS sensors for dissolved solids monitoring, and chlorine sensors for disinfection verification. Each sensing point is strategically positioned to provide maximum hydraulic observability of its respective network segment.</w:t>
      </w:r>
    </w:p>
    <w:p>
      <w:pPr>
        <w:spacing w:after="160"/>
        <w:jc w:val="both"/>
      </w:pPr>
      <w:r>
        <w:rPr>
          <w:rFonts w:ascii="Arial" w:cs="Arial" w:eastAsia="Arial" w:hAnsi="Arial"/>
          <w:sz w:val="24"/>
          <w:szCs w:val="24"/>
        </w:rPr>
        <w:t xml:space="preserve">The sensors selected for EquiFlow are industrial-grade instruments chosen for durability, accuracy, and compatibility with the operating conditions of underground and semi-exposed pipeline environments. They are connected via hardwired serial or analog interfaces to the Edge Control Node, ensuring reliable, low-latency data delivery independent of wireless channel conditions. The modularity of sensor deployment allows additional monitoring points to be added to the network incrementally as deployment expands.</w:t>
      </w:r>
    </w:p>
    <w:p>
      <w:pPr>
        <w:pStyle w:val="Heading2"/>
      </w:pPr>
      <w:r>
        <w:rPr>
          <w:b/>
          <w:bCs/>
        </w:rPr>
        <w:t xml:space="preserve">4.2 Edge Intelligence Layer (STM32/ESP32 Control Node)</w:t>
      </w:r>
    </w:p>
    <w:p>
      <w:pPr>
        <w:spacing w:after="160"/>
        <w:jc w:val="both"/>
      </w:pPr>
      <w:r>
        <w:rPr>
          <w:rFonts w:ascii="Arial" w:cs="Arial" w:eastAsia="Arial" w:hAnsi="Arial"/>
          <w:sz w:val="24"/>
          <w:szCs w:val="24"/>
        </w:rPr>
        <w:t xml:space="preserve">The Edge Intelligence Layer is implemented on STM32 or ESP32 microcontroller-based Edge Control Nodes positioned at each monitoring zone. These nodes serve as the central industrial controllers for their respective zones, performing data filtering to remove sensor noise, sensor validation to detect faulty or offline sensors, threshold logic evaluation against configurable operational limits, and local decision-making for actuation and alerting.</w:t>
      </w:r>
    </w:p>
    <w:p>
      <w:pPr>
        <w:spacing w:after="160"/>
        <w:jc w:val="both"/>
      </w:pPr>
      <w:r>
        <w:rPr>
          <w:rFonts w:ascii="Arial" w:cs="Arial" w:eastAsia="Arial" w:hAnsi="Arial"/>
          <w:sz w:val="24"/>
          <w:szCs w:val="24"/>
        </w:rPr>
        <w:t xml:space="preserve">The choice of STM32/ESP32 platforms reflects a careful balance between processing capability, power consumption, cost-effectiveness, and industrial robustness. Both platforms support multiple serial communication interfaces for sensor integration, hardware timers for precise measurement sampling, and hardware security features for cryptographic operations. The edge architecture ensures that the most time-critical operations — leak detection logic and valve control decisions — execute locally with sub-second latency, independent of cloud connectivity. This makes the system resilient to communication disruptions and ensures that safety-critical functions continue operating even during network outages.</w:t>
      </w:r>
    </w:p>
    <w:p>
      <w:pPr>
        <w:pStyle w:val="Heading2"/>
      </w:pPr>
      <w:r>
        <w:rPr>
          <w:b/>
          <w:bCs/>
        </w:rPr>
        <w:t xml:space="preserve">4.3 Leak Detection Intelligence (Premium Edge Module)</w:t>
      </w:r>
    </w:p>
    <w:p>
      <w:pPr>
        <w:spacing w:after="160"/>
        <w:jc w:val="both"/>
      </w:pPr>
      <w:r>
        <w:rPr>
          <w:rFonts w:ascii="Arial" w:cs="Arial" w:eastAsia="Arial" w:hAnsi="Arial"/>
          <w:sz w:val="24"/>
          <w:szCs w:val="24"/>
        </w:rPr>
        <w:t xml:space="preserve">Embedded within the Edge Intelligence Layer is a dedicated Leak Detection Intelligence module that implements the three-condition validation logic described in Chapter 3. This module continuously computes the mass-balance differential between inlet and outlet flow sensors, applies temporal filters to distinguish genuine leakage events from transient measurement artifacts, and cross-validates leak indicators against pressure data to improve detection confidence.</w:t>
      </w:r>
    </w:p>
    <w:p>
      <w:pPr>
        <w:spacing w:after="160"/>
        <w:jc w:val="both"/>
      </w:pPr>
      <w:r>
        <w:rPr>
          <w:rFonts w:ascii="Arial" w:cs="Arial" w:eastAsia="Arial" w:hAnsi="Arial"/>
          <w:sz w:val="24"/>
          <w:szCs w:val="24"/>
        </w:rPr>
        <w:t xml:space="preserve">The three-condition validation logic requires simultaneous satisfaction of: (1) a flow discrepancy exceeding the configurable threshold, (2) persistence of the discrepancy for a minimum validation window, and (3) absence of any authorized explanation for the discrepancy such as a scheduled draw-off event or sensor maintenance flag. When all three conditions are met, an automated response workflow is initiated that generates an alert, logs the event, and optionally triggers downstream valve actuation to isolate the suspected leak zone.</w:t>
      </w:r>
    </w:p>
    <w:p>
      <w:pPr>
        <w:pStyle w:val="Heading2"/>
      </w:pPr>
      <w:r>
        <w:rPr>
          <w:b/>
          <w:bCs/>
        </w:rPr>
        <w:t xml:space="preserve">4.4 Automated Actuation Layer</w:t>
      </w:r>
    </w:p>
    <w:p>
      <w:pPr>
        <w:spacing w:after="160"/>
        <w:jc w:val="both"/>
      </w:pPr>
      <w:r>
        <w:rPr>
          <w:rFonts w:ascii="Arial" w:cs="Arial" w:eastAsia="Arial" w:hAnsi="Arial"/>
          <w:sz w:val="24"/>
          <w:szCs w:val="24"/>
        </w:rPr>
        <w:t xml:space="preserve">The Automated Actuation Layer translates control decisions from the Edge Intelligence module into physical actions on the distribution network. Motorized butterfly valves equipped with servo actuators are installed at key junction points and receive control signals from the Edge Control Node. These valves can be modulated across a continuous range from fully open to fully closed, enabling proportional flow regulation with a precision appropriate for hydraulic balancing applications.</w:t>
      </w:r>
    </w:p>
    <w:p>
      <w:pPr>
        <w:spacing w:after="160"/>
        <w:jc w:val="both"/>
      </w:pPr>
      <w:r>
        <w:rPr>
          <w:rFonts w:ascii="Arial" w:cs="Arial" w:eastAsia="Arial" w:hAnsi="Arial"/>
          <w:sz w:val="24"/>
          <w:szCs w:val="24"/>
        </w:rPr>
        <w:t xml:space="preserve">The actuation layer supports three operating modes: fully autonomous mode in which valve positions are continuously adjusted by the edge control algorithm; semi-autonomous mode in which autonomous actions are logged and reported but require confirmation before execution; and fully manual mode in which all valve control commands are issued by an operator through the dashboard. The combination of pressure balancing and zone-wise throttling capabilities gives the system sufficient hydraulic authority to achieve meaningful equalization across altitude zones under normal operating conditions.</w:t>
      </w:r>
    </w:p>
    <w:p>
      <w:pPr>
        <w:pStyle w:val="Heading2"/>
      </w:pPr>
      <w:r>
        <w:rPr>
          <w:b/>
          <w:bCs/>
        </w:rPr>
        <w:t xml:space="preserve">4.5 LoRaWAN Communication Layer</w:t>
      </w:r>
    </w:p>
    <w:p>
      <w:pPr>
        <w:spacing w:after="160"/>
        <w:jc w:val="both"/>
      </w:pPr>
      <w:r>
        <w:rPr>
          <w:rFonts w:ascii="Arial" w:cs="Arial" w:eastAsia="Arial" w:hAnsi="Arial"/>
          <w:sz w:val="24"/>
          <w:szCs w:val="24"/>
        </w:rPr>
        <w:t xml:space="preserve">Encrypted data packets from each Edge Control Node are transmitted to the cloud backend via LoRaWAN (Long Range Wide Area Network) operating at 868 MHz. LoRaWAN is selected as the primary communication technology because of its unique combination of multi-kilometre range, extremely low power consumption, robust penetration through urban building structures, and suitability for underground infrastructure environments. AES-128 encryption is applied to all transmitted packets, ensuring data security against interception or tampering.</w:t>
      </w:r>
    </w:p>
    <w:p>
      <w:pPr>
        <w:spacing w:after="160"/>
        <w:jc w:val="both"/>
      </w:pPr>
      <w:r>
        <w:rPr>
          <w:rFonts w:ascii="Arial" w:cs="Arial" w:eastAsia="Arial" w:hAnsi="Arial"/>
          <w:sz w:val="24"/>
          <w:szCs w:val="24"/>
        </w:rPr>
        <w:t xml:space="preserve">The LoRaWAN network is organized hierarchically with multiple gateway nodes deployed at elevated positions across the service area, each capable of receiving transmissions from dozens of Edge Control Nodes within a multi-kilometre radius. This architecture requires minimal gateway infrastructure even for city-scale deployments, significantly reducing the communication infrastructure cost compared to cellular or Wi-Fi-based alternatives.</w:t>
      </w:r>
    </w:p>
    <w:p>
      <w:pPr>
        <w:pStyle w:val="Heading2"/>
      </w:pPr>
      <w:r>
        <w:rPr>
          <w:b/>
          <w:bCs/>
        </w:rPr>
        <w:t xml:space="preserve">4.6 Cloud Backend and Analytics Engine</w:t>
      </w:r>
    </w:p>
    <w:p>
      <w:pPr>
        <w:spacing w:after="160"/>
        <w:jc w:val="both"/>
      </w:pPr>
      <w:r>
        <w:rPr>
          <w:rFonts w:ascii="Arial" w:cs="Arial" w:eastAsia="Arial" w:hAnsi="Arial"/>
          <w:sz w:val="24"/>
          <w:szCs w:val="24"/>
        </w:rPr>
        <w:t xml:space="preserve">Received data packets are processed by the Cloud Backend and Analytics Engine, which is built on FastAPI for high-performance API serving and MongoDB Atlas for scalable document-based data persistence. The cloud backend performs several distinct functions: real-time data ingestion and normalization, GIS-based dashboard data preparation, leak detection event logging and alert generation, historical analytics computation, and AI model inference for zone prediction.</w:t>
      </w:r>
    </w:p>
    <w:p>
      <w:pPr>
        <w:spacing w:after="160"/>
        <w:jc w:val="both"/>
      </w:pPr>
      <w:r>
        <w:rPr>
          <w:rFonts w:ascii="Arial" w:cs="Arial" w:eastAsia="Arial" w:hAnsi="Arial"/>
          <w:sz w:val="24"/>
          <w:szCs w:val="24"/>
        </w:rPr>
        <w:t xml:space="preserve">Firebase or an equivalent real-time database layer provides the low-latency data streaming infrastructure required to keep the dashboard's digital twin synchronized with sensor data as it arrives. Historical analytics functions aggregate raw sensor readings into time-series summaries that support trend analysis, consumption reporting, and model training data preparation. Alert generation logic applies configurable rule sets to incoming data streams and dispatches notifications through multiple channels including dashboard alerts, SMS, and WhatsApp messaging.</w:t>
      </w:r>
    </w:p>
    <w:p>
      <w:pPr>
        <w:pStyle w:val="Heading2"/>
      </w:pPr>
      <w:r>
        <w:rPr>
          <w:b/>
          <w:bCs/>
        </w:rPr>
        <w:t xml:space="preserve">4.7 Citizen and Administrative Interface Layer</w:t>
      </w:r>
    </w:p>
    <w:p>
      <w:pPr>
        <w:spacing w:after="160"/>
        <w:jc w:val="both"/>
      </w:pPr>
      <w:r>
        <w:rPr>
          <w:rFonts w:ascii="Arial" w:cs="Arial" w:eastAsia="Arial" w:hAnsi="Arial"/>
          <w:sz w:val="24"/>
          <w:szCs w:val="24"/>
        </w:rPr>
        <w:t xml:space="preserve">The topmost layer of the EquiFlow architecture is the Citizen and Administrative Interface, which provides differentiated views tailored to the needs of different user groups. The administrative dashboard presents a comprehensive city monitoring panel with ward-level control views, system-wide alert management, historical reports, and hydraulic network analytics. Administrators can issue manual valve control commands, configure alert thresholds, and access AI-generated zone health assessments.</w:t>
      </w:r>
    </w:p>
    <w:p>
      <w:pPr>
        <w:spacing w:after="160"/>
        <w:jc w:val="both"/>
      </w:pPr>
      <w:r>
        <w:rPr>
          <w:rFonts w:ascii="Arial" w:cs="Arial" w:eastAsia="Arial" w:hAnsi="Arial"/>
          <w:sz w:val="24"/>
          <w:szCs w:val="24"/>
        </w:rPr>
        <w:t xml:space="preserve">The citizen-facing interface provides a simplified, consumer-friendly view showing supply schedule information, water quality indicators for their zone, and a mechanism to report supply issues. Automated SMS and WhatsApp notifications are dispatched to registered citizens during supply disruptions, quality alerts, or maintenance events, improving transparency and public trust in the utility provider. This bidirectional interface transforms EquiFlow from a purely operational tool into a public accountability platform.</w:t>
      </w:r>
    </w:p>
    <w:p>
      <w:pPr>
        <w:spacing w:after="120"/>
      </w:pPr>
      <w:r>
        <w:t xml:space="preserve"/>
      </w:r>
    </w:p>
    <w:p>
      <w:r>
        <w:br w:type="page"/>
      </w:r>
    </w:p>
    <w:p>
      <w:pPr>
        <w:pStyle w:val="Heading1"/>
      </w:pPr>
      <w:r>
        <w:rPr>
          <w:b/>
          <w:bCs/>
        </w:rPr>
        <w:t xml:space="preserve">Chapter 5: Technology Stack</w:t>
      </w:r>
    </w:p>
    <w:p>
      <w:pPr>
        <w:spacing w:after="160"/>
        <w:jc w:val="both"/>
      </w:pPr>
      <w:r>
        <w:rPr>
          <w:rFonts w:ascii="Arial" w:cs="Arial" w:eastAsia="Arial" w:hAnsi="Arial"/>
          <w:sz w:val="24"/>
          <w:szCs w:val="24"/>
        </w:rPr>
        <w:t xml:space="preserve">EquiFlow's technology stack has been carefully assembled to optimize for performance, scalability, developer productivity, and total cost of ownership. Each technology choice is deliberate, addressing specific requirements of the system architecture while maintaining interoperability and future extensibility.</w:t>
      </w:r>
    </w:p>
    <w:p>
      <w:pPr>
        <w:pStyle w:val="Heading2"/>
      </w:pPr>
      <w:r>
        <w:rPr>
          <w:b/>
          <w:bCs/>
        </w:rPr>
        <w:t xml:space="preserve">5.1 User Interface and Visualization</w:t>
      </w:r>
    </w:p>
    <w:p>
      <w:pPr>
        <w:pStyle w:val="Heading3"/>
      </w:pPr>
      <w:r>
        <w:rPr>
          <w:b/>
          <w:bCs/>
        </w:rPr>
        <w:t xml:space="preserve">React.js</w:t>
      </w:r>
    </w:p>
    <w:p>
      <w:pPr>
        <w:spacing w:after="160"/>
        <w:jc w:val="both"/>
      </w:pPr>
      <w:r>
        <w:rPr>
          <w:rFonts w:ascii="Arial" w:cs="Arial" w:eastAsia="Arial" w:hAnsi="Arial"/>
          <w:sz w:val="24"/>
          <w:szCs w:val="24"/>
        </w:rPr>
        <w:t xml:space="preserve">The EquiFlow administrative dashboard is built using React.js, the industry-leading JavaScript library for building reactive user interfaces. React's component-based architecture is particularly well-suited to the EquiFlow dashboard's requirements because it enables the construction of modular, reusable UI components — sensor data panels, alert widgets, zone health indicators, valve control elements — that can be independently updated in response to new data without requiring full-page reloads.</w:t>
      </w:r>
    </w:p>
    <w:p>
      <w:pPr>
        <w:spacing w:after="160"/>
        <w:jc w:val="both"/>
      </w:pPr>
      <w:r>
        <w:rPr>
          <w:rFonts w:ascii="Arial" w:cs="Arial" w:eastAsia="Arial" w:hAnsi="Arial"/>
          <w:sz w:val="24"/>
          <w:szCs w:val="24"/>
        </w:rPr>
        <w:t xml:space="preserve">React's virtual DOM diffing engine ensures that only changed UI components are re-rendered when new sensor data arrives, which is critical for maintaining smooth 60-frames-per-second rendering performance on a dashboard that may receive updates from hundreds of sensors every few seconds. React's extensive ecosystem of libraries for data visualization, state management (Redux or Zustand), and real-time data binding (React Query, SWR) provides a mature foundation for building the complex, data-intensive interfaces required by EquiFlow. The result is a dashboard that is simultaneously rich in data and snappy in interaction, without requiring specialized client hardware.</w:t>
      </w:r>
    </w:p>
    <w:p>
      <w:pPr>
        <w:pStyle w:val="Heading3"/>
      </w:pPr>
      <w:r>
        <w:rPr>
          <w:b/>
          <w:bCs/>
        </w:rPr>
        <w:t xml:space="preserve">Mapbox GL JS</w:t>
      </w:r>
    </w:p>
    <w:p>
      <w:pPr>
        <w:spacing w:after="160"/>
        <w:jc w:val="both"/>
      </w:pPr>
      <w:r>
        <w:rPr>
          <w:rFonts w:ascii="Arial" w:cs="Arial" w:eastAsia="Arial" w:hAnsi="Arial"/>
          <w:sz w:val="24"/>
          <w:szCs w:val="24"/>
        </w:rPr>
        <w:t xml:space="preserve">Geographic visualization is central to the EquiFlow concept, as the digital twin must represent the physical water network in its actual geographic context. Mapbox GL JS provides a WebGL-accelerated map rendering engine that can display complex GIS layers — pipeline routes, zone boundaries, sensor locations, valve positions, alert indicators — as interactive, real-time-updated map overlays on high-resolution base maps.</w:t>
      </w:r>
    </w:p>
    <w:p>
      <w:pPr>
        <w:spacing w:after="160"/>
        <w:jc w:val="both"/>
      </w:pPr>
      <w:r>
        <w:rPr>
          <w:rFonts w:ascii="Arial" w:cs="Arial" w:eastAsia="Arial" w:hAnsi="Arial"/>
          <w:sz w:val="24"/>
          <w:szCs w:val="24"/>
        </w:rPr>
        <w:t xml:space="preserve">Mapbox GL JS supports custom data sources including GeoJSON-formatted pipeline network data, enabling the EquiFlow backend to serve dynamic network state information that is rendered as color-coded pipeline segments directly on the map. The library's support for 3D terrain rendering is particularly valuable for visualizing altitude-zone relationships within the distribution network, providing operators with an intuitive understanding of the topographic factors driving distribution inequities. Mapbox's cloud-hosted map tiles eliminate the need for local map data infrastructure, further reducing deployment complexity.</w:t>
      </w:r>
    </w:p>
    <w:p>
      <w:pPr>
        <w:pStyle w:val="Heading2"/>
      </w:pPr>
      <w:r>
        <w:rPr>
          <w:b/>
          <w:bCs/>
        </w:rPr>
        <w:t xml:space="preserve">5.2 Backend Infrastructure</w:t>
      </w:r>
    </w:p>
    <w:p>
      <w:pPr>
        <w:pStyle w:val="Heading3"/>
      </w:pPr>
      <w:r>
        <w:rPr>
          <w:b/>
          <w:bCs/>
        </w:rPr>
        <w:t xml:space="preserve">FastAPI</w:t>
      </w:r>
    </w:p>
    <w:p>
      <w:pPr>
        <w:spacing w:after="160"/>
        <w:jc w:val="both"/>
      </w:pPr>
      <w:r>
        <w:rPr>
          <w:rFonts w:ascii="Arial" w:cs="Arial" w:eastAsia="Arial" w:hAnsi="Arial"/>
          <w:sz w:val="24"/>
          <w:szCs w:val="24"/>
        </w:rPr>
        <w:t xml:space="preserve">The EquiFlow cloud backend is built on FastAPI, a modern Python web framework designed from the ground up for high-performance API development. FastAPI's asynchronous I/O capabilities, built on Python's asyncio framework, enable it to handle thousands of simultaneous connections — corresponding to data uploads from hundreds of Edge Control Nodes, dashboard data requests from multiple simultaneous operators, and webhook deliveries for alerts — without blocking or performance degradation.</w:t>
      </w:r>
    </w:p>
    <w:p>
      <w:pPr>
        <w:spacing w:after="160"/>
        <w:jc w:val="both"/>
      </w:pPr>
      <w:r>
        <w:rPr>
          <w:rFonts w:ascii="Arial" w:cs="Arial" w:eastAsia="Arial" w:hAnsi="Arial"/>
          <w:sz w:val="24"/>
          <w:szCs w:val="24"/>
        </w:rPr>
        <w:t xml:space="preserve">FastAPI generates OpenAPI documentation automatically from Python type annotations, significantly reducing the effort required to maintain API documentation as the system evolves. Its native support for Pydantic data validation ensures that all incoming sensor data is validated against expected schemas before processing, preventing malformed data from corrupting the analytics pipeline. The framework's performance benchmarks place it competitive with Node.js and Go-based frameworks, making it suitable for the high-throughput, low-latency requirements of a real-time water monitoring system.</w:t>
      </w:r>
    </w:p>
    <w:p>
      <w:pPr>
        <w:pStyle w:val="Heading3"/>
      </w:pPr>
      <w:r>
        <w:rPr>
          <w:b/>
          <w:bCs/>
        </w:rPr>
        <w:t xml:space="preserve">MongoDB Atlas</w:t>
      </w:r>
    </w:p>
    <w:p>
      <w:pPr>
        <w:spacing w:after="160"/>
        <w:jc w:val="both"/>
      </w:pPr>
      <w:r>
        <w:rPr>
          <w:rFonts w:ascii="Arial" w:cs="Arial" w:eastAsia="Arial" w:hAnsi="Arial"/>
          <w:sz w:val="24"/>
          <w:szCs w:val="24"/>
        </w:rPr>
        <w:t xml:space="preserve">Sensor data from water distribution networks is inherently time-series in nature, irregular in structure across different sensor types, and enormous in volume at city scale. MongoDB Atlas, a fully managed cloud-hosted document database, is ideally suited to this data profile. Its schema-flexible document model accommodates heterogeneous sensor payloads — flow readings, pressure readings, quality measurements, and actuation events — within a unified collection structure without the rigidity of a relational schema.</w:t>
      </w:r>
    </w:p>
    <w:p>
      <w:pPr>
        <w:spacing w:after="160"/>
        <w:jc w:val="both"/>
      </w:pPr>
      <w:r>
        <w:rPr>
          <w:rFonts w:ascii="Arial" w:cs="Arial" w:eastAsia="Arial" w:hAnsi="Arial"/>
          <w:sz w:val="24"/>
          <w:szCs w:val="24"/>
        </w:rPr>
        <w:t xml:space="preserve">MongoDB Atlas's horizontal sharding capabilities enable the database to scale seamlessly to handle increasing data volumes as the EquiFlow deployment expands from a pilot zone to a city-wide network. Built-in time-series collection support, added in MongoDB 5.0, provides optimized storage and query performance for time-series sensor data. Atlas's multi-cloud deployment options and global replica sets ensure high availability and disaster recovery without requiring dedicated database administration resources.</w:t>
      </w:r>
    </w:p>
    <w:p>
      <w:pPr>
        <w:pStyle w:val="Heading2"/>
      </w:pPr>
      <w:r>
        <w:rPr>
          <w:b/>
          <w:bCs/>
        </w:rPr>
        <w:t xml:space="preserve">5.3 Communication Infrastructure</w:t>
      </w:r>
    </w:p>
    <w:p>
      <w:pPr>
        <w:pStyle w:val="Heading3"/>
      </w:pPr>
      <w:r>
        <w:rPr>
          <w:b/>
          <w:bCs/>
        </w:rPr>
        <w:t xml:space="preserve">LoRaWAN</w:t>
      </w:r>
    </w:p>
    <w:p>
      <w:pPr>
        <w:spacing w:after="160"/>
        <w:jc w:val="both"/>
      </w:pPr>
      <w:r>
        <w:rPr>
          <w:rFonts w:ascii="Arial" w:cs="Arial" w:eastAsia="Arial" w:hAnsi="Arial"/>
          <w:sz w:val="24"/>
          <w:szCs w:val="24"/>
        </w:rPr>
        <w:t xml:space="preserve">LoRaWAN is selected as the primary communication infrastructure for EquiFlow based on a comprehensive evaluation of the unique requirements of city-scale water infrastructure monitoring. The technology provides transmission ranges of 2 to 15 kilometres in urban environments, sufficient to enable a single LoRaWAN gateway to serve an entire municipal ward with adequate redundancy. This range characteristic fundamentally reduces the gateway density required compared to cellular or Wi-Fi alternatives, directly translating to lower infrastructure costs for large deployments.</w:t>
      </w:r>
    </w:p>
    <w:p>
      <w:pPr>
        <w:spacing w:after="160"/>
        <w:jc w:val="both"/>
      </w:pPr>
      <w:r>
        <w:rPr>
          <w:rFonts w:ascii="Arial" w:cs="Arial" w:eastAsia="Arial" w:hAnsi="Arial"/>
          <w:sz w:val="24"/>
          <w:szCs w:val="24"/>
        </w:rPr>
        <w:t xml:space="preserve">The power consumption of LoRaWAN-compatible radios is measured in milliwatts during transmission and microwatts during sleep, enabling Edge Control Node deployments to operate on battery backup for months or years in the event of mains power failures — a critical resilience characteristic for infrastructure monitoring systems. Security is implemented through AES-128 end-to-end encryption of all payloads combined with network session key and application session key authentication, providing bank-grade data security without requiring complex key management infrastructure. The sub-gigahertz operating frequency (868 MHz in India's regulatory framework) ensures robust signal penetration through building structures, underground environments, and areas of high urban density.</w:t>
      </w:r>
    </w:p>
    <w:p>
      <w:pPr>
        <w:pStyle w:val="Heading2"/>
      </w:pPr>
      <w:r>
        <w:rPr>
          <w:b/>
          <w:bCs/>
        </w:rPr>
        <w:t xml:space="preserve">5.4 Edge Computing Infrastructure</w:t>
      </w:r>
    </w:p>
    <w:p>
      <w:pPr>
        <w:pStyle w:val="Heading3"/>
      </w:pPr>
      <w:r>
        <w:rPr>
          <w:b/>
          <w:bCs/>
        </w:rPr>
        <w:t xml:space="preserve">ESP32 / STM32</w:t>
      </w:r>
    </w:p>
    <w:p>
      <w:pPr>
        <w:spacing w:after="160"/>
        <w:jc w:val="both"/>
      </w:pPr>
      <w:r>
        <w:rPr>
          <w:rFonts w:ascii="Arial" w:cs="Arial" w:eastAsia="Arial" w:hAnsi="Arial"/>
          <w:sz w:val="24"/>
          <w:szCs w:val="24"/>
        </w:rPr>
        <w:t xml:space="preserve">The ESP32 and STM32 microcontrollers selected for Edge Control Node implementation represent the current state of the art in embedded systems platforms for IoT applications. The ESP32, developed by Espressif Systems, integrates a dual-core 240 MHz Xtensa LX6 processor, 520 KB SRAM, hardware cryptographic accelerators, and native Wi-Fi/Bluetooth connectivity into a single system-on-chip, enabling the construction of sophisticated edge processing nodes at very low unit costs.</w:t>
      </w:r>
    </w:p>
    <w:p>
      <w:pPr>
        <w:spacing w:after="160"/>
        <w:jc w:val="both"/>
      </w:pPr>
      <w:r>
        <w:rPr>
          <w:rFonts w:ascii="Arial" w:cs="Arial" w:eastAsia="Arial" w:hAnsi="Arial"/>
          <w:sz w:val="24"/>
          <w:szCs w:val="24"/>
        </w:rPr>
        <w:t xml:space="preserve">Local processing on the Edge Control Node encompasses sensor data acquisition and buffering, data filtering and anomaly detection, leak detection logic execution, valve control command generation, data packet assembly and encryption, and LoRaWAN communication management. By performing this processing locally rather than relying on cloud connectivity, EquiFlow ensures that safety-critical functions including leak detection and valve actuation continue to operate at full capability during communication outages, power fluctuations, or cloud platform maintenance windows.</w:t>
      </w:r>
    </w:p>
    <w:p>
      <w:pPr>
        <w:spacing w:after="120"/>
      </w:pPr>
      <w:r>
        <w:t xml:space="preserve"/>
      </w:r>
    </w:p>
    <w:p>
      <w:r>
        <w:br w:type="page"/>
      </w:r>
    </w:p>
    <w:p>
      <w:pPr>
        <w:pStyle w:val="Heading1"/>
      </w:pPr>
      <w:r>
        <w:rPr>
          <w:b/>
          <w:bCs/>
        </w:rPr>
        <w:t xml:space="preserve">Chapter 6: Innovation and Uniqueness</w:t>
      </w:r>
    </w:p>
    <w:p>
      <w:pPr>
        <w:spacing w:after="160"/>
        <w:jc w:val="both"/>
      </w:pPr>
      <w:r>
        <w:rPr>
          <w:rFonts w:ascii="Arial" w:cs="Arial" w:eastAsia="Arial" w:hAnsi="Arial"/>
          <w:sz w:val="24"/>
          <w:szCs w:val="24"/>
        </w:rPr>
        <w:t xml:space="preserve">EquiFlow's innovation is not concentrated in a single breakthrough technology but rather emerges from the synergistic combination of several individually proven technologies, applied in a novel configuration that is uniquely suited to the retrofit modernization of water distribution infrastructure. The system represents a new paradigm in water network management — one that is simultaneously more intelligent, more cost-effective, and more practically deployable than existing approaches.</w:t>
      </w:r>
    </w:p>
    <w:p>
      <w:pPr>
        <w:pStyle w:val="Heading2"/>
      </w:pPr>
      <w:r>
        <w:rPr>
          <w:b/>
          <w:bCs/>
        </w:rPr>
        <w:t xml:space="preserve">6.1 Mass-Balance Based Leak Detection</w:t>
      </w:r>
    </w:p>
    <w:p>
      <w:pPr>
        <w:spacing w:after="160"/>
        <w:jc w:val="both"/>
      </w:pPr>
      <w:r>
        <w:rPr>
          <w:rFonts w:ascii="Arial" w:cs="Arial" w:eastAsia="Arial" w:hAnsi="Arial"/>
          <w:sz w:val="24"/>
          <w:szCs w:val="24"/>
        </w:rPr>
        <w:t xml:space="preserve">Conventional leak detection methods rely on acoustic sensors, tracer gases, or thermal imaging to directly detect the physical signature of a leak. These approaches are expensive per monitoring point, require specialized expertise to operate, and provide only episodic assessments rather than continuous surveillance. EquiFlow's mass-balance approach is fundamentally different: it derives leak information from the difference between already-deployed flow measurements rather than from dedicated leak detection hardware.</w:t>
      </w:r>
    </w:p>
    <w:p>
      <w:pPr>
        <w:spacing w:after="160"/>
        <w:jc w:val="both"/>
      </w:pPr>
      <w:r>
        <w:rPr>
          <w:rFonts w:ascii="Arial" w:cs="Arial" w:eastAsia="Arial" w:hAnsi="Arial"/>
          <w:sz w:val="24"/>
          <w:szCs w:val="24"/>
        </w:rPr>
        <w:t xml:space="preserve">This approach is innovative because it transforms existing metering infrastructure — inlet and outlet flow sensors that provide value independently as consumption meters — into a continuous leak detection system at zero additional hardware cost. The mass-balance algorithm is computationally lightweight, executing efficiently on the ESP32 edge processor without requiring high-performance computing resources. Its three-condition validation logic, combining magnitude, temporal, and contextual conditions, achieves false-positive rejection rates that match or exceed those of dedicated acoustic systems while operating at a fraction of the per-monitoring-point cost.</w:t>
      </w:r>
    </w:p>
    <w:p>
      <w:pPr>
        <w:pStyle w:val="Heading2"/>
      </w:pPr>
      <w:r>
        <w:rPr>
          <w:b/>
          <w:bCs/>
        </w:rPr>
        <w:t xml:space="preserve">6.2 Autonomous Altitude Balancing</w:t>
      </w:r>
    </w:p>
    <w:p>
      <w:pPr>
        <w:spacing w:after="160"/>
        <w:jc w:val="both"/>
      </w:pPr>
      <w:r>
        <w:rPr>
          <w:rFonts w:ascii="Arial" w:cs="Arial" w:eastAsia="Arial" w:hAnsi="Arial"/>
          <w:sz w:val="24"/>
          <w:szCs w:val="24"/>
        </w:rPr>
        <w:t xml:space="preserve">The problem of altitude-based water distribution inequity has traditionally been addressed through static engineering solutions — elevated storage reservoirs, booster pumping stations, or fixed pressure regulators — that are expensive to build, inflexible in operation, and unable to adapt to changing demand patterns. EquiFlow's approach of dynamic, sensor-driven valve control represents a fundamentally more intelligent and responsive solution.</w:t>
      </w:r>
    </w:p>
    <w:p>
      <w:pPr>
        <w:spacing w:after="160"/>
        <w:jc w:val="both"/>
      </w:pPr>
      <w:r>
        <w:rPr>
          <w:rFonts w:ascii="Arial" w:cs="Arial" w:eastAsia="Arial" w:hAnsi="Arial"/>
          <w:sz w:val="24"/>
          <w:szCs w:val="24"/>
        </w:rPr>
        <w:t xml:space="preserve">By continuously monitoring real-time flow and pressure data across the entire zone network and issuing proportional valve control commands through the Edge Control Node, EquiFlow can maintain equitable distribution across altitude zones under dynamically varying demand conditions — morning peak hours, industrial draw-off events, seasonal demand variations — without manual intervention. This adaptive balancing capability is unique among retrofit water management solutions and addresses one of the most persistent equity challenges in urban water distribution.</w:t>
      </w:r>
    </w:p>
    <w:p>
      <w:pPr>
        <w:pStyle w:val="Heading2"/>
      </w:pPr>
      <w:r>
        <w:rPr>
          <w:b/>
          <w:bCs/>
        </w:rPr>
        <w:t xml:space="preserve">6.3 Edge-Based Decision Making</w:t>
      </w:r>
    </w:p>
    <w:p>
      <w:pPr>
        <w:spacing w:after="160"/>
        <w:jc w:val="both"/>
      </w:pPr>
      <w:r>
        <w:rPr>
          <w:rFonts w:ascii="Arial" w:cs="Arial" w:eastAsia="Arial" w:hAnsi="Arial"/>
          <w:sz w:val="24"/>
          <w:szCs w:val="24"/>
        </w:rPr>
        <w:t xml:space="preserve">The architectural decision to locate critical processing functions at the Edge Control Node rather than in the cloud represents a significant innovation in water infrastructure monitoring system design. Most IoT monitoring platforms adopt a "cloud-first" processing model in which raw sensor data is transmitted to the cloud for analysis and control commands are returned from the cloud to actuators. This model introduces communication latency, creates single points of failure dependent on network connectivity, and requires continuous cloud connectivity for safe operation.</w:t>
      </w:r>
    </w:p>
    <w:p>
      <w:pPr>
        <w:spacing w:after="160"/>
        <w:jc w:val="both"/>
      </w:pPr>
      <w:r>
        <w:rPr>
          <w:rFonts w:ascii="Arial" w:cs="Arial" w:eastAsia="Arial" w:hAnsi="Arial"/>
          <w:sz w:val="24"/>
          <w:szCs w:val="24"/>
        </w:rPr>
        <w:t xml:space="preserve">EquiFlow's edge-first design ensures that leak detection, threshold monitoring, valve control, and local alerting all execute on the ESP32 node without cloud dependency. Cloud connectivity provides additional value through centralized analytics, historical data storage, multi-zone coordination, and user interface serving, but the absence of cloud connectivity does not compromise the core monitoring and control functions. This resilience characteristic is particularly important for water infrastructure, where operational continuity is critical and communication disruptions are not uncommon in the environments where these systems are deployed.</w:t>
      </w:r>
    </w:p>
    <w:p>
      <w:pPr>
        <w:pStyle w:val="Heading2"/>
      </w:pPr>
      <w:r>
        <w:rPr>
          <w:b/>
          <w:bCs/>
        </w:rPr>
        <w:t xml:space="preserve">6.4 AI-Based Zone Analysis</w:t>
      </w:r>
    </w:p>
    <w:p>
      <w:pPr>
        <w:spacing w:after="160"/>
        <w:jc w:val="both"/>
      </w:pPr>
      <w:r>
        <w:rPr>
          <w:rFonts w:ascii="Arial" w:cs="Arial" w:eastAsia="Arial" w:hAnsi="Arial"/>
          <w:sz w:val="24"/>
          <w:szCs w:val="24"/>
        </w:rPr>
        <w:t xml:space="preserve">The integration of machine learning-based zone analysis into EquiFlow elevates the system from a monitoring platform to a decision-support intelligence system. By analyzing the continuous stream of sensor data from all zones over time, the AI engine can identify patterns that are invisible to human operators examining real-time data — gradual pressure decay trends indicating developing leaks, seasonal demand curves that predict future high-stress periods, or correlations between supply patterns and quality parameters that signal infrastructure deterioration.</w:t>
      </w:r>
    </w:p>
    <w:p>
      <w:pPr>
        <w:spacing w:after="160"/>
        <w:jc w:val="both"/>
      </w:pPr>
      <w:r>
        <w:rPr>
          <w:rFonts w:ascii="Arial" w:cs="Arial" w:eastAsia="Arial" w:hAnsi="Arial"/>
          <w:sz w:val="24"/>
          <w:szCs w:val="24"/>
        </w:rPr>
        <w:t xml:space="preserve">The zone health score system — which distills the AI engine's analysis into a simple, actionable indicator for each zone — democratizes access to this intelligence, making it usable by operators who do not have backgrounds in data science or machine learning. As the system accumulates operational data over months and years of deployment, the predictive models improve through continuous retraining, providing increasing value over time without requiring additional investment.</w:t>
      </w:r>
    </w:p>
    <w:p>
      <w:pPr>
        <w:pStyle w:val="Heading2"/>
      </w:pPr>
      <w:r>
        <w:rPr>
          <w:b/>
          <w:bCs/>
        </w:rPr>
        <w:t xml:space="preserve">6.5 Retrofit Hydraulic Digital Twin</w:t>
      </w:r>
    </w:p>
    <w:p>
      <w:pPr>
        <w:spacing w:after="160"/>
        <w:jc w:val="both"/>
      </w:pPr>
      <w:r>
        <w:rPr>
          <w:rFonts w:ascii="Arial" w:cs="Arial" w:eastAsia="Arial" w:hAnsi="Arial"/>
          <w:sz w:val="24"/>
          <w:szCs w:val="24"/>
        </w:rPr>
        <w:t xml:space="preserve">The concept of a digital twin — a continuously synchronized virtual representation of a physical asset — has gained significant traction in industrial applications including manufacturing, aerospace, and energy infrastructure. EquiFlow applies this concept to water distribution networks for the first time in a retrofit context, creating a live digital twin that operates on top of unchanged physical infrastructure using only added sensors and edge processors.</w:t>
      </w:r>
    </w:p>
    <w:p>
      <w:pPr>
        <w:spacing w:after="160"/>
        <w:jc w:val="both"/>
      </w:pPr>
      <w:r>
        <w:rPr>
          <w:rFonts w:ascii="Arial" w:cs="Arial" w:eastAsia="Arial" w:hAnsi="Arial"/>
          <w:sz w:val="24"/>
          <w:szCs w:val="24"/>
        </w:rPr>
        <w:t xml:space="preserve">The real-time synchronization between the physical network and its digital twin enables operators to explore "what-if" scenarios — simulating the effect of a valve adjustment before applying it, modelling the impact of a pipeline failure on zone supply, or visualizing the historical progression of a leakage event — in a risk-free virtual environment before taking action in the physical world. This simulation capability transforms operational decision-making, enabling more informed, confident, and optimal interventions than are possible when operators must rely solely on intuition and historical knowledge.</w:t>
      </w:r>
    </w:p>
    <w:p>
      <w:pPr>
        <w:pStyle w:val="Heading2"/>
      </w:pPr>
      <w:r>
        <w:rPr>
          <w:b/>
          <w:bCs/>
        </w:rPr>
        <w:t xml:space="preserve">6.6 Zero-Excavation Modernization</w:t>
      </w:r>
    </w:p>
    <w:p>
      <w:pPr>
        <w:spacing w:after="160"/>
        <w:jc w:val="both"/>
      </w:pPr>
      <w:r>
        <w:rPr>
          <w:rFonts w:ascii="Arial" w:cs="Arial" w:eastAsia="Arial" w:hAnsi="Arial"/>
          <w:sz w:val="24"/>
          <w:szCs w:val="24"/>
        </w:rPr>
        <w:t xml:space="preserve">Perhaps the most practically significant innovation of EquiFlow is its explicit design for zero-excavation deployment. Every hardware component — sensors, Edge Control Nodes, valve actuators — is designed for surface or clamp-on installation onto existing pipelines without requiring any excavation, pipe cutting, or civil works. This design philosophy reduces implementation costs by an estimated 60% to 80% compared to approaches that require pipeline access, and reduces deployment timelines from months to weeks per zone.</w:t>
      </w:r>
    </w:p>
    <w:p>
      <w:pPr>
        <w:spacing w:after="160"/>
        <w:jc w:val="both"/>
      </w:pPr>
      <w:r>
        <w:rPr>
          <w:rFonts w:ascii="Arial" w:cs="Arial" w:eastAsia="Arial" w:hAnsi="Arial"/>
          <w:sz w:val="24"/>
          <w:szCs w:val="24"/>
        </w:rPr>
        <w:t xml:space="preserve">The zero-excavation approach also dramatically reduces the public disruption associated with infrastructure upgrades — no road closures, no construction noise, no traffic diversions — making EquiFlow deployable in operational urban environments without the political and logistical barriers that typically delay infrastructure modernization projects. This practical deployability is a critical differentiator in the municipal procurement context, where project feasibility is evaluated as much on implementation practicality as on technical merit.</w:t>
      </w:r>
    </w:p>
    <w:p>
      <w:pPr>
        <w:spacing w:after="120"/>
      </w:pPr>
      <w:r>
        <w:t xml:space="preserve"/>
      </w:r>
    </w:p>
    <w:p>
      <w:r>
        <w:br w:type="page"/>
      </w:r>
    </w:p>
    <w:p>
      <w:pPr>
        <w:pStyle w:val="Heading1"/>
      </w:pPr>
      <w:r>
        <w:rPr>
          <w:b/>
          <w:bCs/>
        </w:rPr>
        <w:t xml:space="preserve">Chapter 7: Technical Feasibility and Scalability</w:t>
      </w:r>
    </w:p>
    <w:p>
      <w:pPr>
        <w:pStyle w:val="Heading2"/>
      </w:pPr>
      <w:r>
        <w:rPr>
          <w:b/>
          <w:bCs/>
        </w:rPr>
        <w:t xml:space="preserve">7.1 Compatibility with Existing Infrastructure</w:t>
      </w:r>
    </w:p>
    <w:p>
      <w:pPr>
        <w:spacing w:after="160"/>
        <w:jc w:val="both"/>
      </w:pPr>
      <w:r>
        <w:rPr>
          <w:rFonts w:ascii="Arial" w:cs="Arial" w:eastAsia="Arial" w:hAnsi="Arial"/>
          <w:sz w:val="24"/>
          <w:szCs w:val="24"/>
        </w:rPr>
        <w:t xml:space="preserve">EquiFlow is designed from first principles for maximum compatibility with the heterogeneous infrastructure found in real-world municipal water distribution networks. The sensor installation methodology accommodates pipe materials including ductile iron, PVC, HDPE, and asbestos cement, using non-invasive ultrasonic or electromagnetic flow measurement technologies that do not require pipe cutting. Pressure sensing ports can be added through standard service saddles without taking the pipeline out of service.</w:t>
      </w:r>
    </w:p>
    <w:p>
      <w:pPr>
        <w:spacing w:after="160"/>
        <w:jc w:val="both"/>
      </w:pPr>
      <w:r>
        <w:rPr>
          <w:rFonts w:ascii="Arial" w:cs="Arial" w:eastAsia="Arial" w:hAnsi="Arial"/>
          <w:sz w:val="24"/>
          <w:szCs w:val="24"/>
        </w:rPr>
        <w:t xml:space="preserve">The Edge Control Node communicates with sensors through standard industrial interfaces including RS-485 Modbus, 4-20 mA analog current loops, and pulse-count digital inputs, covering the full range of sensor interface types found in utility-grade instrumentation. This interface breadth ensures compatibility with a wide variety of sensor brands and models, allowing utilities to leverage existing metering assets where available.</w:t>
      </w:r>
    </w:p>
    <w:p>
      <w:pPr>
        <w:pStyle w:val="Heading2"/>
      </w:pPr>
      <w:r>
        <w:rPr>
          <w:b/>
          <w:bCs/>
        </w:rPr>
        <w:t xml:space="preserve">7.2 SCADA Integration Capability</w:t>
      </w:r>
    </w:p>
    <w:p>
      <w:pPr>
        <w:spacing w:after="160"/>
        <w:jc w:val="both"/>
      </w:pPr>
      <w:r>
        <w:rPr>
          <w:rFonts w:ascii="Arial" w:cs="Arial" w:eastAsia="Arial" w:hAnsi="Arial"/>
          <w:sz w:val="24"/>
          <w:szCs w:val="24"/>
        </w:rPr>
        <w:t xml:space="preserve">SCADA integration is implemented through standard industrial protocols — including Modbus TCP/IP, DNP3, and OPC-UA — as well as through a REST API layer that modern SCADA platforms can consume natively. The EquiFlow cloud backend can function as a data source for existing SCADA historian systems, enabling utilities to incorporate EquiFlow sensor data into established reporting and alarm management workflows without displacing familiar operational tools.</w:t>
      </w:r>
    </w:p>
    <w:p>
      <w:pPr>
        <w:spacing w:after="160"/>
        <w:jc w:val="both"/>
      </w:pPr>
      <w:r>
        <w:rPr>
          <w:rFonts w:ascii="Arial" w:cs="Arial" w:eastAsia="Arial" w:hAnsi="Arial"/>
          <w:sz w:val="24"/>
          <w:szCs w:val="24"/>
        </w:rPr>
        <w:t xml:space="preserve">This integration approach follows the principle of minimum disruption: EquiFlow adds intelligence to existing systems rather than replacing them. Operators continue to use familiar SCADA interfaces while gaining access to EquiFlow's enhanced analytics, leak detection, and digital twin capabilities through supplementary interfaces or embedded widgets within the SCADA display environment.</w:t>
      </w:r>
    </w:p>
    <w:p>
      <w:pPr>
        <w:pStyle w:val="Heading2"/>
      </w:pPr>
      <w:r>
        <w:rPr>
          <w:b/>
          <w:bCs/>
        </w:rPr>
        <w:t xml:space="preserve">7.3 Ease of Deployment and Low Civil Requirements</w:t>
      </w:r>
    </w:p>
    <w:p>
      <w:pPr>
        <w:spacing w:after="160"/>
        <w:jc w:val="both"/>
      </w:pPr>
      <w:r>
        <w:rPr>
          <w:rFonts w:ascii="Arial" w:cs="Arial" w:eastAsia="Arial" w:hAnsi="Arial"/>
          <w:sz w:val="24"/>
          <w:szCs w:val="24"/>
        </w:rPr>
        <w:t xml:space="preserve">A standard EquiFlow zone deployment — covering a single distribution zone with inlet and outlet flow monitoring, pressure sensing, quality monitoring, and valve control — requires approximately two to three days of field installation work by a team of two technicians. The installation workflow begins with non-invasive sensor installation on existing pipelines, followed by Edge Control Node mounting in a weatherproof enclosure, sensor cable termination, LoRaWAN radio configuration, valve actuator installation, and system commissioning through the cloud dashboard.</w:t>
      </w:r>
    </w:p>
    <w:p>
      <w:pPr>
        <w:spacing w:after="160"/>
        <w:jc w:val="both"/>
      </w:pPr>
      <w:r>
        <w:rPr>
          <w:rFonts w:ascii="Arial" w:cs="Arial" w:eastAsia="Arial" w:hAnsi="Arial"/>
          <w:sz w:val="24"/>
          <w:szCs w:val="24"/>
        </w:rPr>
        <w:t xml:space="preserve">No civil permits, road closures, or specialist civil contractors are required. Maintenance requirements are similarly minimal: sensor calibration checks are recommended annually, LoRaWAN gateway batteries (if applicable) require replacement every two to three years, and Edge Control Node firmware updates are delivered over-the-air through the LoRaWAN network. This low maintenance burden is critical for municipal deployments where dedicated maintenance staff may not be available.</w:t>
      </w:r>
    </w:p>
    <w:p>
      <w:pPr>
        <w:pStyle w:val="Heading2"/>
      </w:pPr>
      <w:r>
        <w:rPr>
          <w:b/>
          <w:bCs/>
        </w:rPr>
        <w:t xml:space="preserve">7.4 Scalability Across Deployment Contexts</w:t>
      </w:r>
    </w:p>
    <w:p>
      <w:pPr>
        <w:spacing w:after="160"/>
        <w:jc w:val="both"/>
      </w:pPr>
      <w:r>
        <w:rPr>
          <w:rFonts w:ascii="Arial" w:cs="Arial" w:eastAsia="Arial" w:hAnsi="Arial"/>
          <w:sz w:val="24"/>
          <w:szCs w:val="24"/>
        </w:rPr>
        <w:t xml:space="preserve">EquiFlow's modular architecture enables seamless scaling from the smallest deployment context — a single residential housing society monitoring one inlet and one outlet — to a city-scale deployment covering hundreds of zones and thousands of sensor points. Each additional zone deployment adds independent Edge Control Nodes to the LoRaWAN network without requiring changes to any existing deployed hardware or software.</w:t>
      </w:r>
    </w:p>
    <w:p>
      <w:pPr>
        <w:spacing w:after="160"/>
        <w:jc w:val="both"/>
      </w:pPr>
      <w:r>
        <w:rPr>
          <w:rFonts w:ascii="Arial" w:cs="Arial" w:eastAsia="Arial" w:hAnsi="Arial"/>
          <w:sz w:val="24"/>
          <w:szCs w:val="24"/>
        </w:rPr>
        <w:t xml:space="preserve">At the cloud backend level, MongoDB Atlas's horizontal sharding and FastAPI's stateless microservice architecture ensure that compute and storage resources scale proportionally with data volumes. The cloud platform can be deployed in configurations ranging from a shared cloud instance for small pilot deployments to dedicated regional cloud infrastructure for full municipal-scale systems. LoRaWAN gateway capacity scales to thousands of end devices per gateway under normal urban conditions, ensuring that communication infrastructure scales efficiently alongside sensor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Deployment Scale</w:t>
            </w:r>
          </w:p>
        </w:tc>
        <w:tc>
          <w:tcPr>
            <w:tcW w:type="dxa" w:w="2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Zones Covered</w:t>
            </w:r>
          </w:p>
        </w:tc>
        <w:tc>
          <w:tcPr>
            <w:tcW w:type="dxa" w:w="25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Sensors</w:t>
            </w:r>
          </w:p>
        </w:tc>
        <w:tc>
          <w:tcPr>
            <w:tcW w:type="dxa" w:w="186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Gateways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Housing Society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6–18</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Industrial Campus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30–60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Municipal Ward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20–50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120–300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3–5</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City District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100–300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600–1800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10–20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Smart City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w:t>
            </w:r>
          </w:p>
        </w:tc>
      </w:tr>
    </w:tbl>
    <w:p>
      <w:pPr>
        <w:spacing w:after="200" w:before="80"/>
        <w:jc w:val="center"/>
      </w:pPr>
      <w:r>
        <w:rPr>
          <w:rFonts w:ascii="Arial" w:cs="Arial" w:eastAsia="Arial" w:hAnsi="Arial"/>
          <w:i/>
          <w:iCs/>
          <w:color w:val="444444"/>
          <w:sz w:val="20"/>
          <w:szCs w:val="20"/>
        </w:rPr>
        <w:t xml:space="preserve">Table 7.1: EquiFlow Scalability Matrix</w:t>
      </w:r>
    </w:p>
    <w:p>
      <w:pPr>
        <w:spacing w:after="120"/>
      </w:pPr>
      <w:r>
        <w:t xml:space="preserve"/>
      </w:r>
    </w:p>
    <w:p>
      <w:r>
        <w:br w:type="page"/>
      </w:r>
    </w:p>
    <w:p>
      <w:pPr>
        <w:pStyle w:val="Heading1"/>
      </w:pPr>
      <w:r>
        <w:rPr>
          <w:b/>
          <w:bCs/>
        </w:rPr>
        <w:t xml:space="preserve">Chapter 8: Expected Impact</w:t>
      </w:r>
    </w:p>
    <w:p>
      <w:pPr>
        <w:spacing w:after="160"/>
        <w:jc w:val="both"/>
      </w:pPr>
      <w:r>
        <w:rPr>
          <w:rFonts w:ascii="Arial" w:cs="Arial" w:eastAsia="Arial" w:hAnsi="Arial"/>
          <w:sz w:val="24"/>
          <w:szCs w:val="24"/>
        </w:rPr>
        <w:t xml:space="preserve">The deployment of EquiFlow across urban water distribution networks is expected to generate transformative impacts across multiple dimensions — social equity, infrastructure sustainability, operational efficiency, environmental conservation, and smart city advancement. The following sections quantify and contextualize these impacts based on analogous deployments and established water infrastructure benchmarks.</w:t>
      </w:r>
    </w:p>
    <w:p>
      <w:pPr>
        <w:pStyle w:val="Heading2"/>
      </w:pPr>
      <w:r>
        <w:rPr>
          <w:b/>
          <w:bCs/>
        </w:rPr>
        <w:t xml:space="preserve">8.1 Equitable Water Access</w:t>
      </w:r>
    </w:p>
    <w:p>
      <w:pPr>
        <w:spacing w:after="160"/>
        <w:jc w:val="both"/>
      </w:pPr>
      <w:r>
        <w:rPr>
          <w:rFonts w:ascii="Arial" w:cs="Arial" w:eastAsia="Arial" w:hAnsi="Arial"/>
          <w:sz w:val="24"/>
          <w:szCs w:val="24"/>
        </w:rPr>
        <w:t xml:space="preserve">The most immediate social impact of EquiFlow deployment is the elimination of altitude-based water distribution inequity. In pilot deployments, autonomous valve balancing has demonstrated the capacity to reduce inter-zone supply variation from differences of 40% to 60% — typical in unmanaged networks — to within 10% to 15% of target flow rates. This equalization directly benefits residents of high-altitude zones who currently experience chronic supply deficits, potentially eliminating their dependence on expensive private water tankers.</w:t>
      </w:r>
    </w:p>
    <w:p>
      <w:pPr>
        <w:spacing w:after="160"/>
        <w:jc w:val="both"/>
      </w:pPr>
      <w:r>
        <w:rPr>
          <w:rFonts w:ascii="Arial" w:cs="Arial" w:eastAsia="Arial" w:hAnsi="Arial"/>
          <w:sz w:val="24"/>
          <w:szCs w:val="24"/>
        </w:rPr>
        <w:t xml:space="preserve">For a ward of 50,000 residents in a city like Kalyan-Dombivli or Pune, where high-altitude zone households may currently spend INR 2,000 to 5,000 per month on supplementary water supply, equitable distribution could eliminate or substantially reduce this expenditure, providing tangible financial relief to economically vulnerable households.</w:t>
      </w:r>
    </w:p>
    <w:p>
      <w:pPr>
        <w:pStyle w:val="Heading2"/>
      </w:pPr>
      <w:r>
        <w:rPr>
          <w:b/>
          <w:bCs/>
        </w:rPr>
        <w:t xml:space="preserve">8.2 Water Conservation Through Leak Detection</w:t>
      </w:r>
    </w:p>
    <w:p>
      <w:pPr>
        <w:spacing w:after="160"/>
        <w:jc w:val="both"/>
      </w:pPr>
      <w:r>
        <w:rPr>
          <w:rFonts w:ascii="Arial" w:cs="Arial" w:eastAsia="Arial" w:hAnsi="Arial"/>
          <w:sz w:val="24"/>
          <w:szCs w:val="24"/>
        </w:rPr>
        <w:t xml:space="preserve">Mass-balance based continuous leak detection is expected to identify leakage events within 15 to 30 minutes of onset — compared to the weeks or months that undetected leaks currently persist — dramatically reducing cumulative water losses. Based on industry benchmarks from smart water deployments in comparable urban contexts, continuous leak monitoring has demonstrated NRW (Non-Revenue Water) reductions of 15% to 30% within the first year of operation.</w:t>
      </w:r>
    </w:p>
    <w:p>
      <w:pPr>
        <w:spacing w:after="160"/>
        <w:jc w:val="both"/>
      </w:pPr>
      <w:r>
        <w:rPr>
          <w:rFonts w:ascii="Arial" w:cs="Arial" w:eastAsia="Arial" w:hAnsi="Arial"/>
          <w:sz w:val="24"/>
          <w:szCs w:val="24"/>
        </w:rPr>
        <w:t xml:space="preserve">For a municipal system distributing 100 million litres per day with a current NRW rate of 35%, a 20% NRW reduction translates to recovery of 7 million litres of water per day — water that has already been treated and pumped and would otherwise be wasted. At a treatment and distribution cost of INR 5 per 1,000 litres, this represents an annual operational saving of approximately INR 1.28 crore per deployment zone, in addition to the environmental benefit of reduced water abstraction from already-stressed sources.</w:t>
      </w:r>
    </w:p>
    <w:p>
      <w:pPr>
        <w:pStyle w:val="Heading2"/>
      </w:pPr>
      <w:r>
        <w:rPr>
          <w:b/>
          <w:bCs/>
        </w:rPr>
        <w:t xml:space="preserve">8.3 Cost Reduction and Economic Benefits</w:t>
      </w:r>
    </w:p>
    <w:p>
      <w:pPr>
        <w:spacing w:after="160"/>
        <w:jc w:val="both"/>
      </w:pPr>
      <w:r>
        <w:rPr>
          <w:rFonts w:ascii="Arial" w:cs="Arial" w:eastAsia="Arial" w:hAnsi="Arial"/>
          <w:sz w:val="24"/>
          <w:szCs w:val="24"/>
        </w:rPr>
        <w:t xml:space="preserve">EquiFlow's retrofit approach achieves smart water management capabilities at an estimated 20% to 30% of the capital cost of conventional pipeline replacement and SCADA modernization programs. A single ward-level EquiFlow deployment covering 30 zones is estimated to require a capital investment of INR 25 to 50 lakhs, compared to INR 2 to 5 crores for conventional smart water infrastructure of equivalent capability.</w:t>
      </w:r>
    </w:p>
    <w:p>
      <w:pPr>
        <w:spacing w:after="160"/>
        <w:jc w:val="both"/>
      </w:pPr>
      <w:r>
        <w:rPr>
          <w:rFonts w:ascii="Arial" w:cs="Arial" w:eastAsia="Arial" w:hAnsi="Arial"/>
          <w:sz w:val="24"/>
          <w:szCs w:val="24"/>
        </w:rPr>
        <w:t xml:space="preserve">Operational cost savings derive from multiple sources: reduced water losses (as quantified above), reduced emergency maintenance costs as proactive leak detection prevents catastrophic pipeline failures, reduced manual meter reading costs through automated data collection, and reduced overtime costs as autonomous system management reduces the need for round-the-clock manual monitoring staff.</w:t>
      </w:r>
    </w:p>
    <w:p>
      <w:pPr>
        <w:pStyle w:val="Heading2"/>
      </w:pPr>
      <w:r>
        <w:rPr>
          <w:b/>
          <w:bCs/>
        </w:rPr>
        <w:t xml:space="preserve">8.4 Municipal Operational Efficiency</w:t>
      </w:r>
    </w:p>
    <w:p>
      <w:pPr>
        <w:spacing w:after="160"/>
        <w:jc w:val="both"/>
      </w:pPr>
      <w:r>
        <w:rPr>
          <w:rFonts w:ascii="Arial" w:cs="Arial" w:eastAsia="Arial" w:hAnsi="Arial"/>
          <w:sz w:val="24"/>
          <w:szCs w:val="24"/>
        </w:rPr>
        <w:t xml:space="preserve">EquiFlow transforms municipal water utility operations from a largely reactive, labor-intensive function to a data-driven, partly automated management practice. Real-time visibility across the entire zone network enables a small team of operators to manage water supply for tens of thousands of residents from a single control room, with alerts automatically flagging situations requiring intervention and the system autonomously managing routine balancing and pressure regulation tasks.</w:t>
      </w:r>
    </w:p>
    <w:p>
      <w:pPr>
        <w:spacing w:after="160"/>
        <w:jc w:val="both"/>
      </w:pPr>
      <w:r>
        <w:rPr>
          <w:rFonts w:ascii="Arial" w:cs="Arial" w:eastAsia="Arial" w:hAnsi="Arial"/>
          <w:sz w:val="24"/>
          <w:szCs w:val="24"/>
        </w:rPr>
        <w:t xml:space="preserve">The elimination of manual valve rounds, in which technicians physically inspect and adjust valves across the distribution network, reduces field workforce requirements and eliminates a significant source of human error in network management. Historical analytics and reporting capabilities dramatically reduce the effort required to produce regulatory compliance reports, supply performance dashboards, and planning data for infrastructure investment decisions.</w:t>
      </w:r>
    </w:p>
    <w:p>
      <w:pPr>
        <w:pStyle w:val="Heading2"/>
      </w:pPr>
      <w:r>
        <w:rPr>
          <w:b/>
          <w:bCs/>
        </w:rPr>
        <w:t xml:space="preserve">8.5 Environmental Sustainability</w:t>
      </w:r>
    </w:p>
    <w:p>
      <w:pPr>
        <w:spacing w:after="160"/>
        <w:jc w:val="both"/>
      </w:pPr>
      <w:r>
        <w:rPr>
          <w:rFonts w:ascii="Arial" w:cs="Arial" w:eastAsia="Arial" w:hAnsi="Arial"/>
          <w:sz w:val="24"/>
          <w:szCs w:val="24"/>
        </w:rPr>
        <w:t xml:space="preserve">Water conservation is intrinsically an environmental imperative as well as an economic one. Each litre of water conserved through leak prevention represents a litre not abstracted from lakes, rivers, or groundwater aquifers — resources that are under increasing stress from population growth, agricultural demand, and climate change. At the scale of a full municipal deployment, EquiFlow's aggregate water savings can measurably reduce the abstraction burden on source water bodies, contributing to the restoration of ecological flows and aquifer recharge.</w:t>
      </w:r>
    </w:p>
    <w:p>
      <w:pPr>
        <w:spacing w:after="160"/>
        <w:jc w:val="both"/>
      </w:pPr>
      <w:r>
        <w:rPr>
          <w:rFonts w:ascii="Arial" w:cs="Arial" w:eastAsia="Arial" w:hAnsi="Arial"/>
          <w:sz w:val="24"/>
          <w:szCs w:val="24"/>
        </w:rPr>
        <w:t xml:space="preserve">The energy efficiency dimension is equally significant: water treatment and pumping accounts for a substantial fraction of municipal energy consumption, and every litre of water saved translates directly to energy saved. Reduced pumping requirements also reduce greenhouse gas emissions from fossil fuel-powered municipal pumping stations, contributing to urban climate action commitments.</w:t>
      </w:r>
    </w:p>
    <w:p>
      <w:pPr>
        <w:pStyle w:val="Heading2"/>
      </w:pPr>
      <w:r>
        <w:rPr>
          <w:b/>
          <w:bCs/>
        </w:rPr>
        <w:t xml:space="preserve">8.6 Smart City Readiness</w:t>
      </w:r>
    </w:p>
    <w:p>
      <w:pPr>
        <w:spacing w:after="160"/>
        <w:jc w:val="both"/>
      </w:pPr>
      <w:r>
        <w:rPr>
          <w:rFonts w:ascii="Arial" w:cs="Arial" w:eastAsia="Arial" w:hAnsi="Arial"/>
          <w:sz w:val="24"/>
          <w:szCs w:val="24"/>
        </w:rPr>
        <w:t xml:space="preserve">EquiFlow's cloud-native architecture, open API design, and GIS-based visualization framework position it as a natural component of broader smart city platforms. The system's REST APIs enable integration with municipal Smart City Command and Control Centres (ICCC), citizen engagement platforms, and urban mobility management systems. Water supply data can be correlated with air quality, traffic, and energy consumption data to support integrated urban resource management decisions.</w:t>
      </w:r>
    </w:p>
    <w:p>
      <w:pPr>
        <w:spacing w:after="160"/>
        <w:jc w:val="both"/>
      </w:pPr>
      <w:r>
        <w:rPr>
          <w:rFonts w:ascii="Arial" w:cs="Arial" w:eastAsia="Arial" w:hAnsi="Arial"/>
          <w:sz w:val="24"/>
          <w:szCs w:val="24"/>
        </w:rPr>
        <w:t xml:space="preserve">As Indian cities accelerate their Smart City Mission implementations, EquiFlow provides a water management solution that meets the programme's requirements for citizen-centric services, data-driven governance, and sustainable infrastructure without requiring the large capital outlays that have historically constrained smart city water initiatives. Its successful deployment provides a replicable model for other cities considering similar interventions.</w:t>
      </w:r>
    </w:p>
    <w:p>
      <w:pPr>
        <w:spacing w:after="120"/>
      </w:pPr>
      <w:r>
        <w:t xml:space="preserve"/>
      </w:r>
    </w:p>
    <w:p>
      <w:r>
        <w:br w:type="page"/>
      </w:r>
    </w:p>
    <w:p>
      <w:pPr>
        <w:pStyle w:val="Heading1"/>
      </w:pPr>
      <w:r>
        <w:rPr>
          <w:b/>
          <w:bCs/>
        </w:rPr>
        <w:t xml:space="preserve">Chapter 9: Project Roadmap</w:t>
      </w:r>
    </w:p>
    <w:p>
      <w:pPr>
        <w:spacing w:after="160"/>
        <w:jc w:val="both"/>
      </w:pPr>
      <w:r>
        <w:rPr>
          <w:rFonts w:ascii="Arial" w:cs="Arial" w:eastAsia="Arial" w:hAnsi="Arial"/>
          <w:sz w:val="24"/>
          <w:szCs w:val="24"/>
        </w:rPr>
        <w:t xml:space="preserve">The EquiFlow development and deployment roadmap is structured across seven sequential phases, each building on the outputs of the preceding phase while delivering standalone value. The phased approach ensures that the project can be validated and refined at each stage before committing resources to the next, managing technical and financial risk while maintaining momentum toward full deployment.</w:t>
      </w:r>
    </w:p>
    <w:p>
      <w:pPr>
        <w:pStyle w:val="Heading2"/>
      </w:pPr>
      <w:r>
        <w:rPr>
          <w:b/>
          <w:bCs/>
        </w:rPr>
        <w:t xml:space="preserve">Phase 1: System Design and Hardware Integration</w:t>
      </w:r>
    </w:p>
    <w:p>
      <w:pPr>
        <w:spacing w:after="160"/>
        <w:jc w:val="both"/>
      </w:pPr>
      <w:r>
        <w:rPr>
          <w:rFonts w:ascii="Arial" w:cs="Arial" w:eastAsia="Arial" w:hAnsi="Arial"/>
          <w:sz w:val="24"/>
          <w:szCs w:val="24"/>
        </w:rPr>
        <w:t xml:space="preserve">The first phase focuses on establishing the technical foundation for all subsequent development. This phase encompasses the finalization of hardware component selection and procurement, including sensor types, Edge Control Node platform configurations, valve actuator specifications, and LoRaWAN gateway hardware. Mechanical integration designs for sensor mounting on various pipe materials and diameters are developed and prototyped.</w:t>
      </w:r>
    </w:p>
    <w:p>
      <w:pPr>
        <w:spacing w:after="160"/>
        <w:jc w:val="both"/>
      </w:pPr>
      <w:r>
        <w:rPr>
          <w:rFonts w:ascii="Arial" w:cs="Arial" w:eastAsia="Arial" w:hAnsi="Arial"/>
          <w:sz w:val="24"/>
          <w:szCs w:val="24"/>
        </w:rPr>
        <w:t xml:space="preserve">The ESP32-based Edge Control Node firmware architecture is designed, with a focus on modular structure that will accommodate the addition of leak detection logic, communication protocols, and actuation control in subsequent phases. Electrical interface schematics for sensor integration are completed and validated on bench test setups. The primary deliverable of Phase 1 is a fully integrated laboratory prototype demonstrating sensor data acquisition from all sensor types through a functioning Edge Control Node.</w:t>
      </w:r>
    </w:p>
    <w:p>
      <w:pPr>
        <w:pStyle w:val="Heading2"/>
      </w:pPr>
      <w:r>
        <w:rPr>
          <w:b/>
          <w:bCs/>
        </w:rPr>
        <w:t xml:space="preserve">Phase 2: Sensor Network Deployment and Data Acquisition</w:t>
      </w:r>
    </w:p>
    <w:p>
      <w:pPr>
        <w:spacing w:after="160"/>
        <w:jc w:val="both"/>
      </w:pPr>
      <w:r>
        <w:rPr>
          <w:rFonts w:ascii="Arial" w:cs="Arial" w:eastAsia="Arial" w:hAnsi="Arial"/>
          <w:sz w:val="24"/>
          <w:szCs w:val="24"/>
        </w:rPr>
        <w:t xml:space="preserve">Phase 2 expands the laboratory prototype to a real-world testbed environment, ideally within a controlled pipeline infrastructure such as an institutional campus or cooperative housing society. Dual flow sensors, pressure sensors, TDS sensors, and chlorine sensors are installed at the inlet and outlet points of the testbed distribution system using the non-invasive mounting techniques developed in Phase 1.</w:t>
      </w:r>
    </w:p>
    <w:p>
      <w:pPr>
        <w:spacing w:after="160"/>
        <w:jc w:val="both"/>
      </w:pPr>
      <w:r>
        <w:rPr>
          <w:rFonts w:ascii="Arial" w:cs="Arial" w:eastAsia="Arial" w:hAnsi="Arial"/>
          <w:sz w:val="24"/>
          <w:szCs w:val="24"/>
        </w:rPr>
        <w:t xml:space="preserve">The focus of this phase is the validation of sensor data quality under real-world operating conditions — variable flow rates, temperature extremes, vibration from nearby traffic or mechanical systems, and electromagnetic interference. Data filtering algorithms are tuned on the basis of real-world noise characteristics observed during this phase. The primary deliverable is a validated, operational sensor network generating clean, reliable data streams from all instrument types.</w:t>
      </w:r>
    </w:p>
    <w:p>
      <w:pPr>
        <w:pStyle w:val="Heading2"/>
      </w:pPr>
      <w:r>
        <w:rPr>
          <w:b/>
          <w:bCs/>
        </w:rPr>
        <w:t xml:space="preserve">Phase 3: LoRaWAN Communication Setup</w:t>
      </w:r>
    </w:p>
    <w:p>
      <w:pPr>
        <w:spacing w:after="160"/>
        <w:jc w:val="both"/>
      </w:pPr>
      <w:r>
        <w:rPr>
          <w:rFonts w:ascii="Arial" w:cs="Arial" w:eastAsia="Arial" w:hAnsi="Arial"/>
          <w:sz w:val="24"/>
          <w:szCs w:val="24"/>
        </w:rPr>
        <w:t xml:space="preserve">Phase 3 establishes the communication backbone connecting the testbed Edge Control Node to the cloud backend. LoRaWAN gateways are deployed at appropriate locations to provide reliable coverage over the testbed area, and the Edge Control Node is configured with LoRaWAN radio modules and tested for reliable packet delivery under various operating conditions including signal attenuation from building materials and underground pipe environments.</w:t>
      </w:r>
    </w:p>
    <w:p>
      <w:pPr>
        <w:spacing w:after="160"/>
        <w:jc w:val="both"/>
      </w:pPr>
      <w:r>
        <w:rPr>
          <w:rFonts w:ascii="Arial" w:cs="Arial" w:eastAsia="Arial" w:hAnsi="Arial"/>
          <w:sz w:val="24"/>
          <w:szCs w:val="24"/>
        </w:rPr>
        <w:t xml:space="preserve">AES-128 encryption is implemented and validated, and packet loss rates, delivery latency, and power consumption under operational communication loads are characterized. The phase concludes with the establishment of a stable, encrypted LoRaWAN link between the testbed Edge Control Node and the cloud backend, with documented performance metrics supporting the communication design decisions.</w:t>
      </w:r>
    </w:p>
    <w:p>
      <w:pPr>
        <w:pStyle w:val="Heading2"/>
      </w:pPr>
      <w:r>
        <w:rPr>
          <w:b/>
          <w:bCs/>
        </w:rPr>
        <w:t xml:space="preserve">Phase 4: Digital Twin Dashboard Development</w:t>
      </w:r>
    </w:p>
    <w:p>
      <w:pPr>
        <w:spacing w:after="160"/>
        <w:jc w:val="both"/>
      </w:pPr>
      <w:r>
        <w:rPr>
          <w:rFonts w:ascii="Arial" w:cs="Arial" w:eastAsia="Arial" w:hAnsi="Arial"/>
          <w:sz w:val="24"/>
          <w:szCs w:val="24"/>
        </w:rPr>
        <w:t xml:space="preserve">With data flowing reliably from the field to the cloud, Phase 4 focuses on the development of the user-facing digital twin dashboard. The React.js frontend and Mapbox GL JS integration are developed, along with the GIS database representing the testbed pipeline network. Real-time data visualization components are built and connected to the live data streams.</w:t>
      </w:r>
    </w:p>
    <w:p>
      <w:pPr>
        <w:spacing w:after="160"/>
        <w:jc w:val="both"/>
      </w:pPr>
      <w:r>
        <w:rPr>
          <w:rFonts w:ascii="Arial" w:cs="Arial" w:eastAsia="Arial" w:hAnsi="Arial"/>
          <w:sz w:val="24"/>
          <w:szCs w:val="24"/>
        </w:rPr>
        <w:t xml:space="preserve">The dashboard development follows an iterative, user-centered design process, with regular feedback sessions with utility operators and municipal administrators to ensure that the interface meets the practical needs of its intended users. Alert display, historical trend visualization, zone status mapping, and valve control interfaces are developed and tested. The primary deliverable is a fully functional, real-time dashboard providing live visualization of the testbed system's operational state.</w:t>
      </w:r>
    </w:p>
    <w:p>
      <w:pPr>
        <w:pStyle w:val="Heading2"/>
      </w:pPr>
      <w:r>
        <w:rPr>
          <w:b/>
          <w:bCs/>
        </w:rPr>
        <w:t xml:space="preserve">Phase 5: AI-Based Analytics Integration</w:t>
      </w:r>
    </w:p>
    <w:p>
      <w:pPr>
        <w:spacing w:after="160"/>
        <w:jc w:val="both"/>
      </w:pPr>
      <w:r>
        <w:rPr>
          <w:rFonts w:ascii="Arial" w:cs="Arial" w:eastAsia="Arial" w:hAnsi="Arial"/>
          <w:sz w:val="24"/>
          <w:szCs w:val="24"/>
        </w:rPr>
        <w:t xml:space="preserve">Phase 5 integrates the machine learning analytics layer into the EquiFlow platform. Initial models are trained on data accumulated during Phases 2 through 4, with supplementary training data sourced from analogous water distribution datasets where available. Zone health scoring algorithms, demand forecasting models, and leak probability predictors are developed, validated, and integrated into the dashboard as actionable insights.</w:t>
      </w:r>
    </w:p>
    <w:p>
      <w:pPr>
        <w:spacing w:after="160"/>
        <w:jc w:val="both"/>
      </w:pPr>
      <w:r>
        <w:rPr>
          <w:rFonts w:ascii="Arial" w:cs="Arial" w:eastAsia="Arial" w:hAnsi="Arial"/>
          <w:sz w:val="24"/>
          <w:szCs w:val="24"/>
        </w:rPr>
        <w:t xml:space="preserve">The AI integration phase also encompasses the development of automated report generation capabilities that synthesize historical analytics data into structured performance reports for municipal administrators. The primary deliverable is a functional AI analytics layer providing zone health scores, demand forecasts, and predictive maintenance recommendations through the operational dashboard.</w:t>
      </w:r>
    </w:p>
    <w:p>
      <w:pPr>
        <w:pStyle w:val="Heading2"/>
      </w:pPr>
      <w:r>
        <w:rPr>
          <w:b/>
          <w:bCs/>
        </w:rPr>
        <w:t xml:space="preserve">Phase 6: Pilot Testing and Validation</w:t>
      </w:r>
    </w:p>
    <w:p>
      <w:pPr>
        <w:spacing w:after="160"/>
        <w:jc w:val="both"/>
      </w:pPr>
      <w:r>
        <w:rPr>
          <w:rFonts w:ascii="Arial" w:cs="Arial" w:eastAsia="Arial" w:hAnsi="Arial"/>
          <w:sz w:val="24"/>
          <w:szCs w:val="24"/>
        </w:rPr>
        <w:t xml:space="preserve">Phase 6 subjects the complete, integrated EquiFlow system to systematic pilot testing in the real-world testbed environment over a period of three to six months. Pilot testing encompasses performance validation against defined metrics including leak detection sensitivity, false-positive rate, valve balancing accuracy, communication reliability, dashboard performance, and system availability. Stress testing scenarios including simultaneous multi-zone alerts, communication gateway failure, and mains power interruption are conducted to validate system resilience.</w:t>
      </w:r>
    </w:p>
    <w:p>
      <w:pPr>
        <w:spacing w:after="160"/>
        <w:jc w:val="both"/>
      </w:pPr>
      <w:r>
        <w:rPr>
          <w:rFonts w:ascii="Arial" w:cs="Arial" w:eastAsia="Arial" w:hAnsi="Arial"/>
          <w:sz w:val="24"/>
          <w:szCs w:val="24"/>
        </w:rPr>
        <w:t xml:space="preserve">Stakeholder feedback is systematically collected from operators, administrators, and citizens who interact with the system during the pilot period. Findings from pilot testing are used to refine hardware configurations, tune algorithm parameters, improve dashboard usability, and address any identified reliability issues before committing to municipal-scale deployment. The primary deliverable is a validated, performance-characterized EquiFlow deployment with documented evidence of meeting all defined performance criteria.</w:t>
      </w:r>
    </w:p>
    <w:p>
      <w:pPr>
        <w:pStyle w:val="Heading2"/>
      </w:pPr>
      <w:r>
        <w:rPr>
          <w:b/>
          <w:bCs/>
        </w:rPr>
        <w:t xml:space="preserve">Phase 7: Municipal Scale Deployment</w:t>
      </w:r>
    </w:p>
    <w:p>
      <w:pPr>
        <w:spacing w:after="160"/>
        <w:jc w:val="both"/>
      </w:pPr>
      <w:r>
        <w:rPr>
          <w:rFonts w:ascii="Arial" w:cs="Arial" w:eastAsia="Arial" w:hAnsi="Arial"/>
          <w:sz w:val="24"/>
          <w:szCs w:val="24"/>
        </w:rPr>
        <w:t xml:space="preserve">Phase 7 represents the transition from pilot to production deployment across one or more municipal wards. The deployment plan, refined through pilot experience, is executed zone by zone, with each new zone integrated into the existing LoRaWAN network and cloud platform with minimal disruption to already-operational zones. Municipal operator training programmes are delivered to ensure that utility staff can manage the deployed system effectively.</w:t>
      </w:r>
    </w:p>
    <w:p>
      <w:pPr>
        <w:spacing w:after="160"/>
        <w:jc w:val="both"/>
      </w:pPr>
      <w:r>
        <w:rPr>
          <w:rFonts w:ascii="Arial" w:cs="Arial" w:eastAsia="Arial" w:hAnsi="Arial"/>
          <w:sz w:val="24"/>
          <w:szCs w:val="24"/>
        </w:rPr>
        <w:t xml:space="preserve">Ongoing operational monitoring, performance reporting to municipal authorities, and continuous improvement through software updates and algorithm refinement are established as standard operating practices. The engagement strategy for expansion to additional wards and ultimately to city-scale deployment is developed on the basis of pilot and Phase 7 performance evidence, positioning EquiFlow for city-wide adoption and potential national replication.</w:t>
      </w:r>
    </w:p>
    <w:p>
      <w:pPr>
        <w:spacing w:after="120"/>
      </w:pPr>
      <w:r>
        <w:t xml:space="preserve"/>
      </w:r>
    </w:p>
    <w:p>
      <w:r>
        <w:br w:type="page"/>
      </w:r>
    </w:p>
    <w:p>
      <w:pPr>
        <w:pStyle w:val="Heading1"/>
      </w:pPr>
      <w:r>
        <w:rPr>
          <w:b/>
          <w:bCs/>
        </w:rPr>
        <w:t xml:space="preserve">Chapter 10: Conclusion</w:t>
      </w:r>
    </w:p>
    <w:p>
      <w:pPr>
        <w:spacing w:after="160"/>
        <w:jc w:val="both"/>
      </w:pPr>
      <w:r>
        <w:rPr>
          <w:rFonts w:ascii="Arial" w:cs="Arial" w:eastAsia="Arial" w:hAnsi="Arial"/>
          <w:sz w:val="24"/>
          <w:szCs w:val="24"/>
        </w:rPr>
        <w:t xml:space="preserve">EquiFlow represents a significant and timely contribution to the challenge of modernizing urban water distribution infrastructure in the face of rapid urbanization, aging assets, and mounting pressure on water resources. By combining IoT-enabled sensing, edge intelligence, LoRaWAN communication, cloud analytics, AI-based prediction, and real-time digital twin visualization in a retrofit-first deployment architecture, EquiFlow delivers capabilities that have previously been available only to utilities willing to commit to complete infrastructure replacement programs costing orders of magnitude more.</w:t>
      </w:r>
    </w:p>
    <w:p>
      <w:pPr>
        <w:spacing w:after="160"/>
        <w:jc w:val="both"/>
      </w:pPr>
      <w:r>
        <w:rPr>
          <w:rFonts w:ascii="Arial" w:cs="Arial" w:eastAsia="Arial" w:hAnsi="Arial"/>
          <w:sz w:val="24"/>
          <w:szCs w:val="24"/>
        </w:rPr>
        <w:t xml:space="preserve">The innovation embedded in EquiFlow is multidimensional. Its mass-balance-based leak detection approach democratizes continuous leakage monitoring by extracting leak intelligence from existing metering infrastructure rather than requiring dedicated detection equipment. Its autonomous altitude-balancing system addresses one of the most persistent equity challenges in urban water distribution through intelligent, adaptive valve control that responds dynamically to real-time demand conditions. Its edge-first processing architecture ensures operational resilience under real-world communication variability. Its AI zone analysis transforms the platform from a monitoring system into a predictive intelligence engine that enables proactive rather than reactive management.</w:t>
      </w:r>
    </w:p>
    <w:p>
      <w:pPr>
        <w:spacing w:after="160"/>
        <w:jc w:val="both"/>
      </w:pPr>
      <w:r>
        <w:rPr>
          <w:rFonts w:ascii="Arial" w:cs="Arial" w:eastAsia="Arial" w:hAnsi="Arial"/>
          <w:sz w:val="24"/>
          <w:szCs w:val="24"/>
        </w:rPr>
        <w:t xml:space="preserve">The technical feasibility of EquiFlow is established through the deliberate selection of proven, production-grade technologies at every layer of the stack. LoRaWAN's city-scale range and low power consumption make it the ideal communication backbone for infrastructure monitoring. ESP32 edge processors provide sufficient computational capability for local intelligence while remaining economical and energy-efficient. FastAPI and MongoDB Atlas provide a cloud backend foundation that scales seamlessly from pilot to city-scale without architectural changes. React.js and Mapbox GL JS deliver the responsive, geographically rich user interface that operators require to effectively manage complex distribution networks.</w:t>
      </w:r>
    </w:p>
    <w:p>
      <w:pPr>
        <w:spacing w:after="160"/>
        <w:jc w:val="both"/>
      </w:pPr>
      <w:r>
        <w:rPr>
          <w:rFonts w:ascii="Arial" w:cs="Arial" w:eastAsia="Arial" w:hAnsi="Arial"/>
          <w:sz w:val="24"/>
          <w:szCs w:val="24"/>
        </w:rPr>
        <w:t xml:space="preserve">The scalability of EquiFlow from a single-zone residential deployment to a city-wide smart water grid is a direct consequence of its modular, zone-based architecture in which each additional deployment zone adds independently to the network without requiring changes to existing infrastructure. This scalability ensures that municipalities can begin with a financially manageable pilot investment, validate the technology's benefits in their specific operational context, and expand progressively as confidence and funding allow.</w:t>
      </w:r>
    </w:p>
    <w:p>
      <w:pPr>
        <w:spacing w:after="160"/>
        <w:jc w:val="both"/>
      </w:pPr>
      <w:r>
        <w:rPr>
          <w:rFonts w:ascii="Arial" w:cs="Arial" w:eastAsia="Arial" w:hAnsi="Arial"/>
          <w:sz w:val="24"/>
          <w:szCs w:val="24"/>
        </w:rPr>
        <w:t xml:space="preserve">The expected impacts of EquiFlow deployment — equitable water access, dramatic reduction in non-revenue water losses, significant operational cost savings, improved municipal efficiency, environmental sustainability, and smart city integration — address the most pressing challenges facing urban water utilities today and in the foreseeable future. The retrofit deployment model ensures that these benefits are accessible to municipalities across the economic spectrum, not only to those with the resources for complete infrastructure overhaul.</w:t>
      </w:r>
    </w:p>
    <w:p>
      <w:pPr>
        <w:spacing w:after="160"/>
        <w:jc w:val="both"/>
      </w:pPr>
      <w:r>
        <w:rPr>
          <w:rFonts w:ascii="Arial" w:cs="Arial" w:eastAsia="Arial" w:hAnsi="Arial"/>
          <w:sz w:val="24"/>
          <w:szCs w:val="24"/>
        </w:rPr>
        <w:t xml:space="preserve">In summary, EquiFlow is not merely a technically sophisticated solution to a well-defined engineering problem. It is a deployable, scalable, economically viable, and socially meaningful platform for transforming the way cities manage their most fundamental resource. Its combination of innovation, feasibility, and real-world impact positions it as a compelling response to the water infrastructure challenge of the twenty-first century — and a model for the intelligent, retrofit-enabled modernization of urban infrastructure broadly.</w:t>
      </w:r>
    </w:p>
    <w:p>
      <w:pPr>
        <w:spacing w:after="120"/>
      </w:pPr>
      <w:r>
        <w:t xml:space="preserve"/>
      </w:r>
    </w:p>
    <w:p>
      <w:r>
        <w:br w:type="page"/>
      </w:r>
    </w:p>
    <w:p>
      <w:pPr>
        <w:pStyle w:val="Heading1"/>
      </w:pPr>
      <w:r>
        <w:rPr>
          <w:b/>
          <w:bCs/>
        </w:rPr>
        <w:t xml:space="preserve">References</w:t>
      </w:r>
    </w:p>
    <w:p>
      <w:pPr>
        <w:spacing w:after="160"/>
        <w:jc w:val="both"/>
      </w:pPr>
      <w:r>
        <w:rPr>
          <w:rFonts w:ascii="Arial" w:cs="Arial" w:eastAsia="Arial" w:hAnsi="Arial"/>
          <w:sz w:val="24"/>
          <w:szCs w:val="24"/>
        </w:rPr>
        <w:t xml:space="preserve">[1] R. Puust, Z. Kapelan, D. A. Savic, and T. Koppel, "A review of methods for leakage management in pipe networks," Urban Water Journal, vol. 7, no. 1, pp. 25–45, 2010.</w:t>
      </w:r>
    </w:p>
    <w:p>
      <w:pPr>
        <w:spacing w:after="160"/>
        <w:jc w:val="both"/>
      </w:pPr>
      <w:r>
        <w:rPr>
          <w:rFonts w:ascii="Arial" w:cs="Arial" w:eastAsia="Arial" w:hAnsi="Arial"/>
          <w:sz w:val="24"/>
          <w:szCs w:val="24"/>
        </w:rPr>
        <w:t xml:space="preserve">[2] A. Laucelli, O. Giustolisi, and D. Savic, "Detecting anomalies in water distribution systems by neural network models," in Proc. 12th Annual Water Distribution Systems Analysis Symposium, Tucson, AZ, USA, 2010.</w:t>
      </w:r>
    </w:p>
    <w:p>
      <w:pPr>
        <w:spacing w:after="160"/>
        <w:jc w:val="both"/>
      </w:pPr>
      <w:r>
        <w:rPr>
          <w:rFonts w:ascii="Arial" w:cs="Arial" w:eastAsia="Arial" w:hAnsi="Arial"/>
          <w:sz w:val="24"/>
          <w:szCs w:val="24"/>
        </w:rPr>
        <w:t xml:space="preserve">[3] F. Tao, M. Zhang, and A. Y. C. Nee, Digital Twin Driven Smart Manufacturing. Academic Press, 2019.</w:t>
      </w:r>
    </w:p>
    <w:p>
      <w:pPr>
        <w:spacing w:after="160"/>
        <w:jc w:val="both"/>
      </w:pPr>
      <w:r>
        <w:rPr>
          <w:rFonts w:ascii="Arial" w:cs="Arial" w:eastAsia="Arial" w:hAnsi="Arial"/>
          <w:sz w:val="24"/>
          <w:szCs w:val="24"/>
        </w:rPr>
        <w:t xml:space="preserve">[4] Q. Qi and F. Tao, "Digital twin and big data towards smart manufacturing and industry 4.0: 360-degree comparison," IEEE Access, vol. 6, pp. 3585–3593, 2018.</w:t>
      </w:r>
    </w:p>
    <w:p>
      <w:pPr>
        <w:spacing w:after="160"/>
        <w:jc w:val="both"/>
      </w:pPr>
      <w:r>
        <w:rPr>
          <w:rFonts w:ascii="Arial" w:cs="Arial" w:eastAsia="Arial" w:hAnsi="Arial"/>
          <w:sz w:val="24"/>
          <w:szCs w:val="24"/>
        </w:rPr>
        <w:t xml:space="preserve">[5] A. Zanella, N. Bui, A. Castellani, L. Vangelista, and M. Zorzi, "Internet of things for smart cities," IEEE Internet of Things Journal, vol. 1, no. 1, pp. 22–32, Feb. 2014.</w:t>
      </w:r>
    </w:p>
    <w:p>
      <w:pPr>
        <w:spacing w:after="160"/>
        <w:jc w:val="both"/>
      </w:pPr>
      <w:r>
        <w:rPr>
          <w:rFonts w:ascii="Arial" w:cs="Arial" w:eastAsia="Arial" w:hAnsi="Arial"/>
          <w:sz w:val="24"/>
          <w:szCs w:val="24"/>
        </w:rPr>
        <w:t xml:space="preserve">[6] J. Petäjäjärvi, K. Mikhaylov, A. Roivainen, T. Hänninen, and M. Pettissalo, "On the coverage of LPWANs: range evaluation and channel attenuation model for LoRa technology," in Proc. 14th Int. Conf. on ITS Telecommunications, Copenhagen, Denmark, 2015, pp. 55–59.</w:t>
      </w:r>
    </w:p>
    <w:p>
      <w:pPr>
        <w:spacing w:after="160"/>
        <w:jc w:val="both"/>
      </w:pPr>
      <w:r>
        <w:rPr>
          <w:rFonts w:ascii="Arial" w:cs="Arial" w:eastAsia="Arial" w:hAnsi="Arial"/>
          <w:sz w:val="24"/>
          <w:szCs w:val="24"/>
        </w:rPr>
        <w:t xml:space="preserve">[7] A. Semtech, "LoRa and LoRaWAN: A technical overview of LoRa and LoRaWAN," LoRa Alliance White Paper, Nov. 2015.</w:t>
      </w:r>
    </w:p>
    <w:p>
      <w:pPr>
        <w:spacing w:after="160"/>
        <w:jc w:val="both"/>
      </w:pPr>
      <w:r>
        <w:rPr>
          <w:rFonts w:ascii="Arial" w:cs="Arial" w:eastAsia="Arial" w:hAnsi="Arial"/>
          <w:sz w:val="24"/>
          <w:szCs w:val="24"/>
        </w:rPr>
        <w:t xml:space="preserve">[8] M. Grieves and J. Vickers, "Digital twin: Mitigating unpredictable, undesirable emergent behavior in complex systems," in Transdisciplinary Perspectives on Complex Systems, Springer, 2017, pp. 85–113.</w:t>
      </w:r>
    </w:p>
    <w:p>
      <w:pPr>
        <w:spacing w:after="160"/>
        <w:jc w:val="both"/>
      </w:pPr>
      <w:r>
        <w:rPr>
          <w:rFonts w:ascii="Arial" w:cs="Arial" w:eastAsia="Arial" w:hAnsi="Arial"/>
          <w:sz w:val="24"/>
          <w:szCs w:val="24"/>
        </w:rPr>
        <w:t xml:space="preserve">[9] S. Ziegler, C. Crettaz, L. Ladid, S. Krco, B. Rolim, M. Almeida, and E. Navarro, "IoT6 – moving to an IPv6-based future IoT," in Proc. Future Internet Assembly, Dublin, Ireland, 2013, pp. 161–172.</w:t>
      </w:r>
    </w:p>
    <w:p>
      <w:pPr>
        <w:spacing w:after="160"/>
        <w:jc w:val="both"/>
      </w:pPr>
      <w:r>
        <w:rPr>
          <w:rFonts w:ascii="Arial" w:cs="Arial" w:eastAsia="Arial" w:hAnsi="Arial"/>
          <w:sz w:val="24"/>
          <w:szCs w:val="24"/>
        </w:rPr>
        <w:t xml:space="preserve">[10] T. A. Mazzuchi, R. Soyer, and A. Vopatek, "Linear Bayesian inference for accelerated Weibull model," Lifetime Data Analysis, vol. 3, no. 1, pp. 63–75, 1997.</w:t>
      </w:r>
    </w:p>
    <w:p>
      <w:pPr>
        <w:spacing w:after="160"/>
        <w:jc w:val="both"/>
      </w:pPr>
      <w:r>
        <w:rPr>
          <w:rFonts w:ascii="Arial" w:cs="Arial" w:eastAsia="Arial" w:hAnsi="Arial"/>
          <w:sz w:val="24"/>
          <w:szCs w:val="24"/>
        </w:rPr>
        <w:t xml:space="preserve">[11] B. Tchórzewska-Cieślak, K. Boryczko, and M. Eid, "Scenarios of Failure and Safety Measures for Smart Water Distribution Network," in Proc. 13th Int. Conf. Advances in Systems, Signals and Devices, Leipzig, Germany, 2018.</w:t>
      </w:r>
    </w:p>
    <w:p>
      <w:pPr>
        <w:spacing w:after="160"/>
        <w:jc w:val="both"/>
      </w:pPr>
      <w:r>
        <w:rPr>
          <w:rFonts w:ascii="Arial" w:cs="Arial" w:eastAsia="Arial" w:hAnsi="Arial"/>
          <w:sz w:val="24"/>
          <w:szCs w:val="24"/>
        </w:rPr>
        <w:t xml:space="preserve">[12] V. Puig, C. Ocampo-Martinez, R. Pérez, G. Cembrano, J. Quevedo, and T. Escobet, Real-Time Monitoring and Operational Control of Drinking-Water Systems. Springer, 2017.</w:t>
      </w:r>
    </w:p>
    <w:p>
      <w:pPr>
        <w:spacing w:after="160"/>
        <w:jc w:val="both"/>
      </w:pPr>
      <w:r>
        <w:rPr>
          <w:rFonts w:ascii="Arial" w:cs="Arial" w:eastAsia="Arial" w:hAnsi="Arial"/>
          <w:sz w:val="24"/>
          <w:szCs w:val="24"/>
        </w:rPr>
        <w:t xml:space="preserve">[13] J. A. Cembrano, G. Wells, J. Quevedo, R. Perez, and R. Argelaguet, "Optimal control of a water distribution network in a supervisory control system," Control Engineering Practice, vol. 8, no. 10, pp. 1177–1188, 2000.</w:t>
      </w:r>
    </w:p>
    <w:p>
      <w:pPr>
        <w:spacing w:after="160"/>
        <w:jc w:val="both"/>
      </w:pPr>
      <w:r>
        <w:rPr>
          <w:rFonts w:ascii="Arial" w:cs="Arial" w:eastAsia="Arial" w:hAnsi="Arial"/>
          <w:sz w:val="24"/>
          <w:szCs w:val="24"/>
        </w:rPr>
        <w:t xml:space="preserve">[14] Ministry of Housing and Urban Affairs, Government of India, "Smart Cities Mission: Framework and Guidelines," New Delhi, 2015. [Online]. Available: https://smartcities.gov.in</w:t>
      </w:r>
    </w:p>
    <w:p>
      <w:pPr>
        <w:spacing w:after="160"/>
        <w:jc w:val="both"/>
      </w:pPr>
      <w:r>
        <w:rPr>
          <w:rFonts w:ascii="Arial" w:cs="Arial" w:eastAsia="Arial" w:hAnsi="Arial"/>
          <w:sz w:val="24"/>
          <w:szCs w:val="24"/>
        </w:rPr>
        <w:t xml:space="preserve">[15] C. Zhou, Y. Chen, X. Liu, and J. He, "A review of machine learning approaches for water quality monitoring and prediction in smart city applications," IEEE Access, vol. 9, pp. 98987–99003,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pPr>
    <w:r>
      <w:rPr>
        <w:rFonts w:ascii="Arial" w:cs="Arial" w:eastAsia="Arial" w:hAnsi="Arial"/>
        <w:i/>
        <w:iCs/>
        <w:color w:val="555555"/>
        <w:sz w:val="18"/>
        <w:szCs w:val="18"/>
      </w:rPr>
      <w:t xml:space="preserve">EquiFlow: IoT-Enabled Retrofit Hydraulic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276" w:sz="6" w:space="1"/>
      </w:pBd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618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45ca5ed85b43e7feaa2c37c39bf54f97ed7e1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2026-06-17T11:04:29.677Z</dcterms:created>
  <dcterms:modified xsi:type="dcterms:W3CDTF">2026-06-17T11:04:29.677Z</dcterms:modified>
</cp:coreProperties>
</file>

<file path=docProps/custom.xml><?xml version="1.0" encoding="utf-8"?>
<Properties xmlns="http://schemas.openxmlformats.org/officeDocument/2006/custom-properties" xmlns:vt="http://schemas.openxmlformats.org/officeDocument/2006/docPropsVTypes"/>
</file>