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rhykeo5f2o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f1f1f"/>
          <w:sz w:val="48"/>
          <w:szCs w:val="48"/>
        </w:rPr>
      </w:pPr>
      <w:bookmarkStart w:colFirst="0" w:colLast="0" w:name="_5c0gdnhdixsb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2"/>
          <w:szCs w:val="32"/>
          <w:rtl w:val="0"/>
        </w:rPr>
        <w:t xml:space="preserve">Lab 1: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0"/>
          <w:szCs w:val="30"/>
          <w:rtl w:val="0"/>
        </w:rPr>
        <w:t xml:space="preserve">Execute Synapse Workload Discovery and Provision Capacity-Optimized Fabric Infrastructure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510"/>
        <w:tblGridChange w:id="0">
          <w:tblGrid>
            <w:gridCol w:w="2190"/>
            <w:gridCol w:w="6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Module 1: Foundation: SaaS Architecture &amp; Synapse Migration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Lab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Lab 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Lab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Execute Synapse Workload Discovery and Provision Capacity-Optimized Fabric Infrastructure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4 Hours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Browser-based (Windows/Linux/macOS) with Azure Cloud Shell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Primary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Microsoft Fabric Portal, Azure Portal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Supporting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Azure Synapse Analytics, Fabric Capacity Metrics App, Azure Migrate Assessment Tool, Copilot in Fabric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Inventory an active Azure Synapse workspace, calculate required Capacity Units (CUs), draft a migration blueprint, and deploy a secure, capacity-allocated Microsoft Fabric workspace.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vskubggodff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2"/>
          <w:szCs w:val="32"/>
          <w:rtl w:val="0"/>
        </w:rPr>
        <w:t xml:space="preserve">Step-by-Step Execution Guide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ca1au0hvxpi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vr6tedkwno9r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2"/>
          <w:szCs w:val="32"/>
          <w:rtl w:val="0"/>
        </w:rPr>
        <w:t xml:space="preserve">Phase 0: Enterprise Source Artifact Setup (Portal UI)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bookmarkStart w:colFirst="0" w:colLast="0" w:name="_trna9452qpep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1: Provision Storage Account &amp; Synapse Workspace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numPr>
          <w:ilvl w:val="0"/>
          <w:numId w:val="14"/>
        </w:numPr>
        <w:spacing w:after="0" w:afterAutospacing="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Azure Portal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Go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2"/>
          <w:szCs w:val="22"/>
          <w:rtl w:val="0"/>
        </w:rPr>
        <w:t xml:space="preserve">+ Create a resource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Storage account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Resource Group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LabsKraft-AI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Storage Account Name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stsynapsechris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Region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Australia East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Advanced Tab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Check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Enable hierarchical namespace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(Data Lake Storage Gen2).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numPr>
          <w:ilvl w:val="1"/>
          <w:numId w:val="14"/>
        </w:numPr>
        <w:spacing w:after="24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5373434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114800" cy="26289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numPr>
          <w:ilvl w:val="0"/>
          <w:numId w:val="14"/>
        </w:numPr>
        <w:spacing w:after="24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 Storage Container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Open your new storage account -&gt;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Containers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under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sz w:val="22"/>
          <w:szCs w:val="22"/>
          <w:rtl w:val="0"/>
        </w:rPr>
        <w:t xml:space="preserve">Data storage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2"/>
          <w:szCs w:val="22"/>
          <w:rtl w:val="0"/>
        </w:rPr>
        <w:t xml:space="preserve">+ Container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name it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filesystem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6129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numPr>
          <w:ilvl w:val="0"/>
          <w:numId w:val="14"/>
        </w:numPr>
        <w:spacing w:after="0" w:afterAutospacing="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Provision Synapse Workspace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Azure Synapse Analytics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Resource Group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LabsKraft-AI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Workspace Name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syn-source-demo-chris-01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Region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Australia East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Data Lake Storage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Select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stsynapsechris...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and container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filesystem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1"/>
          <w:numId w:val="1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SQL Admin Login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sqladminuser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Password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Admin@123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1"/>
          <w:numId w:val="14"/>
        </w:numPr>
        <w:spacing w:after="24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6324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numPr>
          <w:ilvl w:val="0"/>
          <w:numId w:val="14"/>
        </w:numPr>
        <w:spacing w:after="24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Firewall Setup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Open your Synapse workspace -&gt;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Networking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under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sz w:val="22"/>
          <w:szCs w:val="22"/>
          <w:rtl w:val="0"/>
        </w:rPr>
        <w:t xml:space="preserve">Settings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check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Allow connections from all Azure services and resources to this workspace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Save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bookmarkStart w:colFirst="0" w:colLast="0" w:name="_y8jyc1xgcxfh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2: Seed SQL Data, Spark Pool &amp; Pipeline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Open your Synapse Workspace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Open Synapse Studio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 View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1"/>
          <w:numId w:val="7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Go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Develop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&lt;/&gt;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icon)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SQL script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1"/>
          <w:numId w:val="7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Connect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Built-in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(Serverless SQL pool).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1"/>
          <w:numId w:val="7"/>
        </w:numPr>
        <w:spacing w:after="240" w:before="0" w:lineRule="auto"/>
        <w:ind w:left="1440" w:hanging="360"/>
        <w:rPr>
          <w:rFonts w:ascii="Cambria" w:cs="Cambria" w:eastAsia="Cambria" w:hAnsi="Cambria"/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Paste and run: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CREATE DATABASE SynapseInventoryDB;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GO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USE SynapseInventoryDB;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GO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CREATE VIEW dbo.vw_EnterpriseSales AS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SELECT TOP 1000 *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FROM OPENROWSET(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   BULK 'https://azureopendatastorage.blob.core.windows.net/nyctlc/yellow/puYear=2019/puMonth=1/*.parquet',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   FORMAT='PARQUET'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) AS [result];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GO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z5b99xefmm3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7w1q34wzhkyp" w:id="9"/>
      <w:bookmarkEnd w:id="9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SELECT TOP 100 * FROM dbo.vw_EnterpriseSales;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067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color w:val="1f1f1f"/>
          <w:sz w:val="22"/>
          <w:szCs w:val="22"/>
        </w:rPr>
      </w:pPr>
      <w:bookmarkStart w:colFirst="0" w:colLast="0" w:name="_96qso4mvs0y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 Spark Pool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Go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Manage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(gear icon)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Apache Spark pools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2"/>
          <w:szCs w:val="22"/>
          <w:rtl w:val="0"/>
        </w:rPr>
        <w:t xml:space="preserve">+ New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Pool name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sparkpool01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Node size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Small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Autoscale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Disabled (3 nodes)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numPr>
          <w:ilvl w:val="1"/>
          <w:numId w:val="4"/>
        </w:numPr>
        <w:spacing w:after="24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067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Create Pipeline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color w:val="1f1f1f"/>
        </w:rPr>
      </w:pPr>
      <w:bookmarkStart w:colFirst="0" w:colLast="0" w:name="_96qso4mvs0y8" w:id="6"/>
      <w:bookmarkEnd w:id="6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Go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Integrate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Pipeline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rFonts w:ascii="Cambria" w:cs="Cambria" w:eastAsia="Cambria" w:hAnsi="Cambria"/>
          <w:color w:val="1f1f1f"/>
        </w:rPr>
      </w:pPr>
      <w:bookmarkStart w:colFirst="0" w:colLast="0" w:name="_f4i8n69972wc" w:id="10"/>
      <w:bookmarkEnd w:id="10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Set Name: </w:t>
      </w:r>
      <w:r w:rsidDel="00000000" w:rsidR="00000000" w:rsidRPr="00000000">
        <w:rPr>
          <w:rFonts w:ascii="Cambria" w:cs="Cambria" w:eastAsia="Cambria" w:hAnsi="Cambria"/>
          <w:color w:val="188038"/>
          <w:sz w:val="22"/>
          <w:szCs w:val="22"/>
          <w:rtl w:val="0"/>
        </w:rPr>
        <w:t xml:space="preserve">pl_synapse_ingest_master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rFonts w:ascii="Cambria" w:cs="Cambria" w:eastAsia="Cambria" w:hAnsi="Cambria"/>
          <w:color w:val="1f1f1f"/>
        </w:rPr>
      </w:pPr>
      <w:bookmarkStart w:colFirst="0" w:colLast="0" w:name="_8j2vtp9oosbi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Add a Dummy Wait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1890" w:hanging="360"/>
        <w:rPr>
          <w:color w:val="1f1f1f"/>
        </w:rPr>
      </w:pPr>
      <w:bookmarkStart w:colFirst="0" w:colLast="0" w:name="_gu11kn4p4jix" w:id="12"/>
      <w:bookmarkEnd w:id="12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In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Activities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pane on the left side of the pipeline canvas, expand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General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1890" w:hanging="360"/>
        <w:rPr>
          <w:color w:val="1f1f1f"/>
        </w:rPr>
      </w:pPr>
      <w:bookmarkStart w:colFirst="0" w:colLast="0" w:name="_gu11kn4p4jix" w:id="12"/>
      <w:bookmarkEnd w:id="12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Click and drag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Wait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activity onto the blank canvas area.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1890" w:hanging="360"/>
        <w:rPr>
          <w:color w:val="1f1f1f"/>
        </w:rPr>
      </w:pPr>
      <w:bookmarkStart w:colFirst="0" w:colLast="0" w:name="_xdyp4gx2t6ov" w:id="13"/>
      <w:bookmarkEnd w:id="13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Publish all (2)</w:t>
      </w:r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  <w:rtl w:val="0"/>
        </w:rPr>
        <w:t xml:space="preserve"> button again.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</w:rPr>
      </w:pPr>
      <w:bookmarkStart w:colFirst="0" w:colLast="0" w:name="_v6qltev4rkf6" w:id="14"/>
      <w:bookmarkEnd w:id="14"/>
      <w:r w:rsidDel="00000000" w:rsidR="00000000" w:rsidRPr="00000000">
        <w:rPr>
          <w:rFonts w:ascii="Cambria" w:cs="Cambria" w:eastAsia="Cambria" w:hAnsi="Cambria"/>
          <w:color w:val="1f1f1f"/>
          <w:sz w:val="22"/>
          <w:szCs w:val="22"/>
        </w:rPr>
        <w:drawing>
          <wp:inline distB="114300" distT="114300" distL="114300" distR="114300">
            <wp:extent cx="5943600" cy="27940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lrgr12fuuvq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purt8hrxqr70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  <w:drawing>
          <wp:inline distB="114300" distT="114300" distL="114300" distR="114300">
            <wp:extent cx="5943600" cy="1346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cxzbv73gcfp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98f20vtjhnt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v0tjghy28q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8"/>
          <w:szCs w:val="28"/>
        </w:rPr>
      </w:pPr>
      <w:bookmarkStart w:colFirst="0" w:colLast="0" w:name="_badx1adfdsk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8"/>
          <w:szCs w:val="28"/>
        </w:rPr>
      </w:pPr>
      <w:bookmarkStart w:colFirst="0" w:colLast="0" w:name="_53a55ce4lvi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8"/>
          <w:szCs w:val="28"/>
        </w:rPr>
      </w:pPr>
      <w:bookmarkStart w:colFirst="0" w:colLast="0" w:name="_aba30pcgqug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q3m9z8pplro1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2"/>
          <w:szCs w:val="32"/>
          <w:rtl w:val="0"/>
        </w:rPr>
        <w:t xml:space="preserve">Phase 1: Synapse Workload Inventory &amp; Fabric Capacity Planning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3: Audit Synapse Workspace Metadata &amp; Dedicated SQL Artifacts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Synapse Studio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and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from the left navigation panel.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Under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Workspace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tab, expand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SynapseInventoryDB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and expand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Views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Right-click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dbo.vw_EnterpriseSales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New SQL Script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Select TOP 100 rows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Run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806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Query results display top 100 records in the result grid.</w:t>
      </w:r>
    </w:p>
    <w:p w:rsidR="00000000" w:rsidDel="00000000" w:rsidP="00000000" w:rsidRDefault="00000000" w:rsidRPr="00000000" w14:paraId="0000006B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4: Audit Spark Pool Configurations and Historical Job Logs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Synapse Studio, navigate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Manage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Apache Spark pools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sparkpool01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view its configuration specifications (Node Size, vCores, Memory).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Navigate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Monitor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Apache Spark applications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observe running and completed jobs.</w:t>
      </w:r>
    </w:p>
    <w:p w:rsidR="00000000" w:rsidDel="00000000" w:rsidP="00000000" w:rsidRDefault="00000000" w:rsidRPr="00000000" w14:paraId="0000006F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8067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Spark pool properties (e.g., Small / 4 vCores / 32 GB RAM per node) are documented.</w:t>
      </w:r>
    </w:p>
    <w:p w:rsidR="00000000" w:rsidDel="00000000" w:rsidP="00000000" w:rsidRDefault="00000000" w:rsidRPr="00000000" w14:paraId="00000071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5: Extract Pipeline Definitions and Dependency Mappings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Navigate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Integrate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on the left menu.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pl_synapse_ingest_master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{} icon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 in the top right to open JSON definitions.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Copy the pipeline JSON structural payload into a local text document for mapping.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Name the file as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pl_synapse_ingest_master.json.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133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Raw JSON pipeline schema is retrieved for capacity mapping.</w:t>
      </w:r>
    </w:p>
    <w:p w:rsidR="00000000" w:rsidDel="00000000" w:rsidP="00000000" w:rsidRDefault="00000000" w:rsidRPr="00000000" w14:paraId="00000078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6: Run Azure Migrate Assessment Tool for Fabric Readiness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Azure Portal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[https://portal.azure.com](https://portal.azure.com)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 and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Azure Migrate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search bar.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Create project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(the blue button under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Explore / Decide and plan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Choose your Subscription and Resource Group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Set the Project Name (e.g.,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mig-project-synapse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 &amp; click create.</w:t>
      </w:r>
    </w:p>
    <w:p w:rsidR="00000000" w:rsidDel="00000000" w:rsidP="00000000" w:rsidRDefault="00000000" w:rsidRPr="00000000" w14:paraId="0000007D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15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On the left navigation pane of Azure Migrate,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All projects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on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mig-project-synapse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The project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Overview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dashboard screen showing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mig-project-synapse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at the top.</w:t>
      </w:r>
    </w:p>
    <w:p w:rsidR="00000000" w:rsidDel="00000000" w:rsidP="00000000" w:rsidRDefault="00000000" w:rsidRPr="00000000" w14:paraId="00000081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7940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Migration assessment baseline dashboard is displayed.</w:t>
      </w:r>
    </w:p>
    <w:p w:rsidR="00000000" w:rsidDel="00000000" w:rsidP="00000000" w:rsidRDefault="00000000" w:rsidRPr="00000000" w14:paraId="00000083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7: Calculate Capacity Unit (CU) Requirements for F-SKU Selection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Calculate peak concurrency vCores based on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sparkpool01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(10 nodes × 4 vCores = 40 vCores) plus SQL Workloads.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Apply Microsoft Fabric Sizing Ratios: $1 \text{ Fabric CU} \approx 1 \text{ Synapse DWU/100}$ or $0.5 \text{ Spark vCore}$.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target SKU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F64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(64 CUs) to accommodate peak compute spikes.</w:t>
      </w:r>
    </w:p>
    <w:p w:rsidR="00000000" w:rsidDel="00000000" w:rsidP="00000000" w:rsidRDefault="00000000" w:rsidRPr="00000000" w14:paraId="00000087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3784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</w:rPr>
        <w:drawing>
          <wp:inline distB="114300" distT="114300" distL="114300" distR="114300">
            <wp:extent cx="5010150" cy="17811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Target SKU defined as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F64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based on legacy sizing requirements.</w:t>
      </w:r>
    </w:p>
    <w:p w:rsidR="00000000" w:rsidDel="00000000" w:rsidP="00000000" w:rsidRDefault="00000000" w:rsidRPr="00000000" w14:paraId="0000008A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8: Model Target Fabric Architectural Ontology and Asset Mapping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Map legacy components to Fabric SaaS equivalents using the following table: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475"/>
        <w:tblGridChange w:id="0">
          <w:tblGrid>
            <w:gridCol w:w="3225"/>
            <w:gridCol w:w="54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Azure Synapse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Target Microsoft Fabric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Serverless / Dedicated SQL 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Fabric Lakehouse (SQL Analytics Endpoint) / Data Warehouse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Spark Pool &amp; Notebooks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Fabric Lakehouse &amp; Fabric Spark Runtime 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Synapse Pipelines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Fabric Data Pipelines &amp; Dataflows Gen2</w:t>
            </w:r>
          </w:p>
        </w:tc>
      </w:tr>
    </w:tbl>
    <w:p w:rsidR="00000000" w:rsidDel="00000000" w:rsidP="00000000" w:rsidRDefault="00000000" w:rsidRPr="00000000" w14:paraId="0000009A">
      <w:pPr>
        <w:spacing w:after="240" w:lineRule="auto"/>
        <w:rPr>
          <w:rFonts w:ascii="Cambria" w:cs="Cambria" w:eastAsia="Cambria" w:hAnsi="Cambria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1. Practical Mapping of Pipelines (Synapse Pipeline -&gt; Fabric Data Pipeline)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Navigate to the Fabric Workspace: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Open Microsoft Fabric and select your workspace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Create the Target Pipeline: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New item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Data pipeline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and name it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pl_fabric_ingest_master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Add Activity via UI Canvas: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lineRule="auto"/>
        <w:ind w:left="126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Go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Activities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 on the top toolbar.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Wait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place a Wait activity onto the design canvas (named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Wait1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Wait1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activity block, navigate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 at the bottom, and set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Wait time in seconds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Save the Pipeline: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Home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 in the top-left menu bar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Save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(or press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Ctrl + 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 to save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pl_fabric_ingest_master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337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2. Practical Mapping of SQL Objects (Serverless View -&gt; Fabric Lakehouse)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o0v4d6u04p9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Step 1: Ingest Data into OneLake via Fabric Notebook (1–2 minutes)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your workspace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New item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Notebook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your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Notebook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workspace.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Look at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Explorer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panel on the far left side of the screen.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Under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Lakehouses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section,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Add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Add lakehouse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the pane that pops up: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108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Create New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lh_fabric_migration_prod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from the list.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108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Add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the first code cell, paste and run the following PySpark snippet:</w:t>
      </w:r>
    </w:p>
    <w:p w:rsidR="00000000" w:rsidDel="00000000" w:rsidP="00000000" w:rsidRDefault="00000000" w:rsidRPr="00000000" w14:paraId="000000B0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Python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from pyspark.sql.types import StructType, StructField, IntegerType, StringType, DoubleType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# Define schema matching Synapse table structure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schema = StructType([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   StructField("VendorID", IntegerType(), True),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   StructField("PassengerCount", IntegerType(), True),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   StructField("TripDistance", DoubleType(), True),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   StructField("StoreAndFwdFlag", StringType(), True)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])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# Generate 1,000 enterprise rows matching Synapse baseline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df = spark.createDataFrame([(1, 1, 2.5, "N") for _ in range(1000)], schema)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# Save directly as Delta table in Fabric OneLake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df.write.mode("overwrite").format("delta").saveAsTable("yellow_taxi")</w:t>
      </w:r>
    </w:p>
    <w:p w:rsidR="00000000" w:rsidDel="00000000" w:rsidP="00000000" w:rsidRDefault="00000000" w:rsidRPr="00000000" w14:paraId="000000C0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0447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     7.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Run cell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(or press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Shift + Enter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 Wait for the checkmark indicating completion.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eoq8g5hfh085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Step 2: Create the View in the SQL Analytics Endpoint (30 seconds)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your Lakehouse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lh_fabric_migration_prod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the top-right corner, switch the view dropdown from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Lakehouse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SQL analytics endpoint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New SQL query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on the top ribbon bar.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Paste and execute the standard T-SQL view definition:</w:t>
      </w:r>
    </w:p>
    <w:p w:rsidR="00000000" w:rsidDel="00000000" w:rsidP="00000000" w:rsidRDefault="00000000" w:rsidRPr="00000000" w14:paraId="000000C8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SQL</w:t>
      </w:r>
    </w:p>
    <w:p w:rsidR="00000000" w:rsidDel="00000000" w:rsidP="00000000" w:rsidRDefault="00000000" w:rsidRPr="00000000" w14:paraId="000000C9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CREATE VIEW dbo.vw_EnterpriseSales AS</w:t>
      </w:r>
    </w:p>
    <w:p w:rsidR="00000000" w:rsidDel="00000000" w:rsidP="00000000" w:rsidRDefault="00000000" w:rsidRPr="00000000" w14:paraId="000000CA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* </w:t>
      </w:r>
    </w:p>
    <w:p w:rsidR="00000000" w:rsidDel="00000000" w:rsidP="00000000" w:rsidRDefault="00000000" w:rsidRPr="00000000" w14:paraId="000000CB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FROM dbo.yellow_taxi;</w:t>
      </w:r>
    </w:p>
    <w:p w:rsidR="00000000" w:rsidDel="00000000" w:rsidP="00000000" w:rsidRDefault="00000000" w:rsidRPr="00000000" w14:paraId="000000CC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84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      5. Verify by running:</w:t>
      </w:r>
    </w:p>
    <w:p w:rsidR="00000000" w:rsidDel="00000000" w:rsidP="00000000" w:rsidRDefault="00000000" w:rsidRPr="00000000" w14:paraId="000000CE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SQL</w:t>
      </w:r>
    </w:p>
    <w:p w:rsidR="00000000" w:rsidDel="00000000" w:rsidP="00000000" w:rsidRDefault="00000000" w:rsidRPr="00000000" w14:paraId="000000CF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COUNT(*) FROM dbo.vw_EnterpriseSales;</w:t>
      </w:r>
    </w:p>
    <w:p w:rsidR="00000000" w:rsidDel="00000000" w:rsidP="00000000" w:rsidRDefault="00000000" w:rsidRPr="00000000" w14:paraId="000000D0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184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Run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3. Practical Mapping of Apache Spark (Spark Pool -&gt; Fabric Notebook)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Go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Workspace Settings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Data Engineering/Science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Spark settings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Starter Pool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dropdown menu at the top of that section.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New pool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Custom pool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Name it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sparkpool01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(or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ws_spark_pool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Node size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Small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Apply / Save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at the bottom.</w:t>
      </w:r>
    </w:p>
    <w:p w:rsidR="00000000" w:rsidDel="00000000" w:rsidP="00000000" w:rsidRDefault="00000000" w:rsidRPr="00000000" w14:paraId="000000DA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5651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Create 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Fabric Notebook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inside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labskraft-data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named “nb_fabric_spark_transformation” 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PySpark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and attach it to your Lakehouse to run PySpark transformation code.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from pyspark.sql.functions import spark_partition_id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# 1. Read existing enterprise data from Lakehouse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df = spark.read.table("yellow_taxi")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# 2. Perform Spark transformation (Filter and add derived columns)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df_transformed = df.filter("TripDistance &gt; 0").withColumn("IngestionStatus", spark_partition_id())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# 3. Save transformed enterprise data back to OneLake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df_transformed.write.mode("overwrite").format("delta").saveAsTable("yellow_taxi_transformed")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print("Spark Transformation Complete! Verified row count:", df_transformed.count())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0701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Asset mapping matrix finalized for tenant deployment.</w:t>
      </w:r>
    </w:p>
    <w:p w:rsidR="00000000" w:rsidDel="00000000" w:rsidP="00000000" w:rsidRDefault="00000000" w:rsidRPr="00000000" w14:paraId="000000EC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9: Generate a Migration Runbook Framework with Copilot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Microsoft Copilot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Fabric or Bing Chat Enterprise.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Enter the prompt: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"Generate a 5-stage migration execution checklist for migrating 1 Dedicated SQL Pool and 1 Spark Pool to Microsoft Fabric OneLake."</w:t>
      </w:r>
    </w:p>
    <w:p w:rsidR="00000000" w:rsidDel="00000000" w:rsidP="00000000" w:rsidRDefault="00000000" w:rsidRPr="00000000" w14:paraId="000000EF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33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Copilot outputs a structured markdown checklist for migration execution.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igfsgimlzxwr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2"/>
          <w:szCs w:val="32"/>
          <w:rtl w:val="0"/>
        </w:rPr>
        <w:t xml:space="preserve">Phase 2: Provisioning &amp; Configuring Microsoft Fabric Capacity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10: Provision Microsoft Fabric Capacity Resource in Azure Portal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Azure Portal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Create a resource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and search for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Microsoft Fabric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and set the following parameters: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Subscription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Select target subscription.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Resource Group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LabsKraft-AI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Capacity Name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capfabricdemo01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Region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Central India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Size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F2 (2 Capacity Units)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then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5299162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Azure Deployment screen shows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Your deployment is complete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11: Access Microsoft Fabric Admin Portal and Configure Tenant Settings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Navigate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[https://app.fabric.microsoft.com](https://app.fabric.microsoft.com)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Gear icon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top-right corner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Admin portal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Capacity settings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Fabric Capacities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Verify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capfabricdemo01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is listed with status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Active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7686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Fabric Admin portal displays active F2 Capacity state.</w:t>
      </w:r>
    </w:p>
    <w:p w:rsidR="00000000" w:rsidDel="00000000" w:rsidP="00000000" w:rsidRDefault="00000000" w:rsidRPr="00000000" w14:paraId="00000105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12: Install and Configure Fabric Capacity Metrics App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the bottom-left corner of the Fabric sidebar,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Experience Switcher icon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(currently set to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Fabric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 and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Power BI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Apps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on the left menu bar.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Get apps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button in the top-right corner of the Apps page.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AppSource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 at the top of the window (instead of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My organization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Type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Microsoft Fabric Capacity Metrics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search bar.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Get it now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Install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464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3556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21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the app,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Connect your data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and set your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UTC_offset to 5.5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464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Capacity Metrics dashboard opens, rendering CPU and CU utilization charts.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57deyzwoq2g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tx6qf5oc0oe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m1d8c4kp17a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ubbhashh5md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1f1f1f"/>
          <w:sz w:val="32"/>
          <w:szCs w:val="32"/>
        </w:rPr>
      </w:pPr>
      <w:bookmarkStart w:colFirst="0" w:colLast="0" w:name="_ttf4oc9xjlzf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2"/>
          <w:szCs w:val="32"/>
          <w:rtl w:val="0"/>
        </w:rPr>
        <w:t xml:space="preserve">Phase 3: Network Isolation &amp; Security Baseline Deployment</w:t>
      </w:r>
    </w:p>
    <w:p w:rsidR="00000000" w:rsidDel="00000000" w:rsidP="00000000" w:rsidRDefault="00000000" w:rsidRPr="00000000" w14:paraId="00000117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13: Enable Workspace Managed Virtual Network (VNet) Security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Inside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Workspace settings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top menu bar.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Network security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from the side tabs.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Toggle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Workspace Managed VNet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Enabled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Save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563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Managed VNet status displays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Provisioned / Active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lineRule="auto"/>
        <w:rPr>
          <w:rFonts w:ascii="Cambria" w:cs="Cambria" w:eastAsia="Cambria" w:hAnsi="Cambria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14: Configure Workspace Private Endpoints for OneLake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Azure Portal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,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Private Link Center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top search bar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Private endpoints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Under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Basics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tab, select your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Subscription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and set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Resource Group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 Enter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pe-stsynapsechris-dfs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as the Name.</w:t>
      </w:r>
    </w:p>
    <w:p w:rsidR="00000000" w:rsidDel="00000000" w:rsidP="00000000" w:rsidRDefault="00000000" w:rsidRPr="00000000" w14:paraId="00000123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40132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Under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Resource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tab:</w:t>
      </w:r>
    </w:p>
    <w:p w:rsidR="00000000" w:rsidDel="00000000" w:rsidP="00000000" w:rsidRDefault="00000000" w:rsidRPr="00000000" w14:paraId="00000125">
      <w:pPr>
        <w:numPr>
          <w:ilvl w:val="1"/>
          <w:numId w:val="17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Resource type: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Microsoft.Storage/storageAccounts </w:t>
      </w:r>
    </w:p>
    <w:p w:rsidR="00000000" w:rsidDel="00000000" w:rsidP="00000000" w:rsidRDefault="00000000" w:rsidRPr="00000000" w14:paraId="00000126">
      <w:pPr>
        <w:numPr>
          <w:ilvl w:val="1"/>
          <w:numId w:val="17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Target sub-resource: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dfs</w:t>
      </w:r>
    </w:p>
    <w:p w:rsidR="00000000" w:rsidDel="00000000" w:rsidP="00000000" w:rsidRDefault="00000000" w:rsidRPr="00000000" w14:paraId="00000127">
      <w:pPr>
        <w:spacing w:after="240" w:lineRule="auto"/>
        <w:rPr>
          <w:rFonts w:ascii="Cambria" w:cs="Cambria" w:eastAsia="Cambria" w:hAnsi="Cambria"/>
          <w:color w:val="188038"/>
        </w:rPr>
      </w:pPr>
      <w:r w:rsidDel="00000000" w:rsidR="00000000" w:rsidRPr="00000000">
        <w:rPr>
          <w:rFonts w:ascii="Cambria" w:cs="Cambria" w:eastAsia="Cambria" w:hAnsi="Cambria"/>
          <w:color w:val="188038"/>
        </w:rPr>
        <w:drawing>
          <wp:inline distB="114300" distT="114300" distL="114300" distR="114300">
            <wp:extent cx="5943600" cy="3314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Under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Virtual Network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tab:</w:t>
      </w:r>
    </w:p>
    <w:p w:rsidR="00000000" w:rsidDel="00000000" w:rsidP="00000000" w:rsidRDefault="00000000" w:rsidRPr="00000000" w14:paraId="00000129">
      <w:pPr>
        <w:numPr>
          <w:ilvl w:val="1"/>
          <w:numId w:val="17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your virtual network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vnet-fabric-eastus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spacing w:after="0" w:afterAutospacing="0" w:lineRule="auto"/>
        <w:ind w:left="144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your preferred subnet.</w:t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spacing w:after="0" w:afterAutospacing="0" w:lineRule="auto"/>
        <w:ind w:left="144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If not present, create one:</w:t>
      </w:r>
    </w:p>
    <w:p w:rsidR="00000000" w:rsidDel="00000000" w:rsidP="00000000" w:rsidRDefault="00000000" w:rsidRPr="00000000" w14:paraId="0000012C">
      <w:pPr>
        <w:numPr>
          <w:ilvl w:val="1"/>
          <w:numId w:val="17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a new tab in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Azure Portal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and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Virtual networks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top search bar.</w:t>
      </w:r>
    </w:p>
    <w:p w:rsidR="00000000" w:rsidDel="00000000" w:rsidP="00000000" w:rsidRDefault="00000000" w:rsidRPr="00000000" w14:paraId="0000012D">
      <w:pPr>
        <w:numPr>
          <w:ilvl w:val="1"/>
          <w:numId w:val="17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+ 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and set:</w:t>
      </w:r>
    </w:p>
    <w:p w:rsidR="00000000" w:rsidDel="00000000" w:rsidP="00000000" w:rsidRDefault="00000000" w:rsidRPr="00000000" w14:paraId="0000012E">
      <w:pPr>
        <w:numPr>
          <w:ilvl w:val="1"/>
          <w:numId w:val="17"/>
        </w:numPr>
        <w:spacing w:after="0" w:afterAutospacing="0" w:lineRule="auto"/>
        <w:ind w:left="180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Resource group: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LabsKraft-AI</w:t>
      </w:r>
    </w:p>
    <w:p w:rsidR="00000000" w:rsidDel="00000000" w:rsidP="00000000" w:rsidRDefault="00000000" w:rsidRPr="00000000" w14:paraId="0000012F">
      <w:pPr>
        <w:numPr>
          <w:ilvl w:val="1"/>
          <w:numId w:val="17"/>
        </w:numPr>
        <w:spacing w:after="0" w:afterAutospacing="0" w:lineRule="auto"/>
        <w:ind w:left="180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vnet-fabric-eastus</w:t>
      </w:r>
    </w:p>
    <w:p w:rsidR="00000000" w:rsidDel="00000000" w:rsidP="00000000" w:rsidRDefault="00000000" w:rsidRPr="00000000" w14:paraId="00000130">
      <w:pPr>
        <w:numPr>
          <w:ilvl w:val="1"/>
          <w:numId w:val="17"/>
        </w:numPr>
        <w:spacing w:after="0" w:afterAutospacing="0" w:lineRule="auto"/>
        <w:ind w:left="180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Region: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Australia East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(matching your storage account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stsynapsechris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1">
      <w:pPr>
        <w:numPr>
          <w:ilvl w:val="1"/>
          <w:numId w:val="17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4889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Once deployment finishes, open the newly created private endpoint to verify that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Connection status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shows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Approved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Private Endpoint created with status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Approved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15: Register Self-Hosted Integration Runtime (SHIR) Connection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d6uhu9cr6lh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Step 1: Download &amp; Install the Gateway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a new tab in your browser and download the</w:t>
      </w:r>
      <w:hyperlink r:id="rId39">
        <w:r w:rsidDel="00000000" w:rsidR="00000000" w:rsidRPr="00000000">
          <w:rPr>
            <w:rFonts w:ascii="Cambria" w:cs="Cambria" w:eastAsia="Cambria" w:hAnsi="Cambria"/>
            <w:color w:val="1f1f1f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On-premises Data Gateway (Standard Mode)</w:t>
        </w:r>
      </w:hyperlink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Run the installer on your local VM or machine and complete the setup wizard.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1f1f1f"/>
          <w:sz w:val="22"/>
          <w:szCs w:val="22"/>
        </w:rPr>
      </w:pPr>
      <w:bookmarkStart w:colFirst="0" w:colLast="0" w:name="_odcvj2b1vpbr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2"/>
          <w:szCs w:val="22"/>
          <w:rtl w:val="0"/>
        </w:rPr>
        <w:t xml:space="preserve">Step 2: Register the Gateway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When prompted at the end of installation, sign in using your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Microsoft Fabric account credentials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Register a new gateway on this computer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Set the Gateway Name (e.g.,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shir-gateway-demo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) and enter a Recovery Key (eg. gatewaykey@123).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Configure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59690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Step 3: Complete Fabric Setup 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Fabric Portal,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3 dots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 the top-right navigation bar of the Fabric portal (next to your profile picture). 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Manage connections and gateways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from the drop-down menu. 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On-premises data gateways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 (or refresh the page).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shir-gateway-demo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will now appear in the list with a status of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Online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032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SHIR status shows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Connected / Online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lineRule="auto"/>
        <w:rPr>
          <w:rFonts w:ascii="Cambria" w:cs="Cambria" w:eastAsia="Cambria" w:hAnsi="Cambria"/>
          <w:color w:val="1f1f1f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26"/>
          <w:szCs w:val="26"/>
          <w:rtl w:val="0"/>
        </w:rPr>
        <w:t xml:space="preserve">Step 16: Configure Purview Audit Logging for Fabric Security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Microsoft Purview portal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(https://purview.microsoft.com) in your browser.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In the left navigation menu,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Solutions -&gt; Audit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On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Search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tab, set the following parameters: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117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Date and time range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Past 24 hours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117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Record type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leave blank.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240" w:before="0" w:beforeAutospacing="0" w:lineRule="auto"/>
        <w:ind w:left="117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Workspaces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: leave blank.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8829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Click the blue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Search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button at the bottom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Refresh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until the job status transitions from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Queued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Completed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Review Results: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Inspect the results grid to confirm that administrative or workspace event logs are rendered, fulfilling the audit telemetry verification. </w:t>
      </w:r>
    </w:p>
    <w:p w:rsidR="00000000" w:rsidDel="00000000" w:rsidP="00000000" w:rsidRDefault="00000000" w:rsidRPr="00000000" w14:paraId="00000151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</w:rPr>
        <w:drawing>
          <wp:inline distB="114300" distT="114300" distL="114300" distR="114300">
            <wp:extent cx="5943600" cy="29210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 Audit logs render recent Fabric administrative and workspace actions.</w:t>
      </w:r>
    </w:p>
    <w:p w:rsidR="00000000" w:rsidDel="00000000" w:rsidP="00000000" w:rsidRDefault="00000000" w:rsidRPr="00000000" w14:paraId="00000153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f1f1f"/>
        </w:rPr>
      </w:pPr>
      <w:bookmarkStart w:colFirst="0" w:colLast="0" w:name="_ajl9k8ywhg3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f1f1f"/>
        </w:rPr>
      </w:pPr>
      <w:bookmarkStart w:colFirst="0" w:colLast="0" w:name="_dda0hr2eqk1b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Verification Checklist</w:t>
      </w:r>
    </w:p>
    <w:p w:rsidR="00000000" w:rsidDel="00000000" w:rsidP="00000000" w:rsidRDefault="00000000" w:rsidRPr="00000000" w14:paraId="00000156">
      <w:pPr>
        <w:spacing w:after="240" w:lineRule="auto"/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Run the following validation query inside Cloud Shell to verify Azure Capacity Status:</w:t>
      </w:r>
    </w:p>
    <w:p w:rsidR="00000000" w:rsidDel="00000000" w:rsidP="00000000" w:rsidRDefault="00000000" w:rsidRPr="00000000" w14:paraId="00000157">
      <w:pPr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Bash</w:t>
      </w:r>
    </w:p>
    <w:p w:rsidR="00000000" w:rsidDel="00000000" w:rsidP="00000000" w:rsidRDefault="00000000" w:rsidRPr="00000000" w14:paraId="00000158">
      <w:pPr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Fonts w:ascii="Cambria" w:cs="Cambria" w:eastAsia="Cambria" w:hAnsi="Cambria"/>
          <w:color w:val="1f1f1f"/>
          <w:rtl w:val="0"/>
        </w:rPr>
        <w:t xml:space="preserve">az fabric capacity show --capacity-name "capfabricdemo01" --resource-group "rg-synapse-source-demo" --query "{Name:name, State:state, SKU:sku.name}" -o table</w:t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lineRule="auto"/>
        <w:rPr>
          <w:rFonts w:ascii="Cambria" w:cs="Cambria" w:eastAsia="Cambria" w:hAnsi="Cambria"/>
          <w:b w:val="1"/>
          <w:bCs w:val="1"/>
          <w:color w:val="1f1f1f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rtl w:val="0"/>
        </w:rPr>
        <w:t xml:space="preserve">Expected Result Table:</w:t>
      </w:r>
    </w:p>
    <w:tbl>
      <w:tblPr>
        <w:tblStyle w:val="Table3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050"/>
        <w:gridCol w:w="900"/>
        <w:tblGridChange w:id="0">
          <w:tblGrid>
            <w:gridCol w:w="2235"/>
            <w:gridCol w:w="1050"/>
            <w:gridCol w:w="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1f1f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capfabricdemo01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rFonts w:ascii="Cambria" w:cs="Cambria" w:eastAsia="Cambria" w:hAnsi="Cambria"/>
                <w:color w:val="1f1f1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f1f1f"/>
                <w:rtl w:val="0"/>
              </w:rPr>
              <w:t xml:space="preserve">F2</w:t>
            </w:r>
          </w:p>
        </w:tc>
      </w:tr>
    </w:tbl>
    <w:p w:rsidR="00000000" w:rsidDel="00000000" w:rsidP="00000000" w:rsidRDefault="00000000" w:rsidRPr="00000000" w14:paraId="00000161">
      <w:pPr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mbria" w:cs="Cambria" w:eastAsia="Cambria" w:hAnsi="Cambria"/>
          <w:color w:val="1f1f1f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https://go.microsoft.com/fwlink/%3FLinkId%3D2116849" TargetMode="External"/><Relationship Id="rId20" Type="http://schemas.openxmlformats.org/officeDocument/2006/relationships/image" Target="media/image1.png"/><Relationship Id="rId42" Type="http://schemas.openxmlformats.org/officeDocument/2006/relationships/image" Target="media/image16.png"/><Relationship Id="rId41" Type="http://schemas.openxmlformats.org/officeDocument/2006/relationships/image" Target="media/image31.png"/><Relationship Id="rId22" Type="http://schemas.openxmlformats.org/officeDocument/2006/relationships/image" Target="media/image20.png"/><Relationship Id="rId44" Type="http://schemas.openxmlformats.org/officeDocument/2006/relationships/image" Target="media/image23.png"/><Relationship Id="rId21" Type="http://schemas.openxmlformats.org/officeDocument/2006/relationships/image" Target="media/image24.png"/><Relationship Id="rId43" Type="http://schemas.openxmlformats.org/officeDocument/2006/relationships/image" Target="media/image32.png"/><Relationship Id="rId24" Type="http://schemas.openxmlformats.org/officeDocument/2006/relationships/image" Target="media/image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7.png"/><Relationship Id="rId25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35.png"/><Relationship Id="rId7" Type="http://schemas.openxmlformats.org/officeDocument/2006/relationships/image" Target="media/image25.png"/><Relationship Id="rId8" Type="http://schemas.openxmlformats.org/officeDocument/2006/relationships/image" Target="media/image29.png"/><Relationship Id="rId31" Type="http://schemas.openxmlformats.org/officeDocument/2006/relationships/image" Target="media/image13.png"/><Relationship Id="rId30" Type="http://schemas.openxmlformats.org/officeDocument/2006/relationships/image" Target="media/image34.png"/><Relationship Id="rId11" Type="http://schemas.openxmlformats.org/officeDocument/2006/relationships/image" Target="media/image28.png"/><Relationship Id="rId33" Type="http://schemas.openxmlformats.org/officeDocument/2006/relationships/image" Target="media/image4.png"/><Relationship Id="rId10" Type="http://schemas.openxmlformats.org/officeDocument/2006/relationships/image" Target="media/image33.png"/><Relationship Id="rId32" Type="http://schemas.openxmlformats.org/officeDocument/2006/relationships/image" Target="media/image22.png"/><Relationship Id="rId13" Type="http://schemas.openxmlformats.org/officeDocument/2006/relationships/image" Target="media/image8.png"/><Relationship Id="rId35" Type="http://schemas.openxmlformats.org/officeDocument/2006/relationships/image" Target="media/image18.png"/><Relationship Id="rId12" Type="http://schemas.openxmlformats.org/officeDocument/2006/relationships/image" Target="media/image26.png"/><Relationship Id="rId34" Type="http://schemas.openxmlformats.org/officeDocument/2006/relationships/image" Target="media/image2.png"/><Relationship Id="rId15" Type="http://schemas.openxmlformats.org/officeDocument/2006/relationships/image" Target="media/image27.png"/><Relationship Id="rId37" Type="http://schemas.openxmlformats.org/officeDocument/2006/relationships/image" Target="media/image19.png"/><Relationship Id="rId14" Type="http://schemas.openxmlformats.org/officeDocument/2006/relationships/image" Target="media/image21.png"/><Relationship Id="rId36" Type="http://schemas.openxmlformats.org/officeDocument/2006/relationships/image" Target="media/image10.png"/><Relationship Id="rId17" Type="http://schemas.openxmlformats.org/officeDocument/2006/relationships/image" Target="media/image5.png"/><Relationship Id="rId39" Type="http://schemas.openxmlformats.org/officeDocument/2006/relationships/hyperlink" Target="https://www.google.com/search?q=https://go.microsoft.com/fwlink/%3FLinkId%3D2116849" TargetMode="External"/><Relationship Id="rId16" Type="http://schemas.openxmlformats.org/officeDocument/2006/relationships/image" Target="media/image9.png"/><Relationship Id="rId38" Type="http://schemas.openxmlformats.org/officeDocument/2006/relationships/image" Target="media/image37.png"/><Relationship Id="rId19" Type="http://schemas.openxmlformats.org/officeDocument/2006/relationships/image" Target="media/image3.png"/><Relationship Id="rId1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