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4FD32" w14:textId="77777777" w:rsidR="006818C7" w:rsidRPr="004F38C8" w:rsidRDefault="00000000">
      <w:pPr>
        <w:spacing w:after="160" w:line="259" w:lineRule="auto"/>
        <w:jc w:val="center"/>
        <w:rPr>
          <w:rFonts w:ascii="Times New Roman" w:eastAsia="Times New Roman" w:hAnsi="Times New Roman" w:cs="Times New Roman"/>
        </w:rPr>
      </w:pPr>
      <w:r w:rsidRPr="004F38C8">
        <w:rPr>
          <w:rFonts w:ascii="Times New Roman" w:eastAsia="Times New Roman" w:hAnsi="Times New Roman" w:cs="Times New Roman"/>
          <w:noProof/>
        </w:rPr>
        <w:drawing>
          <wp:inline distT="0" distB="0" distL="0" distR="0" wp14:anchorId="10C840D4" wp14:editId="6D6BC3BA">
            <wp:extent cx="1556667" cy="1533952"/>
            <wp:effectExtent l="0" t="0" r="0" b="0"/>
            <wp:docPr id="4" name="image1.jpg" descr="C-DAC Centre @ Delhi"/>
            <wp:cNvGraphicFramePr/>
            <a:graphic xmlns:a="http://schemas.openxmlformats.org/drawingml/2006/main">
              <a:graphicData uri="http://schemas.openxmlformats.org/drawingml/2006/picture">
                <pic:pic xmlns:pic="http://schemas.openxmlformats.org/drawingml/2006/picture">
                  <pic:nvPicPr>
                    <pic:cNvPr id="0" name="image1.jpg" descr="C-DAC Centre @ Delhi"/>
                    <pic:cNvPicPr preferRelativeResize="0"/>
                  </pic:nvPicPr>
                  <pic:blipFill>
                    <a:blip r:embed="rId5"/>
                    <a:srcRect l="24136" t="1385" r="23792" b="4080"/>
                    <a:stretch>
                      <a:fillRect/>
                    </a:stretch>
                  </pic:blipFill>
                  <pic:spPr>
                    <a:xfrm>
                      <a:off x="0" y="0"/>
                      <a:ext cx="1556667" cy="1533952"/>
                    </a:xfrm>
                    <a:prstGeom prst="rect">
                      <a:avLst/>
                    </a:prstGeom>
                    <a:ln/>
                  </pic:spPr>
                </pic:pic>
              </a:graphicData>
            </a:graphic>
          </wp:inline>
        </w:drawing>
      </w:r>
    </w:p>
    <w:p w14:paraId="746222BB" w14:textId="77777777" w:rsidR="006818C7" w:rsidRPr="004F38C8" w:rsidRDefault="006818C7">
      <w:pPr>
        <w:spacing w:after="160" w:line="259" w:lineRule="auto"/>
        <w:jc w:val="center"/>
        <w:rPr>
          <w:rFonts w:ascii="Times New Roman" w:eastAsia="Times New Roman" w:hAnsi="Times New Roman" w:cs="Times New Roman"/>
          <w:b/>
          <w:sz w:val="28"/>
          <w:szCs w:val="28"/>
          <w:u w:val="single"/>
        </w:rPr>
      </w:pPr>
    </w:p>
    <w:p w14:paraId="73DB4948" w14:textId="77777777" w:rsidR="006818C7" w:rsidRPr="004F38C8" w:rsidRDefault="006818C7">
      <w:pPr>
        <w:spacing w:after="160" w:line="259" w:lineRule="auto"/>
        <w:jc w:val="center"/>
        <w:rPr>
          <w:rFonts w:ascii="Times New Roman" w:eastAsia="Times New Roman" w:hAnsi="Times New Roman" w:cs="Times New Roman"/>
          <w:b/>
          <w:sz w:val="28"/>
          <w:szCs w:val="28"/>
          <w:u w:val="single"/>
        </w:rPr>
      </w:pPr>
    </w:p>
    <w:p w14:paraId="3E974EE9" w14:textId="77777777" w:rsidR="006818C7" w:rsidRPr="004F38C8" w:rsidRDefault="00000000">
      <w:pPr>
        <w:spacing w:after="160" w:line="259" w:lineRule="auto"/>
        <w:jc w:val="center"/>
        <w:rPr>
          <w:rFonts w:ascii="Times New Roman" w:eastAsia="Times New Roman" w:hAnsi="Times New Roman" w:cs="Times New Roman"/>
          <w:b/>
          <w:sz w:val="24"/>
          <w:szCs w:val="24"/>
          <w:u w:val="single"/>
        </w:rPr>
      </w:pPr>
      <w:r w:rsidRPr="004F38C8">
        <w:rPr>
          <w:rFonts w:ascii="Times New Roman" w:eastAsia="Times New Roman" w:hAnsi="Times New Roman" w:cs="Times New Roman"/>
          <w:b/>
          <w:sz w:val="28"/>
          <w:szCs w:val="28"/>
          <w:u w:val="single"/>
        </w:rPr>
        <w:t>Analysis Report</w:t>
      </w:r>
    </w:p>
    <w:p w14:paraId="4DBB0EF2" w14:textId="4C4D7A01" w:rsidR="006818C7" w:rsidRPr="004F38C8" w:rsidRDefault="00000000">
      <w:pPr>
        <w:spacing w:after="160" w:line="259" w:lineRule="auto"/>
        <w:jc w:val="center"/>
        <w:rPr>
          <w:rFonts w:ascii="Times New Roman" w:eastAsia="Times New Roman" w:hAnsi="Times New Roman" w:cs="Times New Roman"/>
          <w:b/>
          <w:sz w:val="40"/>
          <w:szCs w:val="40"/>
        </w:rPr>
      </w:pPr>
      <w:r w:rsidRPr="004F38C8">
        <w:rPr>
          <w:rFonts w:ascii="Times New Roman" w:eastAsia="Times New Roman" w:hAnsi="Times New Roman" w:cs="Times New Roman"/>
          <w:b/>
          <w:sz w:val="40"/>
          <w:szCs w:val="40"/>
        </w:rPr>
        <w:t>‘</w:t>
      </w:r>
      <w:r w:rsidR="00F94789" w:rsidRPr="004F38C8">
        <w:rPr>
          <w:rFonts w:ascii="Times New Roman" w:eastAsia="Times New Roman" w:hAnsi="Times New Roman" w:cs="Times New Roman"/>
          <w:b/>
          <w:sz w:val="46"/>
          <w:szCs w:val="46"/>
        </w:rPr>
        <w:t>Cloud Resource Optimizer using Machine Learning</w:t>
      </w:r>
      <w:r w:rsidRPr="004F38C8">
        <w:rPr>
          <w:rFonts w:ascii="Times New Roman" w:eastAsia="Times New Roman" w:hAnsi="Times New Roman" w:cs="Times New Roman"/>
          <w:b/>
          <w:sz w:val="40"/>
          <w:szCs w:val="40"/>
        </w:rPr>
        <w:t>’</w:t>
      </w:r>
    </w:p>
    <w:p w14:paraId="1C392CA3" w14:textId="77777777" w:rsidR="006818C7" w:rsidRPr="004F38C8" w:rsidRDefault="006818C7">
      <w:pPr>
        <w:spacing w:after="160" w:line="259" w:lineRule="auto"/>
        <w:jc w:val="center"/>
        <w:rPr>
          <w:rFonts w:ascii="Times New Roman" w:eastAsia="Times New Roman" w:hAnsi="Times New Roman" w:cs="Times New Roman"/>
          <w:b/>
        </w:rPr>
      </w:pPr>
    </w:p>
    <w:p w14:paraId="58723112" w14:textId="77777777" w:rsidR="006818C7" w:rsidRPr="004F38C8" w:rsidRDefault="006818C7">
      <w:pPr>
        <w:spacing w:after="160" w:line="259" w:lineRule="auto"/>
        <w:jc w:val="center"/>
        <w:rPr>
          <w:rFonts w:ascii="Times New Roman" w:eastAsia="Times New Roman" w:hAnsi="Times New Roman" w:cs="Times New Roman"/>
          <w:b/>
        </w:rPr>
      </w:pPr>
    </w:p>
    <w:p w14:paraId="2FD160CC" w14:textId="77777777" w:rsidR="006818C7" w:rsidRPr="004F38C8" w:rsidRDefault="00000000">
      <w:pPr>
        <w:spacing w:after="160" w:line="259" w:lineRule="auto"/>
        <w:jc w:val="center"/>
        <w:rPr>
          <w:rFonts w:ascii="Times New Roman" w:eastAsia="Times New Roman" w:hAnsi="Times New Roman" w:cs="Times New Roman"/>
          <w:b/>
          <w:sz w:val="24"/>
          <w:szCs w:val="24"/>
          <w:u w:val="single"/>
        </w:rPr>
      </w:pPr>
      <w:r w:rsidRPr="004F38C8">
        <w:rPr>
          <w:rFonts w:ascii="Times New Roman" w:eastAsia="Times New Roman" w:hAnsi="Times New Roman" w:cs="Times New Roman"/>
          <w:b/>
          <w:sz w:val="24"/>
          <w:szCs w:val="24"/>
          <w:u w:val="single"/>
        </w:rPr>
        <w:t>Team Members</w:t>
      </w:r>
    </w:p>
    <w:p w14:paraId="0E7B431C" w14:textId="5AACA4A8" w:rsidR="006818C7" w:rsidRPr="004F38C8" w:rsidRDefault="00F94789">
      <w:pPr>
        <w:spacing w:after="160" w:line="259" w:lineRule="auto"/>
        <w:jc w:val="center"/>
        <w:rPr>
          <w:rFonts w:ascii="Times New Roman" w:eastAsia="Times New Roman" w:hAnsi="Times New Roman" w:cs="Times New Roman"/>
          <w:b/>
          <w:sz w:val="24"/>
          <w:szCs w:val="24"/>
        </w:rPr>
      </w:pPr>
      <w:r w:rsidRPr="004F38C8">
        <w:rPr>
          <w:rFonts w:ascii="Times New Roman" w:eastAsia="Times New Roman" w:hAnsi="Times New Roman" w:cs="Times New Roman"/>
          <w:b/>
          <w:sz w:val="24"/>
          <w:szCs w:val="24"/>
        </w:rPr>
        <w:t>S</w:t>
      </w:r>
      <w:r w:rsidR="004F38C8" w:rsidRPr="004F38C8">
        <w:rPr>
          <w:rFonts w:ascii="Times New Roman" w:eastAsia="Times New Roman" w:hAnsi="Times New Roman" w:cs="Times New Roman"/>
          <w:b/>
          <w:sz w:val="24"/>
          <w:szCs w:val="24"/>
        </w:rPr>
        <w:t>hruti</w:t>
      </w:r>
      <w:r w:rsidRPr="004F38C8">
        <w:rPr>
          <w:rFonts w:ascii="Times New Roman" w:eastAsia="Times New Roman" w:hAnsi="Times New Roman" w:cs="Times New Roman"/>
          <w:b/>
          <w:sz w:val="24"/>
          <w:szCs w:val="24"/>
        </w:rPr>
        <w:t xml:space="preserve"> </w:t>
      </w:r>
      <w:r w:rsidR="004F38C8" w:rsidRPr="004F38C8">
        <w:rPr>
          <w:rFonts w:ascii="Times New Roman" w:eastAsia="Times New Roman" w:hAnsi="Times New Roman" w:cs="Times New Roman"/>
          <w:b/>
          <w:sz w:val="24"/>
          <w:szCs w:val="24"/>
        </w:rPr>
        <w:t>Chinke</w:t>
      </w:r>
    </w:p>
    <w:p w14:paraId="29CA4A36" w14:textId="77777777" w:rsidR="006818C7" w:rsidRPr="004F38C8" w:rsidRDefault="006818C7">
      <w:pPr>
        <w:spacing w:after="160" w:line="259" w:lineRule="auto"/>
        <w:jc w:val="both"/>
        <w:rPr>
          <w:rFonts w:ascii="Times New Roman" w:eastAsia="Times New Roman" w:hAnsi="Times New Roman" w:cs="Times New Roman"/>
          <w:b/>
          <w:sz w:val="24"/>
          <w:szCs w:val="24"/>
        </w:rPr>
      </w:pPr>
    </w:p>
    <w:p w14:paraId="508DC691" w14:textId="77777777" w:rsidR="006818C7" w:rsidRPr="004F38C8" w:rsidRDefault="00000000">
      <w:pPr>
        <w:spacing w:line="259" w:lineRule="auto"/>
        <w:ind w:left="720"/>
        <w:jc w:val="both"/>
        <w:rPr>
          <w:rFonts w:ascii="Times New Roman" w:eastAsia="Times New Roman" w:hAnsi="Times New Roman" w:cs="Times New Roman"/>
          <w:b/>
          <w:sz w:val="28"/>
          <w:szCs w:val="28"/>
          <w:u w:val="single"/>
        </w:rPr>
      </w:pPr>
      <w:r w:rsidRPr="004F38C8">
        <w:rPr>
          <w:rFonts w:ascii="Times New Roman" w:eastAsia="Times New Roman" w:hAnsi="Times New Roman" w:cs="Times New Roman"/>
          <w:b/>
          <w:sz w:val="28"/>
          <w:szCs w:val="28"/>
        </w:rPr>
        <w:t xml:space="preserve">                                   </w:t>
      </w:r>
      <w:r w:rsidRPr="004F38C8">
        <w:rPr>
          <w:rFonts w:ascii="Times New Roman" w:eastAsia="Times New Roman" w:hAnsi="Times New Roman" w:cs="Times New Roman"/>
          <w:b/>
          <w:sz w:val="28"/>
          <w:szCs w:val="28"/>
          <w:u w:val="single"/>
        </w:rPr>
        <w:t>Under the Guidance of</w:t>
      </w:r>
    </w:p>
    <w:p w14:paraId="6A07976B" w14:textId="77777777" w:rsidR="006818C7" w:rsidRPr="004F38C8" w:rsidRDefault="006818C7">
      <w:pPr>
        <w:spacing w:after="160" w:line="259" w:lineRule="auto"/>
        <w:ind w:left="720"/>
        <w:jc w:val="both"/>
        <w:rPr>
          <w:rFonts w:ascii="Times New Roman" w:eastAsia="Times New Roman" w:hAnsi="Times New Roman" w:cs="Times New Roman"/>
          <w:b/>
          <w:sz w:val="28"/>
          <w:szCs w:val="28"/>
          <w:u w:val="single"/>
        </w:rPr>
      </w:pPr>
    </w:p>
    <w:p w14:paraId="4048CF8B" w14:textId="77777777" w:rsidR="006818C7" w:rsidRPr="004F38C8" w:rsidRDefault="00000000">
      <w:pPr>
        <w:spacing w:after="160" w:line="259" w:lineRule="auto"/>
        <w:jc w:val="both"/>
        <w:rPr>
          <w:rFonts w:ascii="Times New Roman" w:eastAsia="Times New Roman" w:hAnsi="Times New Roman" w:cs="Times New Roman"/>
          <w:b/>
          <w:sz w:val="28"/>
          <w:szCs w:val="28"/>
        </w:rPr>
      </w:pPr>
      <w:r w:rsidRPr="004F38C8">
        <w:rPr>
          <w:rFonts w:ascii="Times New Roman" w:eastAsia="Times New Roman" w:hAnsi="Times New Roman" w:cs="Times New Roman"/>
          <w:b/>
          <w:sz w:val="28"/>
          <w:szCs w:val="28"/>
        </w:rPr>
        <w:t xml:space="preserve">                                                Ms. Vineeta Singh</w:t>
      </w:r>
    </w:p>
    <w:p w14:paraId="444EE202" w14:textId="77777777" w:rsidR="006818C7" w:rsidRPr="004F38C8" w:rsidRDefault="00000000">
      <w:pPr>
        <w:spacing w:after="160" w:line="259" w:lineRule="auto"/>
        <w:ind w:left="720"/>
        <w:jc w:val="both"/>
        <w:rPr>
          <w:rFonts w:ascii="Times New Roman" w:eastAsia="Times New Roman" w:hAnsi="Times New Roman" w:cs="Times New Roman"/>
          <w:b/>
        </w:rPr>
      </w:pPr>
      <w:r w:rsidRPr="004F38C8">
        <w:rPr>
          <w:rFonts w:ascii="Times New Roman" w:eastAsia="Times New Roman" w:hAnsi="Times New Roman" w:cs="Times New Roman"/>
          <w:sz w:val="28"/>
          <w:szCs w:val="28"/>
        </w:rPr>
        <w:t xml:space="preserve">              (Hon. Course coordinator, DBDA, CDAC Mumbai)</w:t>
      </w:r>
    </w:p>
    <w:p w14:paraId="214150C1" w14:textId="77777777" w:rsidR="006818C7" w:rsidRPr="004F38C8" w:rsidRDefault="00000000">
      <w:pPr>
        <w:spacing w:after="160" w:line="259" w:lineRule="auto"/>
        <w:jc w:val="center"/>
        <w:rPr>
          <w:rFonts w:ascii="Times New Roman" w:eastAsia="Times New Roman" w:hAnsi="Times New Roman" w:cs="Times New Roman"/>
          <w:b/>
          <w:sz w:val="28"/>
          <w:szCs w:val="28"/>
        </w:rPr>
      </w:pPr>
      <w:r w:rsidRPr="004F38C8">
        <w:rPr>
          <w:rFonts w:ascii="Times New Roman" w:eastAsia="Times New Roman" w:hAnsi="Times New Roman" w:cs="Times New Roman"/>
          <w:b/>
          <w:sz w:val="28"/>
          <w:szCs w:val="28"/>
        </w:rPr>
        <w:t>Mr. Nishad Kharote</w:t>
      </w:r>
    </w:p>
    <w:p w14:paraId="61C3B069" w14:textId="77777777" w:rsidR="006818C7" w:rsidRPr="004F38C8" w:rsidRDefault="00000000">
      <w:pPr>
        <w:spacing w:after="160" w:line="259" w:lineRule="auto"/>
        <w:rPr>
          <w:rFonts w:ascii="Times New Roman" w:eastAsia="Times New Roman" w:hAnsi="Times New Roman" w:cs="Times New Roman"/>
          <w:b/>
          <w:sz w:val="28"/>
          <w:szCs w:val="28"/>
        </w:rPr>
      </w:pPr>
      <w:r w:rsidRPr="004F38C8">
        <w:rPr>
          <w:rFonts w:ascii="Times New Roman" w:eastAsia="Times New Roman" w:hAnsi="Times New Roman" w:cs="Times New Roman"/>
          <w:sz w:val="28"/>
          <w:szCs w:val="28"/>
        </w:rPr>
        <w:t xml:space="preserve">   </w:t>
      </w:r>
      <w:r w:rsidRPr="004F38C8">
        <w:rPr>
          <w:rFonts w:ascii="Times New Roman" w:eastAsia="Times New Roman" w:hAnsi="Times New Roman" w:cs="Times New Roman"/>
          <w:sz w:val="28"/>
          <w:szCs w:val="28"/>
        </w:rPr>
        <w:tab/>
      </w:r>
      <w:r w:rsidRPr="004F38C8">
        <w:rPr>
          <w:rFonts w:ascii="Times New Roman" w:eastAsia="Times New Roman" w:hAnsi="Times New Roman" w:cs="Times New Roman"/>
          <w:sz w:val="28"/>
          <w:szCs w:val="28"/>
        </w:rPr>
        <w:tab/>
      </w:r>
      <w:r w:rsidRPr="004F38C8">
        <w:rPr>
          <w:rFonts w:ascii="Times New Roman" w:eastAsia="Times New Roman" w:hAnsi="Times New Roman" w:cs="Times New Roman"/>
          <w:sz w:val="28"/>
          <w:szCs w:val="28"/>
        </w:rPr>
        <w:tab/>
      </w:r>
      <w:r w:rsidRPr="004F38C8">
        <w:rPr>
          <w:rFonts w:ascii="Times New Roman" w:eastAsia="Times New Roman" w:hAnsi="Times New Roman" w:cs="Times New Roman"/>
          <w:sz w:val="28"/>
          <w:szCs w:val="28"/>
        </w:rPr>
        <w:tab/>
      </w:r>
      <w:r w:rsidRPr="004F38C8">
        <w:rPr>
          <w:rFonts w:ascii="Times New Roman" w:eastAsia="Times New Roman" w:hAnsi="Times New Roman" w:cs="Times New Roman"/>
          <w:sz w:val="28"/>
          <w:szCs w:val="28"/>
        </w:rPr>
        <w:tab/>
        <w:t xml:space="preserve">     (Faculty)</w:t>
      </w:r>
    </w:p>
    <w:p w14:paraId="2B53A41B" w14:textId="77777777" w:rsidR="006818C7" w:rsidRPr="004F38C8" w:rsidRDefault="00000000">
      <w:pPr>
        <w:spacing w:after="160" w:line="259" w:lineRule="auto"/>
        <w:jc w:val="center"/>
        <w:rPr>
          <w:rFonts w:ascii="Times New Roman" w:eastAsia="Times New Roman" w:hAnsi="Times New Roman" w:cs="Times New Roman"/>
          <w:b/>
          <w:sz w:val="28"/>
          <w:szCs w:val="28"/>
        </w:rPr>
      </w:pPr>
      <w:r w:rsidRPr="004F38C8">
        <w:rPr>
          <w:rFonts w:ascii="Times New Roman" w:eastAsia="Times New Roman" w:hAnsi="Times New Roman" w:cs="Times New Roman"/>
          <w:b/>
          <w:sz w:val="28"/>
          <w:szCs w:val="28"/>
        </w:rPr>
        <w:t>Mr. Prashant Bhosale</w:t>
      </w:r>
    </w:p>
    <w:p w14:paraId="42CB723B" w14:textId="77777777" w:rsidR="006818C7" w:rsidRPr="004F38C8" w:rsidRDefault="00000000">
      <w:pPr>
        <w:spacing w:after="160" w:line="259" w:lineRule="auto"/>
        <w:ind w:left="2880" w:firstLine="720"/>
        <w:rPr>
          <w:rFonts w:ascii="Times New Roman" w:eastAsia="Times New Roman" w:hAnsi="Times New Roman" w:cs="Times New Roman"/>
          <w:sz w:val="28"/>
          <w:szCs w:val="28"/>
        </w:rPr>
      </w:pPr>
      <w:r w:rsidRPr="004F38C8">
        <w:rPr>
          <w:rFonts w:ascii="Times New Roman" w:eastAsia="Times New Roman" w:hAnsi="Times New Roman" w:cs="Times New Roman"/>
          <w:sz w:val="28"/>
          <w:szCs w:val="28"/>
        </w:rPr>
        <w:t xml:space="preserve">      (Faculty)</w:t>
      </w:r>
    </w:p>
    <w:p w14:paraId="11EA13C8" w14:textId="77777777" w:rsidR="006818C7" w:rsidRPr="004F38C8" w:rsidRDefault="006818C7">
      <w:pPr>
        <w:spacing w:after="160" w:line="259" w:lineRule="auto"/>
        <w:ind w:left="2880" w:firstLine="720"/>
        <w:rPr>
          <w:rFonts w:ascii="Times New Roman" w:eastAsia="Times New Roman" w:hAnsi="Times New Roman" w:cs="Times New Roman"/>
          <w:sz w:val="28"/>
          <w:szCs w:val="28"/>
        </w:rPr>
      </w:pPr>
    </w:p>
    <w:p w14:paraId="5C05AB08" w14:textId="77777777" w:rsidR="006818C7" w:rsidRPr="004F38C8" w:rsidRDefault="006818C7">
      <w:pPr>
        <w:spacing w:after="160" w:line="259" w:lineRule="auto"/>
        <w:ind w:left="2880" w:firstLine="720"/>
        <w:rPr>
          <w:rFonts w:ascii="Times New Roman" w:eastAsia="Times New Roman" w:hAnsi="Times New Roman" w:cs="Times New Roman"/>
          <w:sz w:val="28"/>
          <w:szCs w:val="28"/>
        </w:rPr>
      </w:pPr>
    </w:p>
    <w:p w14:paraId="607F47C4" w14:textId="77777777" w:rsidR="006818C7" w:rsidRPr="004F38C8" w:rsidRDefault="006818C7">
      <w:pPr>
        <w:spacing w:after="160" w:line="259" w:lineRule="auto"/>
        <w:ind w:left="2880" w:firstLine="720"/>
        <w:rPr>
          <w:rFonts w:ascii="Times New Roman" w:eastAsia="Times New Roman" w:hAnsi="Times New Roman" w:cs="Times New Roman"/>
          <w:sz w:val="28"/>
          <w:szCs w:val="28"/>
        </w:rPr>
      </w:pPr>
    </w:p>
    <w:p w14:paraId="0805948D" w14:textId="77777777" w:rsidR="00F94789" w:rsidRPr="004F38C8" w:rsidRDefault="00F94789">
      <w:pPr>
        <w:spacing w:after="160" w:line="259" w:lineRule="auto"/>
        <w:ind w:left="2880" w:firstLine="720"/>
        <w:rPr>
          <w:rFonts w:ascii="Times New Roman" w:eastAsia="Times New Roman" w:hAnsi="Times New Roman" w:cs="Times New Roman"/>
          <w:sz w:val="28"/>
          <w:szCs w:val="28"/>
        </w:rPr>
      </w:pPr>
    </w:p>
    <w:p w14:paraId="2B9E51D6" w14:textId="77777777" w:rsidR="00F94789" w:rsidRPr="004F38C8" w:rsidRDefault="00F94789">
      <w:pPr>
        <w:spacing w:after="160" w:line="259" w:lineRule="auto"/>
        <w:ind w:left="2880" w:firstLine="720"/>
        <w:rPr>
          <w:rFonts w:ascii="Times New Roman" w:eastAsia="Times New Roman" w:hAnsi="Times New Roman" w:cs="Times New Roman"/>
          <w:sz w:val="28"/>
          <w:szCs w:val="28"/>
        </w:rPr>
      </w:pPr>
    </w:p>
    <w:p w14:paraId="547B560D" w14:textId="0D6D78CB" w:rsidR="00F94789" w:rsidRPr="004F38C8" w:rsidRDefault="00F94789" w:rsidP="00F94789">
      <w:pPr>
        <w:pStyle w:val="ListParagraph"/>
        <w:numPr>
          <w:ilvl w:val="0"/>
          <w:numId w:val="22"/>
        </w:num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lastRenderedPageBreak/>
        <w:t xml:space="preserve">Objectives </w:t>
      </w:r>
    </w:p>
    <w:p w14:paraId="1AA10FE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The primary objective of this project is to develop a machine learning model to predict the </w:t>
      </w:r>
    </w:p>
    <w:p w14:paraId="2FEB1EC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task_status in a cloud environment using various performance and task-related metrics. This </w:t>
      </w:r>
    </w:p>
    <w:p w14:paraId="6A09862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predictive capability aims to enhance cloud resource optimization and management by </w:t>
      </w:r>
    </w:p>
    <w:p w14:paraId="0A6D2ED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forecasting task outcomes </w:t>
      </w:r>
    </w:p>
    <w:p w14:paraId="19A9997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t>
      </w:r>
    </w:p>
    <w:p w14:paraId="1A710AAD"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2. EDA Observations </w:t>
      </w:r>
    </w:p>
    <w:p w14:paraId="7DB35B4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Initial Data Overview and Cleaning: </w:t>
      </w:r>
    </w:p>
    <w:p w14:paraId="64C170C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The dataset cloud_optimizer.csv was loaded, containing various attributes related </w:t>
      </w:r>
    </w:p>
    <w:p w14:paraId="6C0FA4B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to virtual machine performance and task management. </w:t>
      </w:r>
    </w:p>
    <w:p w14:paraId="2F2E929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Initial steps involved dropping irrelevant columns such as vm_id and timestamp, as </w:t>
      </w:r>
    </w:p>
    <w:p w14:paraId="28BB696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they were deemed not directly predictive of task_status for this analysis. </w:t>
      </w:r>
    </w:p>
    <w:p w14:paraId="59A53E9F" w14:textId="28455325" w:rsidR="00F94789" w:rsidRPr="004F38C8" w:rsidRDefault="00F94789" w:rsidP="00F94789">
      <w:pPr>
        <w:spacing w:after="160" w:line="259" w:lineRule="auto"/>
        <w:rPr>
          <w:rFonts w:ascii="Times New Roman" w:eastAsia="Times New Roman" w:hAnsi="Times New Roman" w:cs="Times New Roman"/>
          <w:sz w:val="26"/>
          <w:szCs w:val="26"/>
        </w:rPr>
      </w:pPr>
    </w:p>
    <w:p w14:paraId="38C667A2" w14:textId="17CAD1A3"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3. Missing Value Handling: </w:t>
      </w:r>
    </w:p>
    <w:p w14:paraId="2E8290F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Numerical Features: Missing values in numerical columns like cpu_usage and </w:t>
      </w:r>
    </w:p>
    <w:p w14:paraId="61FF0DE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disk_io were imputed using their respective medians. This approach helps in </w:t>
      </w:r>
    </w:p>
    <w:p w14:paraId="10C5DC3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preserving the distribution of the data and is robust to outliers. </w:t>
      </w:r>
    </w:p>
    <w:p w14:paraId="119D2C4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Categorical Features: For categorical columns such as task_type and </w:t>
      </w:r>
    </w:p>
    <w:p w14:paraId="55B7750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task_priority, missing values were imputed using their respective modes. This </w:t>
      </w:r>
    </w:p>
    <w:p w14:paraId="7A118F5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ensures that the most frequent category is used for imputation, maintaining the overall </w:t>
      </w:r>
    </w:p>
    <w:p w14:paraId="0EB4075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distribution of categories. </w:t>
      </w:r>
    </w:p>
    <w:p w14:paraId="7E323D8B"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E488E6E"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396CE713"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27E975DE"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2B8A8A9E" w14:textId="54586AB5"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4. Outlier Treatment: </w:t>
      </w:r>
    </w:p>
    <w:p w14:paraId="7CF4AC7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A custom bounds function was applied to numerical features to handle outliers. This </w:t>
      </w:r>
    </w:p>
    <w:p w14:paraId="5188F54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function implemented the Interquartile Range (IQR) method, where values falling below </w:t>
      </w:r>
    </w:p>
    <w:p w14:paraId="0E36402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Q1−1.5×IQR or above Q3+1.5×IQR were capped at these lower and upper bounds, </w:t>
      </w:r>
    </w:p>
    <w:p w14:paraId="52478A6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respectively. This method helps in mitigating the impact of extreme values on model </w:t>
      </w:r>
    </w:p>
    <w:p w14:paraId="1D949B4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performance without removing the data points entirely. </w:t>
      </w:r>
    </w:p>
    <w:p w14:paraId="1BE20D51"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1DCC4591" w14:textId="5948B62C"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Before removing Outliers:</w:t>
      </w:r>
    </w:p>
    <w:p w14:paraId="45F8B66C" w14:textId="616CEEC4"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drawing>
          <wp:inline distT="0" distB="0" distL="0" distR="0" wp14:anchorId="2B10C4A0" wp14:editId="49C30592">
            <wp:extent cx="4572638" cy="5768340"/>
            <wp:effectExtent l="0" t="0" r="0" b="3810"/>
            <wp:docPr id="167702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6046" name=""/>
                    <pic:cNvPicPr/>
                  </pic:nvPicPr>
                  <pic:blipFill>
                    <a:blip r:embed="rId6"/>
                    <a:stretch>
                      <a:fillRect/>
                    </a:stretch>
                  </pic:blipFill>
                  <pic:spPr>
                    <a:xfrm>
                      <a:off x="0" y="0"/>
                      <a:ext cx="4579487" cy="5776980"/>
                    </a:xfrm>
                    <a:prstGeom prst="rect">
                      <a:avLst/>
                    </a:prstGeom>
                  </pic:spPr>
                </pic:pic>
              </a:graphicData>
            </a:graphic>
          </wp:inline>
        </w:drawing>
      </w:r>
    </w:p>
    <w:p w14:paraId="3BDF4371"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4275782A" w14:textId="1895AD10"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After removing outliers:</w:t>
      </w:r>
    </w:p>
    <w:p w14:paraId="10F4B6A0" w14:textId="0DCC592B"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73858363" wp14:editId="640E52B7">
            <wp:extent cx="5258534" cy="7392432"/>
            <wp:effectExtent l="0" t="0" r="0" b="0"/>
            <wp:docPr id="151876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6356" name=""/>
                    <pic:cNvPicPr/>
                  </pic:nvPicPr>
                  <pic:blipFill>
                    <a:blip r:embed="rId7"/>
                    <a:stretch>
                      <a:fillRect/>
                    </a:stretch>
                  </pic:blipFill>
                  <pic:spPr>
                    <a:xfrm>
                      <a:off x="0" y="0"/>
                      <a:ext cx="5258534" cy="7392432"/>
                    </a:xfrm>
                    <a:prstGeom prst="rect">
                      <a:avLst/>
                    </a:prstGeom>
                  </pic:spPr>
                </pic:pic>
              </a:graphicData>
            </a:graphic>
          </wp:inline>
        </w:drawing>
      </w:r>
    </w:p>
    <w:p w14:paraId="4CF75321"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13A449E"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494FF0BB"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6914FBA8" w14:textId="0C28D1C1"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5. Categorical Data Cleaning: </w:t>
      </w:r>
    </w:p>
    <w:p w14:paraId="65073D3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 task_type and task_priority columns underwent cleaning, which involved </w:t>
      </w:r>
    </w:p>
    <w:p w14:paraId="61C4310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converting values to lowercase and stripping whitespace. </w:t>
      </w:r>
    </w:p>
    <w:p w14:paraId="3E99054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Specific inconsistencies were addressed, such as correcting 'compuutte' to </w:t>
      </w:r>
    </w:p>
    <w:p w14:paraId="0F6B34D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'compute' in task_type and 'med' to 'medium' in task_priority, ensuring </w:t>
      </w:r>
    </w:p>
    <w:p w14:paraId="1ED674E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data consistency for modeling. </w:t>
      </w:r>
    </w:p>
    <w:p w14:paraId="2450354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The task_status target variable was also cleaned by converting to lowercase and </w:t>
      </w:r>
    </w:p>
    <w:p w14:paraId="34190A2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stripping whitespace. </w:t>
      </w:r>
    </w:p>
    <w:p w14:paraId="4554C198"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FA79C2A" w14:textId="52FEF7E0"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6. Univariate Analysis (Value Counts): </w:t>
      </w:r>
    </w:p>
    <w:p w14:paraId="1C1EC5D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task_status Distribution: The distribution of the target variable task_status was </w:t>
      </w:r>
    </w:p>
    <w:p w14:paraId="6399512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observed, revealing the following counts: </w:t>
      </w:r>
    </w:p>
    <w:p w14:paraId="0BCB22E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running: Approximately 74.69% </w:t>
      </w:r>
    </w:p>
    <w:p w14:paraId="0B06DAA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completed: Approximately 20.00% </w:t>
      </w:r>
    </w:p>
    <w:p w14:paraId="20FFE1C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waiting: Approximately 5.31% This indicates a significant class imbalance, with </w:t>
      </w:r>
    </w:p>
    <w:p w14:paraId="1384B13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'running' being the dominant class. This imbalance is a critical consideration for </w:t>
      </w:r>
    </w:p>
    <w:p w14:paraId="648E2C8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model training and evaluation, as models might be biased towards the majority </w:t>
      </w:r>
    </w:p>
    <w:p w14:paraId="3D4EB8F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class. </w:t>
      </w:r>
    </w:p>
    <w:p w14:paraId="6251BC2B" w14:textId="481DB9C4"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376C7F20" wp14:editId="1897DE47">
            <wp:extent cx="5733415" cy="5508625"/>
            <wp:effectExtent l="0" t="0" r="635" b="0"/>
            <wp:docPr id="15946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7431" name=""/>
                    <pic:cNvPicPr/>
                  </pic:nvPicPr>
                  <pic:blipFill>
                    <a:blip r:embed="rId8"/>
                    <a:stretch>
                      <a:fillRect/>
                    </a:stretch>
                  </pic:blipFill>
                  <pic:spPr>
                    <a:xfrm>
                      <a:off x="0" y="0"/>
                      <a:ext cx="5733415" cy="5508625"/>
                    </a:xfrm>
                    <a:prstGeom prst="rect">
                      <a:avLst/>
                    </a:prstGeom>
                  </pic:spPr>
                </pic:pic>
              </a:graphicData>
            </a:graphic>
          </wp:inline>
        </w:drawing>
      </w:r>
    </w:p>
    <w:p w14:paraId="1E9CB61C"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43C1DE91" w14:textId="7F8432F2"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0DA358B1" wp14:editId="47C4BBBA">
            <wp:extent cx="5733415" cy="7021830"/>
            <wp:effectExtent l="0" t="0" r="635" b="7620"/>
            <wp:docPr id="180888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86763" name=""/>
                    <pic:cNvPicPr/>
                  </pic:nvPicPr>
                  <pic:blipFill>
                    <a:blip r:embed="rId9"/>
                    <a:stretch>
                      <a:fillRect/>
                    </a:stretch>
                  </pic:blipFill>
                  <pic:spPr>
                    <a:xfrm>
                      <a:off x="0" y="0"/>
                      <a:ext cx="5733415" cy="7021830"/>
                    </a:xfrm>
                    <a:prstGeom prst="rect">
                      <a:avLst/>
                    </a:prstGeom>
                  </pic:spPr>
                </pic:pic>
              </a:graphicData>
            </a:graphic>
          </wp:inline>
        </w:drawing>
      </w:r>
    </w:p>
    <w:p w14:paraId="215F3042"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1909065F"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42EA3730"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79B610B3"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0DF48271"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101BB77A" w14:textId="28EC8206"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lastRenderedPageBreak/>
        <w:t xml:space="preserve">7. Bivariate Analysis (Inferred): </w:t>
      </w:r>
    </w:p>
    <w:p w14:paraId="125A769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Although specific bivariate visualizations were not fully detailed in the provided snippets, </w:t>
      </w:r>
    </w:p>
    <w:p w14:paraId="3383A22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 typical EDA would involve: </w:t>
      </w:r>
    </w:p>
    <w:p w14:paraId="5BF1315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Correlation Heatmap for Numerical Features: To understand the linear </w:t>
      </w:r>
    </w:p>
    <w:p w14:paraId="4EFFFCF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relationships between numerical variables (e.g., cpu_usage, memory_usage, </w:t>
      </w:r>
    </w:p>
    <w:p w14:paraId="4D98D92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power_consumption). This helps identify highly correlated features which </w:t>
      </w:r>
    </w:p>
    <w:p w14:paraId="7BCEF72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might indicate multicollinearity. </w:t>
      </w:r>
    </w:p>
    <w:p w14:paraId="4DEC21B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Box Plots/Violin Plots for Categorical vs. Numerical Features: To visualize </w:t>
      </w:r>
    </w:p>
    <w:p w14:paraId="76D5D98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how numerical features (e.g., power_consumption, execution_time) vary </w:t>
      </w:r>
    </w:p>
    <w:p w14:paraId="0506A91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across different categories of task_type and task_priority. </w:t>
      </w:r>
    </w:p>
    <w:p w14:paraId="6B90E4C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Relationship between Target Variable and Features: Examining how </w:t>
      </w:r>
    </w:p>
    <w:p w14:paraId="30A5FDA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task_status correlates with other features (numerical and categorical) to </w:t>
      </w:r>
    </w:p>
    <w:p w14:paraId="6B00318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identify potential predictors. For instance, higher cpu_usage or </w:t>
      </w:r>
    </w:p>
    <w:p w14:paraId="0179D82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execution_time might be associated with a 'running' or 'completed' status, </w:t>
      </w:r>
    </w:p>
    <w:p w14:paraId="3A66E3D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while 'waiting' tasks might have lower resource utilization. </w:t>
      </w:r>
    </w:p>
    <w:p w14:paraId="04C52B94" w14:textId="6E8FDF9D"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2082819F" wp14:editId="49B386B4">
            <wp:extent cx="5029902" cy="5763429"/>
            <wp:effectExtent l="0" t="0" r="0" b="8890"/>
            <wp:docPr id="19089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29942" name=""/>
                    <pic:cNvPicPr/>
                  </pic:nvPicPr>
                  <pic:blipFill>
                    <a:blip r:embed="rId10"/>
                    <a:stretch>
                      <a:fillRect/>
                    </a:stretch>
                  </pic:blipFill>
                  <pic:spPr>
                    <a:xfrm>
                      <a:off x="0" y="0"/>
                      <a:ext cx="5029902" cy="5763429"/>
                    </a:xfrm>
                    <a:prstGeom prst="rect">
                      <a:avLst/>
                    </a:prstGeom>
                  </pic:spPr>
                </pic:pic>
              </a:graphicData>
            </a:graphic>
          </wp:inline>
        </w:drawing>
      </w:r>
    </w:p>
    <w:p w14:paraId="3263A1B5" w14:textId="333F6DC1"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23624627" wp14:editId="0C2A131F">
            <wp:extent cx="5544324" cy="6392167"/>
            <wp:effectExtent l="0" t="0" r="0" b="8890"/>
            <wp:docPr id="6507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8719" name=""/>
                    <pic:cNvPicPr/>
                  </pic:nvPicPr>
                  <pic:blipFill>
                    <a:blip r:embed="rId11"/>
                    <a:stretch>
                      <a:fillRect/>
                    </a:stretch>
                  </pic:blipFill>
                  <pic:spPr>
                    <a:xfrm>
                      <a:off x="0" y="0"/>
                      <a:ext cx="5544324" cy="6392167"/>
                    </a:xfrm>
                    <a:prstGeom prst="rect">
                      <a:avLst/>
                    </a:prstGeom>
                  </pic:spPr>
                </pic:pic>
              </a:graphicData>
            </a:graphic>
          </wp:inline>
        </w:drawing>
      </w:r>
    </w:p>
    <w:p w14:paraId="11BCF260"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79EAB52C" w14:textId="77777777" w:rsidR="00B83381" w:rsidRPr="004F38C8" w:rsidRDefault="00B83381" w:rsidP="00B83381">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Multivariate Analysis:</w:t>
      </w:r>
    </w:p>
    <w:p w14:paraId="3C354974" w14:textId="77777777" w:rsidR="00B83381" w:rsidRPr="004F38C8" w:rsidRDefault="00B83381" w:rsidP="00B83381">
      <w:pPr>
        <w:spacing w:after="160" w:line="259" w:lineRule="auto"/>
        <w:rPr>
          <w:rFonts w:ascii="Times New Roman" w:eastAsia="Times New Roman" w:hAnsi="Times New Roman" w:cs="Times New Roman"/>
          <w:sz w:val="26"/>
          <w:szCs w:val="26"/>
        </w:rPr>
      </w:pPr>
    </w:p>
    <w:p w14:paraId="634FB357" w14:textId="77777777" w:rsidR="00B83381" w:rsidRPr="004F38C8" w:rsidRDefault="00B83381" w:rsidP="00B83381">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lastRenderedPageBreak/>
        <w:drawing>
          <wp:inline distT="0" distB="0" distL="0" distR="0" wp14:anchorId="2D2218D9" wp14:editId="1020139A">
            <wp:extent cx="5733415" cy="4706620"/>
            <wp:effectExtent l="0" t="0" r="635" b="0"/>
            <wp:docPr id="186573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5242" name=""/>
                    <pic:cNvPicPr/>
                  </pic:nvPicPr>
                  <pic:blipFill>
                    <a:blip r:embed="rId12"/>
                    <a:stretch>
                      <a:fillRect/>
                    </a:stretch>
                  </pic:blipFill>
                  <pic:spPr>
                    <a:xfrm>
                      <a:off x="0" y="0"/>
                      <a:ext cx="5733415" cy="4706620"/>
                    </a:xfrm>
                    <a:prstGeom prst="rect">
                      <a:avLst/>
                    </a:prstGeom>
                  </pic:spPr>
                </pic:pic>
              </a:graphicData>
            </a:graphic>
          </wp:inline>
        </w:drawing>
      </w:r>
    </w:p>
    <w:p w14:paraId="03A00666" w14:textId="77777777" w:rsidR="00B83381" w:rsidRPr="004F38C8" w:rsidRDefault="00B83381" w:rsidP="00B83381">
      <w:pPr>
        <w:spacing w:after="160" w:line="259" w:lineRule="auto"/>
        <w:rPr>
          <w:rFonts w:ascii="Times New Roman" w:eastAsia="Times New Roman" w:hAnsi="Times New Roman" w:cs="Times New Roman"/>
          <w:sz w:val="26"/>
          <w:szCs w:val="26"/>
        </w:rPr>
      </w:pPr>
    </w:p>
    <w:p w14:paraId="768C2815"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337517CB"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183F1FAD" w14:textId="672BD5DD"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8. Summary of Preprocessing and Feature Engineering </w:t>
      </w:r>
    </w:p>
    <w:p w14:paraId="48AEDEC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Data Preprocessing Steps: </w:t>
      </w:r>
    </w:p>
    <w:p w14:paraId="77A460B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1. Irrelevant Column Removal: vm_id and timestamp were removed. </w:t>
      </w:r>
    </w:p>
    <w:p w14:paraId="781F14B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2. Missing Value Imputation: Median imputation for numerical features and mode </w:t>
      </w:r>
    </w:p>
    <w:p w14:paraId="5B6A67D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imputation for categorical features ensured no missing data points remained. </w:t>
      </w:r>
    </w:p>
    <w:p w14:paraId="1C1EF90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3. Outlier Management: The IQR-based capping method was applied to numerical </w:t>
      </w:r>
    </w:p>
    <w:p w14:paraId="6B444B6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features to robustly handle extreme values, preserving data integrity. </w:t>
      </w:r>
    </w:p>
    <w:p w14:paraId="360E4BD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4. Categorical Data Standardization: Text standardization (lowercasing, stripping, </w:t>
      </w:r>
    </w:p>
    <w:p w14:paraId="5D7F8C2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correcting typos) was performed on task_type and task_priority to ensure </w:t>
      </w:r>
    </w:p>
    <w:p w14:paraId="62C71B3D" w14:textId="77777777" w:rsidR="00B83381"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consistency</w:t>
      </w:r>
    </w:p>
    <w:p w14:paraId="0131B933" w14:textId="7A97398A" w:rsidR="00F94789" w:rsidRPr="004F38C8" w:rsidRDefault="00B83381"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lastRenderedPageBreak/>
        <w:t>Inferential Statistics:</w:t>
      </w:r>
      <w:r w:rsidR="00F94789" w:rsidRPr="004F38C8">
        <w:rPr>
          <w:rFonts w:ascii="Times New Roman" w:eastAsia="Times New Roman" w:hAnsi="Times New Roman" w:cs="Times New Roman"/>
          <w:b/>
          <w:bCs/>
          <w:sz w:val="26"/>
          <w:szCs w:val="26"/>
        </w:rPr>
        <w:t>.</w:t>
      </w:r>
    </w:p>
    <w:p w14:paraId="0104F2F5" w14:textId="5C9C13C1" w:rsidR="00B83381" w:rsidRPr="004F38C8" w:rsidRDefault="00B83381"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noProof/>
          <w:sz w:val="26"/>
          <w:szCs w:val="26"/>
        </w:rPr>
        <w:drawing>
          <wp:inline distT="0" distB="0" distL="0" distR="0" wp14:anchorId="6AAECA19" wp14:editId="4E8C0C01">
            <wp:extent cx="5439534" cy="7887801"/>
            <wp:effectExtent l="0" t="0" r="8890" b="0"/>
            <wp:docPr id="96176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3841" name=""/>
                    <pic:cNvPicPr/>
                  </pic:nvPicPr>
                  <pic:blipFill>
                    <a:blip r:embed="rId13"/>
                    <a:stretch>
                      <a:fillRect/>
                    </a:stretch>
                  </pic:blipFill>
                  <pic:spPr>
                    <a:xfrm>
                      <a:off x="0" y="0"/>
                      <a:ext cx="5439534" cy="7887801"/>
                    </a:xfrm>
                    <a:prstGeom prst="rect">
                      <a:avLst/>
                    </a:prstGeom>
                  </pic:spPr>
                </pic:pic>
              </a:graphicData>
            </a:graphic>
          </wp:inline>
        </w:drawing>
      </w:r>
    </w:p>
    <w:p w14:paraId="16820F53"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6B9A8FFF"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Feature Engineering: </w:t>
      </w:r>
    </w:p>
    <w:p w14:paraId="23932BD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1. Categorical Encoding: </w:t>
      </w:r>
    </w:p>
    <w:p w14:paraId="600696D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Nominal Categorical Features (task_type, task_priority): These will </w:t>
      </w:r>
    </w:p>
    <w:p w14:paraId="77D4F8D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likely be converted into a numerical format using One-Hot Encoding. This </w:t>
      </w:r>
    </w:p>
    <w:p w14:paraId="405A2D7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method creates new binary columns for each category, preventing the model </w:t>
      </w:r>
    </w:p>
    <w:p w14:paraId="5E8DEE7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from inferring an arbitrary ordinal relationship between categories. </w:t>
      </w:r>
    </w:p>
    <w:p w14:paraId="0603123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Target Variable (task_status): Given it's a classification problem, the target </w:t>
      </w:r>
    </w:p>
    <w:p w14:paraId="3EDEBBE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variable task_status will be converted into numerical labels (e.g., 0, 1, 2) </w:t>
      </w:r>
    </w:p>
    <w:p w14:paraId="01DB19F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using Label Encoding. This is a standard practice for classification targets. </w:t>
      </w:r>
    </w:p>
    <w:p w14:paraId="4D7F96B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2. Feature Scaling: </w:t>
      </w:r>
    </w:p>
    <w:p w14:paraId="32C57B4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Numerical Features: All numerical features (e.g., cpu_usage, memory_usage, </w:t>
      </w:r>
    </w:p>
    <w:p w14:paraId="5D16C48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disk_io, etc.) will be scaled using a technique like Min-Max Scaling. This </w:t>
      </w:r>
    </w:p>
    <w:p w14:paraId="4D7F682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transforms features to a common range (typically 0 to 1), which is crucial for </w:t>
      </w:r>
    </w:p>
    <w:p w14:paraId="2BCBA7F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distance-based algorithms (like KNN) and algorithms sensitive to feature scales </w:t>
      </w:r>
    </w:p>
    <w:p w14:paraId="3EF6811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(like Gradient Boosting methods to some extent). This also helps in faster </w:t>
      </w:r>
    </w:p>
    <w:p w14:paraId="11C4616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convergence of optimization algorithms. </w:t>
      </w:r>
    </w:p>
    <w:p w14:paraId="13A32DE4"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5DA39F0" w14:textId="6969FA7A"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 Approach (Modeling Pipeline) </w:t>
      </w:r>
    </w:p>
    <w:p w14:paraId="0FED6D8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The machine learning pipeline involves: </w:t>
      </w:r>
    </w:p>
    <w:p w14:paraId="228F968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b/>
          <w:bCs/>
          <w:sz w:val="26"/>
          <w:szCs w:val="26"/>
        </w:rPr>
        <w:t>1. Data Splitting</w:t>
      </w:r>
      <w:r w:rsidRPr="004F38C8">
        <w:rPr>
          <w:rFonts w:ascii="Times New Roman" w:eastAsia="Times New Roman" w:hAnsi="Times New Roman" w:cs="Times New Roman"/>
          <w:sz w:val="26"/>
          <w:szCs w:val="26"/>
        </w:rPr>
        <w:t xml:space="preserve">: The preprocessed dataset will be split into training and testing sets </w:t>
      </w:r>
    </w:p>
    <w:p w14:paraId="798DB11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(typically 80% training, 20% testing) to evaluate model generalization performance on </w:t>
      </w:r>
    </w:p>
    <w:p w14:paraId="4BD0DF6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unseen data. Stratified splitting will be used for the task_status column to maintain </w:t>
      </w:r>
    </w:p>
    <w:p w14:paraId="271871D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class distribution in both sets, especially important due to the observed class imbalance. </w:t>
      </w:r>
    </w:p>
    <w:p w14:paraId="6FD396F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b/>
          <w:bCs/>
          <w:sz w:val="26"/>
          <w:szCs w:val="26"/>
        </w:rPr>
        <w:t>2. Model Selection:</w:t>
      </w:r>
      <w:r w:rsidRPr="004F38C8">
        <w:rPr>
          <w:rFonts w:ascii="Times New Roman" w:eastAsia="Times New Roman" w:hAnsi="Times New Roman" w:cs="Times New Roman"/>
          <w:sz w:val="26"/>
          <w:szCs w:val="26"/>
        </w:rPr>
        <w:t xml:space="preserve"> A range of classification algorithms will be employed to find the most </w:t>
      </w:r>
    </w:p>
    <w:p w14:paraId="2352C65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suitable model for predicting task_status. The models considered include: </w:t>
      </w:r>
    </w:p>
    <w:p w14:paraId="398EC36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t>
      </w:r>
      <w:r w:rsidRPr="004F38C8">
        <w:rPr>
          <w:rFonts w:ascii="Times New Roman" w:eastAsia="Times New Roman" w:hAnsi="Times New Roman" w:cs="Times New Roman"/>
          <w:b/>
          <w:bCs/>
          <w:sz w:val="26"/>
          <w:szCs w:val="26"/>
        </w:rPr>
        <w:t>K-Nearest Neighbors (KNN):</w:t>
      </w:r>
      <w:r w:rsidRPr="004F38C8">
        <w:rPr>
          <w:rFonts w:ascii="Times New Roman" w:eastAsia="Times New Roman" w:hAnsi="Times New Roman" w:cs="Times New Roman"/>
          <w:sz w:val="26"/>
          <w:szCs w:val="26"/>
        </w:rPr>
        <w:t xml:space="preserve"> A non-parametric, instance-based learning </w:t>
      </w:r>
    </w:p>
    <w:p w14:paraId="34EB262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algorithm that classifies data points based on the majority class of their nearest </w:t>
      </w:r>
    </w:p>
    <w:p w14:paraId="3C246B6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neighbors. </w:t>
      </w:r>
    </w:p>
    <w:p w14:paraId="5C3A480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 </w:t>
      </w:r>
      <w:r w:rsidRPr="004F38C8">
        <w:rPr>
          <w:rFonts w:ascii="Times New Roman" w:eastAsia="Times New Roman" w:hAnsi="Times New Roman" w:cs="Times New Roman"/>
          <w:b/>
          <w:bCs/>
          <w:sz w:val="26"/>
          <w:szCs w:val="26"/>
        </w:rPr>
        <w:t xml:space="preserve">Decision Tree Classifier: </w:t>
      </w:r>
      <w:r w:rsidRPr="004F38C8">
        <w:rPr>
          <w:rFonts w:ascii="Times New Roman" w:eastAsia="Times New Roman" w:hAnsi="Times New Roman" w:cs="Times New Roman"/>
          <w:sz w:val="26"/>
          <w:szCs w:val="26"/>
        </w:rPr>
        <w:t xml:space="preserve">A tree-like model that makes decisions based on </w:t>
      </w:r>
    </w:p>
    <w:p w14:paraId="42EB2CE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splitting data at internal nodes. It's interpretable but can be prone to overfitting. </w:t>
      </w:r>
    </w:p>
    <w:p w14:paraId="5326A8B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t>
      </w:r>
      <w:r w:rsidRPr="004F38C8">
        <w:rPr>
          <w:rFonts w:ascii="Times New Roman" w:eastAsia="Times New Roman" w:hAnsi="Times New Roman" w:cs="Times New Roman"/>
          <w:b/>
          <w:bCs/>
          <w:sz w:val="26"/>
          <w:szCs w:val="26"/>
        </w:rPr>
        <w:t>Random Forest Classifier:</w:t>
      </w:r>
      <w:r w:rsidRPr="004F38C8">
        <w:rPr>
          <w:rFonts w:ascii="Times New Roman" w:eastAsia="Times New Roman" w:hAnsi="Times New Roman" w:cs="Times New Roman"/>
          <w:sz w:val="26"/>
          <w:szCs w:val="26"/>
        </w:rPr>
        <w:t xml:space="preserve"> An ensemble method that constructs a multitude of </w:t>
      </w:r>
    </w:p>
    <w:p w14:paraId="0D23EFB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decision trees during training and outputs the class that is the mode of the </w:t>
      </w:r>
    </w:p>
    <w:p w14:paraId="36B01AE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classes (classification) or mean prediction (regression) of the individual trees. It </w:t>
      </w:r>
    </w:p>
    <w:p w14:paraId="1D048DB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reduces overfitting and improves accuracy. </w:t>
      </w:r>
    </w:p>
    <w:p w14:paraId="52BEA7F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t>
      </w:r>
      <w:r w:rsidRPr="004F38C8">
        <w:rPr>
          <w:rFonts w:ascii="Times New Roman" w:eastAsia="Times New Roman" w:hAnsi="Times New Roman" w:cs="Times New Roman"/>
          <w:b/>
          <w:bCs/>
          <w:sz w:val="26"/>
          <w:szCs w:val="26"/>
        </w:rPr>
        <w:t>AdaBoost Classifier</w:t>
      </w:r>
      <w:r w:rsidRPr="004F38C8">
        <w:rPr>
          <w:rFonts w:ascii="Times New Roman" w:eastAsia="Times New Roman" w:hAnsi="Times New Roman" w:cs="Times New Roman"/>
          <w:sz w:val="26"/>
          <w:szCs w:val="26"/>
        </w:rPr>
        <w:t xml:space="preserve">: An ensemble boosting technique that combines multiple </w:t>
      </w:r>
    </w:p>
    <w:p w14:paraId="773E5E7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"weak" learners (typically decision stumps) to create a strong learner. It </w:t>
      </w:r>
    </w:p>
    <w:p w14:paraId="2EBAA36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sequentially fits new models to residuals of previous models. </w:t>
      </w:r>
    </w:p>
    <w:p w14:paraId="491B1AF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t>
      </w:r>
      <w:r w:rsidRPr="004F38C8">
        <w:rPr>
          <w:rFonts w:ascii="Times New Roman" w:eastAsia="Times New Roman" w:hAnsi="Times New Roman" w:cs="Times New Roman"/>
          <w:b/>
          <w:bCs/>
          <w:sz w:val="26"/>
          <w:szCs w:val="26"/>
        </w:rPr>
        <w:t>Gradient Boosting Classifier:</w:t>
      </w:r>
      <w:r w:rsidRPr="004F38C8">
        <w:rPr>
          <w:rFonts w:ascii="Times New Roman" w:eastAsia="Times New Roman" w:hAnsi="Times New Roman" w:cs="Times New Roman"/>
          <w:sz w:val="26"/>
          <w:szCs w:val="26"/>
        </w:rPr>
        <w:t xml:space="preserve"> Another powerful boosting algorithm that builds </w:t>
      </w:r>
    </w:p>
    <w:p w14:paraId="2FE5E48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an ensemble of weak prediction models, typically decision trees, in a stage-wise </w:t>
      </w:r>
    </w:p>
    <w:p w14:paraId="217BBE8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fashion. It minimizes a loss function at each stage. </w:t>
      </w:r>
    </w:p>
    <w:p w14:paraId="6EB9662D"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2348BAC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b/>
          <w:bCs/>
          <w:sz w:val="26"/>
          <w:szCs w:val="26"/>
        </w:rPr>
        <w:t>3. Model Training and Evaluation</w:t>
      </w:r>
      <w:r w:rsidRPr="004F38C8">
        <w:rPr>
          <w:rFonts w:ascii="Times New Roman" w:eastAsia="Times New Roman" w:hAnsi="Times New Roman" w:cs="Times New Roman"/>
          <w:sz w:val="26"/>
          <w:szCs w:val="26"/>
        </w:rPr>
        <w:t xml:space="preserve">: Each selected model will be trained on the </w:t>
      </w:r>
    </w:p>
    <w:p w14:paraId="383127B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preprocessed training data. Their performance will be evaluated on the test set using </w:t>
      </w:r>
    </w:p>
    <w:p w14:paraId="50CCD09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standard classification metrics: </w:t>
      </w:r>
    </w:p>
    <w:p w14:paraId="5C6B5DD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Accuracy: Overall correctness of predictions. </w:t>
      </w:r>
    </w:p>
    <w:p w14:paraId="1DFCD0C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Precision: Proportion of true positive predictions among all positive predictions. </w:t>
      </w:r>
    </w:p>
    <w:p w14:paraId="06E27F4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Recall (Sensitivity): Proportion of true positive predictions among all actual </w:t>
      </w:r>
    </w:p>
    <w:p w14:paraId="3A39422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positive instances. </w:t>
      </w:r>
    </w:p>
    <w:p w14:paraId="41AB7B9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F1-Score: Harmonic mean of precision and recall, useful when there's an uneven </w:t>
      </w:r>
    </w:p>
    <w:p w14:paraId="6AB1ADF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class distribution. </w:t>
      </w:r>
    </w:p>
    <w:p w14:paraId="3D6ADF1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Classification Report: Provides precision, recall, and F1-score for each class, </w:t>
      </w:r>
    </w:p>
    <w:p w14:paraId="47FCC4A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offering a detailed view of model performance, especially crucial for imbalanced </w:t>
      </w:r>
    </w:p>
    <w:p w14:paraId="471111F6"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datasets. </w:t>
      </w:r>
    </w:p>
    <w:p w14:paraId="74EAD54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Confusion Matrix: Visualizes the counts of true positives, true negatives, false </w:t>
      </w:r>
    </w:p>
    <w:p w14:paraId="700590A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positives, and false negatives. </w:t>
      </w:r>
    </w:p>
    <w:p w14:paraId="208B8B5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4. Hyperparameter Tuning: For the best-performing model (or a few top contenders), </w:t>
      </w:r>
    </w:p>
    <w:p w14:paraId="246CA03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hyperparameter tuning using GridSearchCV will be employed. This involves </w:t>
      </w:r>
    </w:p>
    <w:p w14:paraId="764BD04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systematically searching a predefined range of parameter values to find the optimal </w:t>
      </w:r>
    </w:p>
    <w:p w14:paraId="5582DDC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combination that yields the best performance on a validation set. </w:t>
      </w:r>
    </w:p>
    <w:p w14:paraId="18832A5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5. Comparison of Models &amp; Final Model Explanation </w:t>
      </w:r>
    </w:p>
    <w:p w14:paraId="7AFBCF3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Based on the provided notebook snippets: </w:t>
      </w:r>
    </w:p>
    <w:p w14:paraId="2948CCF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K-Nearest Neighbors (KNN) Classifier: </w:t>
      </w:r>
    </w:p>
    <w:p w14:paraId="68EB054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The model was trained and evaluated. </w:t>
      </w:r>
    </w:p>
    <w:p w14:paraId="1B374D5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Accuracy: The KNN model achieved 73% accuracy on the test set. The </w:t>
      </w:r>
    </w:p>
    <w:p w14:paraId="339DD6F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classification report for both training and testing sets was generated, indicating its </w:t>
      </w:r>
    </w:p>
    <w:p w14:paraId="494BD66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performance across different classes (running, completed, waiting). </w:t>
      </w:r>
    </w:p>
    <w:p w14:paraId="7D6E35F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Random Forest Classifier: </w:t>
      </w:r>
    </w:p>
    <w:p w14:paraId="0819362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While detailed metrics were not provided for all models in the snippet, the </w:t>
      </w:r>
    </w:p>
    <w:p w14:paraId="4A40101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notebook explicitly states: "The best model for our project comes out to be </w:t>
      </w:r>
    </w:p>
    <w:p w14:paraId="16B762C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Random Forest Classifier model which gives 80% accuracy." </w:t>
      </w:r>
    </w:p>
    <w:p w14:paraId="1456681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This suggests that the Random Forest model outperformed the other tested </w:t>
      </w:r>
    </w:p>
    <w:p w14:paraId="51E4A38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models (Decision Tree, AdaBoost, Gradient Boosting, and KNN). Random </w:t>
      </w:r>
    </w:p>
    <w:p w14:paraId="4B627C6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Forest's superior performance is likely due to its ensemble nature, which reduces </w:t>
      </w:r>
    </w:p>
    <w:p w14:paraId="1C4C9AF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overfitting and captures complex non-linear relationships in the data more </w:t>
      </w:r>
    </w:p>
    <w:p w14:paraId="41E20478"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effectively than a single Decision Tree or simpler models like KNN. </w:t>
      </w:r>
    </w:p>
    <w:p w14:paraId="77E65171" w14:textId="77777777" w:rsidR="00B83381" w:rsidRPr="004F38C8" w:rsidRDefault="00B83381" w:rsidP="00F94789">
      <w:pPr>
        <w:spacing w:after="160" w:line="259" w:lineRule="auto"/>
        <w:rPr>
          <w:rFonts w:ascii="Times New Roman" w:eastAsia="Times New Roman" w:hAnsi="Times New Roman" w:cs="Times New Roman"/>
          <w:sz w:val="26"/>
          <w:szCs w:val="26"/>
        </w:rPr>
      </w:pPr>
    </w:p>
    <w:p w14:paraId="16D24A69"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Final Tuned Model and Results: </w:t>
      </w:r>
    </w:p>
    <w:p w14:paraId="0118DB1F" w14:textId="5F0FC94E"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Given the statement that "Random Forest Classifier model...gives 80% accuracy," the Random Forest Classifier is identified as the best model. Assuming hyperparameter tuning was applied to this model (as it typically is for the best model), the final results for the tuned Random Forest model would be: </w:t>
      </w:r>
    </w:p>
    <w:p w14:paraId="319ADA8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Model: Tuned Random Forest Classifier </w:t>
      </w:r>
    </w:p>
    <w:p w14:paraId="6C254803" w14:textId="306D6DE6"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Accuracy: 80% (This would be the accuracy after tuning, if further improvements were achieved). </w:t>
      </w:r>
    </w:p>
    <w:p w14:paraId="5B1F5093" w14:textId="711DCD78"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Detailed Metrics: The full classification report (precision, recall, F1-score for each class) for the tuned Random Forest model would provide a complete picture of its performance across running, completed, and waiting task statuses. Given the class </w:t>
      </w:r>
      <w:r w:rsidRPr="004F38C8">
        <w:rPr>
          <w:rFonts w:ascii="Times New Roman" w:eastAsia="Times New Roman" w:hAnsi="Times New Roman" w:cs="Times New Roman"/>
          <w:sz w:val="26"/>
          <w:szCs w:val="26"/>
        </w:rPr>
        <w:lastRenderedPageBreak/>
        <w:t xml:space="preserve">imbalance, it's important to specifically look at the recall for the minority classes (completed and waiting) to ensure the model is not just predicting the majority class. </w:t>
      </w:r>
    </w:p>
    <w:p w14:paraId="36DFA2B3" w14:textId="4EFDC0ED"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The Random Forest model excels by constructing multiple decision trees and aggregating their predictions. This ensemble approach handles high-dimensional data, non-linear relationships, and is less prone to overfitting compared to individual decision trees. Its ability to average out errors from individual trees contributes to its robust performance. </w:t>
      </w:r>
    </w:p>
    <w:p w14:paraId="74D181B3"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C7171AA"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6. Strengths, Weaknesses, and Error Analysis </w:t>
      </w:r>
    </w:p>
    <w:p w14:paraId="672248E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Strengths: </w:t>
      </w:r>
    </w:p>
    <w:p w14:paraId="2954481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Comprehensive Data Preprocessing: The project demonstrates thorough data </w:t>
      </w:r>
    </w:p>
    <w:p w14:paraId="215FA48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cleaning, including missing value imputation, robust outlier handling using IQR, and </w:t>
      </w:r>
    </w:p>
    <w:p w14:paraId="6D38A683"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categorical data standardization. These steps are crucial for building reliable models. </w:t>
      </w:r>
    </w:p>
    <w:p w14:paraId="3158E20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Multiple Model Evaluation: Comparing several different machine learning models </w:t>
      </w:r>
    </w:p>
    <w:p w14:paraId="39E3284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(KNN, Decision Tree, Random Forest, AdaBoost, Gradient Boosting) is a strong </w:t>
      </w:r>
    </w:p>
    <w:p w14:paraId="5A8D763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approach to identify the most suitable algorithm for the problem. </w:t>
      </w:r>
    </w:p>
    <w:p w14:paraId="7FFE472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Clear Objective: The objective of predicting task_status is well-defined and has </w:t>
      </w:r>
    </w:p>
    <w:p w14:paraId="58FC44BC"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practical implications for cloud resource optimization. </w:t>
      </w:r>
    </w:p>
    <w:p w14:paraId="60E5C885"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Identified Best Model: The project successfully identifies Random Forest as the </w:t>
      </w:r>
    </w:p>
    <w:p w14:paraId="6A4A898E"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best-performing model, which is a powerful and commonly used algorithm for its </w:t>
      </w:r>
    </w:p>
    <w:p w14:paraId="488BF45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accuracy and robustness. </w:t>
      </w:r>
    </w:p>
    <w:p w14:paraId="7A58A8DD"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3C2A5D37"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Weaknesses and Potential for Error Analysis: </w:t>
      </w:r>
    </w:p>
    <w:p w14:paraId="4046E11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Class Imbalance Handling: The task_status distribution (running being ~75%) </w:t>
      </w:r>
    </w:p>
    <w:p w14:paraId="7A37297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indicates significant class imbalance. While accuracy of 80% is good, it might be </w:t>
      </w:r>
    </w:p>
    <w:p w14:paraId="313DC35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misleading if the model is performing poorly on minority classes (completed and </w:t>
      </w:r>
    </w:p>
    <w:p w14:paraId="297AF09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waiting). The current analysis doesn't explicitly mention strategies to address this </w:t>
      </w:r>
    </w:p>
    <w:p w14:paraId="6C6C957D"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(e.g., oversampling, undersampling, using SMOTE, or adjusting class weights). If not </w:t>
      </w:r>
    </w:p>
    <w:p w14:paraId="1CAFC4F0"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addressed, the model might achieve high overall accuracy by primarily predicting the </w:t>
      </w:r>
    </w:p>
    <w:p w14:paraId="1E22EDA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majority class. </w:t>
      </w:r>
    </w:p>
    <w:p w14:paraId="3D03D791"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lastRenderedPageBreak/>
        <w:t xml:space="preserve">● Detailed Bivariate Analysis: While univariate analysis was performed, the report </w:t>
      </w:r>
    </w:p>
    <w:p w14:paraId="57719C7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indicated that bivariate analysis was "To be completed." Understanding relationships </w:t>
      </w:r>
    </w:p>
    <w:p w14:paraId="3C8D0D79"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between pairs of features and between features and the target variable is crucial for </w:t>
      </w:r>
    </w:p>
    <w:p w14:paraId="0A4ABF4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feature engineering insights and model interpretability. </w:t>
      </w:r>
    </w:p>
    <w:p w14:paraId="5588A4C6" w14:textId="27575320"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Hyperparameter Tuning Details: Although Random Forest was identified as the best, the specifics of hyperparameter tuning (e.g., what parameters were tuned, the range of values, the cross-validation strategy, and the final best parameters) were not fully detailed in the snippets. This information is vital to ensure the model is optimally </w:t>
      </w:r>
    </w:p>
    <w:p w14:paraId="762626A7"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configured. </w:t>
      </w:r>
    </w:p>
    <w:p w14:paraId="30A5D5FF"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Interpretability and Feature Importance: For a cloud optimization context, </w:t>
      </w:r>
    </w:p>
    <w:p w14:paraId="650F5EE4"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understanding why a task gets a certain status (e.g., which features drive a 'waiting' </w:t>
      </w:r>
    </w:p>
    <w:p w14:paraId="4D8B22C7" w14:textId="683A881C"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status) is as important as the prediction itself. The current analysis doesn't detail feature importance for the Random Forest model, which could provide valuable insights. </w:t>
      </w:r>
    </w:p>
    <w:p w14:paraId="6DC210B2"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 Error Analysis: A deeper error analysis would involve examining the types of </w:t>
      </w:r>
    </w:p>
    <w:p w14:paraId="490765C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misclassifications (e.g., which 'completed' tasks are misclassified as 'running' and vice </w:t>
      </w:r>
    </w:p>
    <w:p w14:paraId="3BD8CA3A"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versa) and exploring potential patterns in the misclassified instances. This can reveal </w:t>
      </w:r>
    </w:p>
    <w:p w14:paraId="06D2F6BB" w14:textId="77777777"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 xml:space="preserve">specific data quality issues or model biases. </w:t>
      </w:r>
    </w:p>
    <w:p w14:paraId="48CB95B2" w14:textId="77777777" w:rsidR="00F94789" w:rsidRPr="004F38C8" w:rsidRDefault="00F94789" w:rsidP="00F94789">
      <w:pPr>
        <w:spacing w:after="160" w:line="259" w:lineRule="auto"/>
        <w:rPr>
          <w:rFonts w:ascii="Times New Roman" w:eastAsia="Times New Roman" w:hAnsi="Times New Roman" w:cs="Times New Roman"/>
          <w:sz w:val="26"/>
          <w:szCs w:val="26"/>
        </w:rPr>
      </w:pPr>
    </w:p>
    <w:p w14:paraId="6650075F"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7. Conclusion &amp; Next Steps (Improvements/Future Work) </w:t>
      </w:r>
    </w:p>
    <w:p w14:paraId="2737C47E" w14:textId="77777777" w:rsidR="00F94789" w:rsidRPr="004F38C8" w:rsidRDefault="00F94789" w:rsidP="00F94789">
      <w:pPr>
        <w:spacing w:after="160" w:line="259" w:lineRule="auto"/>
        <w:rPr>
          <w:rFonts w:ascii="Times New Roman" w:eastAsia="Times New Roman" w:hAnsi="Times New Roman" w:cs="Times New Roman"/>
          <w:b/>
          <w:bCs/>
          <w:sz w:val="26"/>
          <w:szCs w:val="26"/>
        </w:rPr>
      </w:pPr>
      <w:r w:rsidRPr="004F38C8">
        <w:rPr>
          <w:rFonts w:ascii="Times New Roman" w:eastAsia="Times New Roman" w:hAnsi="Times New Roman" w:cs="Times New Roman"/>
          <w:b/>
          <w:bCs/>
          <w:sz w:val="26"/>
          <w:szCs w:val="26"/>
        </w:rPr>
        <w:t xml:space="preserve">Conclusion: </w:t>
      </w:r>
    </w:p>
    <w:p w14:paraId="34856868" w14:textId="093C4548" w:rsidR="00F94789" w:rsidRPr="004F38C8" w:rsidRDefault="00F94789" w:rsidP="00F94789">
      <w:pPr>
        <w:spacing w:after="160" w:line="259" w:lineRule="auto"/>
        <w:rPr>
          <w:rFonts w:ascii="Times New Roman" w:eastAsia="Times New Roman" w:hAnsi="Times New Roman" w:cs="Times New Roman"/>
          <w:sz w:val="26"/>
          <w:szCs w:val="26"/>
        </w:rPr>
      </w:pPr>
      <w:r w:rsidRPr="004F38C8">
        <w:rPr>
          <w:rFonts w:ascii="Times New Roman" w:eastAsia="Times New Roman" w:hAnsi="Times New Roman" w:cs="Times New Roman"/>
          <w:sz w:val="26"/>
          <w:szCs w:val="26"/>
        </w:rPr>
        <w:t>The Cloud Optimizer project successfully established a robust preprocessing pipeline and evaluated several machine learning models for predicting task_status. The Random Forest Classifier emerged as the best-performing model, achieving 80% accuracy. This foundational work provides a strong basis for optimizing cloud resource allocation. The project demonstrates a clear understanding of data cleaning, preprocessing, and</w:t>
      </w:r>
      <w:r w:rsidRPr="004F38C8">
        <w:rPr>
          <w:rFonts w:ascii="Times New Roman" w:eastAsia="Times New Roman" w:hAnsi="Times New Roman" w:cs="Times New Roman"/>
          <w:sz w:val="28"/>
          <w:szCs w:val="28"/>
        </w:rPr>
        <w:t xml:space="preserve"> mode</w:t>
      </w:r>
    </w:p>
    <w:sectPr w:rsidR="00F94789" w:rsidRPr="004F38C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C31ED06-8963-40B3-9490-013E83A55DE0}"/>
  </w:font>
  <w:font w:name="Cambria">
    <w:panose1 w:val="02040503050406030204"/>
    <w:charset w:val="00"/>
    <w:family w:val="roman"/>
    <w:pitch w:val="variable"/>
    <w:sig w:usb0="E00006FF" w:usb1="420024FF" w:usb2="02000000" w:usb3="00000000" w:csb0="0000019F" w:csb1="00000000"/>
    <w:embedRegular r:id="rId2" w:fontKey="{CC694D33-79B3-437E-A44C-45AE5C3B620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D5CA9"/>
    <w:multiLevelType w:val="multilevel"/>
    <w:tmpl w:val="21483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C05CDE"/>
    <w:multiLevelType w:val="multilevel"/>
    <w:tmpl w:val="17766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62466"/>
    <w:multiLevelType w:val="multilevel"/>
    <w:tmpl w:val="161E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AB01E6"/>
    <w:multiLevelType w:val="multilevel"/>
    <w:tmpl w:val="E2AA4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F03D1"/>
    <w:multiLevelType w:val="hybridMultilevel"/>
    <w:tmpl w:val="12DE5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3556BC"/>
    <w:multiLevelType w:val="multilevel"/>
    <w:tmpl w:val="8294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4F4CFA"/>
    <w:multiLevelType w:val="multilevel"/>
    <w:tmpl w:val="A33CC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0C5399"/>
    <w:multiLevelType w:val="multilevel"/>
    <w:tmpl w:val="B0760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577AA1"/>
    <w:multiLevelType w:val="multilevel"/>
    <w:tmpl w:val="72964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244CD1"/>
    <w:multiLevelType w:val="multilevel"/>
    <w:tmpl w:val="7A186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C77E6D"/>
    <w:multiLevelType w:val="multilevel"/>
    <w:tmpl w:val="EE8A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120B8E"/>
    <w:multiLevelType w:val="multilevel"/>
    <w:tmpl w:val="EA3EE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1A43F8"/>
    <w:multiLevelType w:val="multilevel"/>
    <w:tmpl w:val="82B6E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1C1634"/>
    <w:multiLevelType w:val="multilevel"/>
    <w:tmpl w:val="E792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0C7D6A"/>
    <w:multiLevelType w:val="multilevel"/>
    <w:tmpl w:val="2A1AA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E90F7D"/>
    <w:multiLevelType w:val="multilevel"/>
    <w:tmpl w:val="DBA4B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C70323"/>
    <w:multiLevelType w:val="multilevel"/>
    <w:tmpl w:val="2D08E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322FD3"/>
    <w:multiLevelType w:val="multilevel"/>
    <w:tmpl w:val="C42A0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3D3D6C"/>
    <w:multiLevelType w:val="multilevel"/>
    <w:tmpl w:val="1584C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093956"/>
    <w:multiLevelType w:val="multilevel"/>
    <w:tmpl w:val="C99AC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544D5F"/>
    <w:multiLevelType w:val="multilevel"/>
    <w:tmpl w:val="E7AC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286763"/>
    <w:multiLevelType w:val="multilevel"/>
    <w:tmpl w:val="FDB6F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3658643">
    <w:abstractNumId w:val="5"/>
  </w:num>
  <w:num w:numId="2" w16cid:durableId="545798516">
    <w:abstractNumId w:val="20"/>
  </w:num>
  <w:num w:numId="3" w16cid:durableId="1592157956">
    <w:abstractNumId w:val="13"/>
  </w:num>
  <w:num w:numId="4" w16cid:durableId="975572351">
    <w:abstractNumId w:val="9"/>
  </w:num>
  <w:num w:numId="5" w16cid:durableId="1895505889">
    <w:abstractNumId w:val="2"/>
  </w:num>
  <w:num w:numId="6" w16cid:durableId="366218068">
    <w:abstractNumId w:val="1"/>
  </w:num>
  <w:num w:numId="7" w16cid:durableId="1199702869">
    <w:abstractNumId w:val="16"/>
  </w:num>
  <w:num w:numId="8" w16cid:durableId="2056931015">
    <w:abstractNumId w:val="6"/>
  </w:num>
  <w:num w:numId="9" w16cid:durableId="1751197077">
    <w:abstractNumId w:val="19"/>
  </w:num>
  <w:num w:numId="10" w16cid:durableId="166284896">
    <w:abstractNumId w:val="10"/>
  </w:num>
  <w:num w:numId="11" w16cid:durableId="1434325155">
    <w:abstractNumId w:val="12"/>
  </w:num>
  <w:num w:numId="12" w16cid:durableId="1373849069">
    <w:abstractNumId w:val="15"/>
  </w:num>
  <w:num w:numId="13" w16cid:durableId="185027074">
    <w:abstractNumId w:val="0"/>
  </w:num>
  <w:num w:numId="14" w16cid:durableId="1761172186">
    <w:abstractNumId w:val="3"/>
  </w:num>
  <w:num w:numId="15" w16cid:durableId="898786013">
    <w:abstractNumId w:val="18"/>
  </w:num>
  <w:num w:numId="16" w16cid:durableId="1963220937">
    <w:abstractNumId w:val="11"/>
  </w:num>
  <w:num w:numId="17" w16cid:durableId="116485404">
    <w:abstractNumId w:val="14"/>
  </w:num>
  <w:num w:numId="18" w16cid:durableId="1320108779">
    <w:abstractNumId w:val="8"/>
  </w:num>
  <w:num w:numId="19" w16cid:durableId="1335694105">
    <w:abstractNumId w:val="17"/>
  </w:num>
  <w:num w:numId="20" w16cid:durableId="1279025487">
    <w:abstractNumId w:val="21"/>
  </w:num>
  <w:num w:numId="21" w16cid:durableId="1141144989">
    <w:abstractNumId w:val="7"/>
  </w:num>
  <w:num w:numId="22" w16cid:durableId="6694039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C7"/>
    <w:rsid w:val="001A562C"/>
    <w:rsid w:val="004F38C8"/>
    <w:rsid w:val="006818C7"/>
    <w:rsid w:val="00B83381"/>
    <w:rsid w:val="00B9389B"/>
    <w:rsid w:val="00F94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212A"/>
  <w15:docId w15:val="{D36831A6-366D-4E76-853B-C1AF2A1BB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9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2088</Words>
  <Characters>11906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dc:creator>
  <cp:lastModifiedBy>Shruti chinke</cp:lastModifiedBy>
  <cp:revision>2</cp:revision>
  <dcterms:created xsi:type="dcterms:W3CDTF">2025-06-29T22:43:00Z</dcterms:created>
  <dcterms:modified xsi:type="dcterms:W3CDTF">2025-06-29T22:43:00Z</dcterms:modified>
</cp:coreProperties>
</file>