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Spotify Global Streaming Dashboard – 2024 Business Insights</w:t>
      </w:r>
    </w:p>
    <w:p>
      <w:pPr>
        <w:pStyle w:val="Heading1"/>
      </w:pPr>
      <w:r>
        <w:t>🎯 Objective:</w:t>
      </w:r>
    </w:p>
    <w:p>
      <w:r>
        <w:t>This dashboard provides a comprehensive view of global music streaming patterns using Spotify’s 2024 dataset. It is designed to uncover who’s dominating the charts, how different regions stream music, and which genres are driving user engagement. The insights aim to guide strategic decisions for marketing, promotions, and artist investments.</w:t>
      </w:r>
    </w:p>
    <w:p>
      <w:pPr>
        <w:pStyle w:val="Heading1"/>
      </w:pPr>
      <w:r>
        <w:t>🔍 Key Insights Unveiled:</w:t>
      </w:r>
    </w:p>
    <w:p>
      <w:pPr>
        <w:pStyle w:val="Heading2"/>
      </w:pPr>
      <w:r>
        <w:t>📈 Top 10 Artists Dominating Global Streams</w:t>
      </w:r>
    </w:p>
    <w:p>
      <w:r>
        <w:t>The left bar chart highlights the most streamed artists globally in 2024. Dua Lipa, Doja Cat, and Ed Sheeran lead the charts, indicating massive cross-market appeal and consistent listener engagement. These top performers are potential key partners for global promotions and exclusive content deals.</w:t>
      </w:r>
    </w:p>
    <w:p>
      <w:pPr>
        <w:pStyle w:val="Heading2"/>
      </w:pPr>
      <w:r>
        <w:t>🌍 Geographic Stream Trends – Last 30 Days</w:t>
      </w:r>
    </w:p>
    <w:p>
      <w:r>
        <w:t>The middle bar chart reveals country-wise streaming activity in the last 30 days. South Korea, India, and Mexico are leading countries in terms of stream volume, suggesting these regions are hotspots for digital music consumption. This data can help regional teams target marketing campaigns more effectively.</w:t>
      </w:r>
    </w:p>
    <w:p>
      <w:pPr>
        <w:pStyle w:val="Heading2"/>
      </w:pPr>
      <w:r>
        <w:t>🎶 Genre-Wise Stream Distribution</w:t>
      </w:r>
    </w:p>
    <w:p>
      <w:r>
        <w:t>The donut chart on the bottom right breaks down streaming by genre. Pop, EDM, and Indie dominate the scene, together capturing more than 40% of the total streams. This trend can inform future investments in genre-specific playlists, artist collaborations, and content curation strategies.</w:t>
      </w:r>
    </w:p>
    <w:p>
      <w:pPr>
        <w:pStyle w:val="Heading1"/>
      </w:pPr>
      <w:r>
        <w:t>🎛️ Interactive Filtering:</w:t>
      </w:r>
    </w:p>
    <w:p>
      <w:r>
        <w:t>Slicers for Platform Type (Free vs Premium) and Release Year offer dynamic filtering to analyze specific user groups and music eras. This interactivity helps tailor the insights depending on the target audience or campaign (e.g., targeting only premium users or recent releases).</w:t>
      </w:r>
    </w:p>
    <w:p>
      <w:pPr>
        <w:pStyle w:val="Heading1"/>
      </w:pPr>
      <w:r>
        <w:t>💼 Business Impact:</w:t>
      </w:r>
    </w:p>
    <w:p>
      <w:r>
        <w:t>By analyzing streaming data in a visually rich and interactive format:</w:t>
        <w:br/>
        <w:t>- Labels and marketers can identify top-performing artists and genres to prioritize.</w:t>
        <w:br/>
        <w:t>- Regional teams can localize promotional efforts.</w:t>
        <w:br/>
        <w:t>- Content curators can design better playlists based on user preference trends.</w:t>
        <w:br/>
        <w:t>- Strategy teams can forecast demand and set data-driven goals for the upcoming quarters.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