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Executive Summary</w:t>
      </w:r>
    </w:p>
    <w:p>
      <w:pPr>
        <w:pStyle w:val="Heading2"/>
        <w:jc w:val="center"/>
      </w:pPr>
      <w:r>
        <w:t xml:space="preserve">Afficionado Coffee Roasters — Product Optimization &amp; Revenue Analysis</w:t>
      </w:r>
    </w:p>
    <w:p>
      <w:pPr>
        <w:jc w:val="center"/>
      </w:pPr>
      <w:r>
        <w:rPr>
          <w:i/>
          <w:iCs/>
        </w:rPr>
        <w:t xml:space="preserve">Prepared by: Shruti Mahawar</w:t>
      </w:r>
    </w:p>
    <w:p/>
    <w:p>
      <w:pPr>
        <w:pStyle w:val="Heading1"/>
      </w:pPr>
      <w:r>
        <w:t xml:space="preserve">Project Overview</w:t>
      </w:r>
    </w:p>
    <w:p>
      <w:r>
        <w:t xml:space="preserve">This project analyzed 1,49,116 coffee shop transactions to understand which products drive revenue, which are underperforming, and how the business can optimize its menu for higher profitability. The analysis was conducted using Python and the findings are presented through an interactive web dashboard.</w:t>
      </w:r>
    </w:p>
    <w:p/>
    <w:p>
      <w:pPr>
        <w:pStyle w:val="Heading1"/>
      </w:pPr>
      <w:r>
        <w:t xml:space="preserve">Key Numbers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4F81BD" w:val="clear"/>
          </w:tcPr>
          <w:p>
            <w:r>
              <w:rPr>
                <w:b/>
                <w:bCs/>
                <w:color w:val="FFFFFF"/>
              </w:rPr>
              <w:t xml:space="preserve">Metric</w:t>
            </w:r>
          </w:p>
        </w:tc>
        <w:tc>
          <w:tcPr>
            <w:tcW w:type="dxa" w:w="4500"/>
            <w:shd w:fill="4F81BD" w:val="clear"/>
          </w:tcPr>
          <w:p>
            <w:r>
              <w:rPr>
                <w:b/>
                <w:bCs/>
                <w:color w:val="FFFFFF"/>
              </w:rPr>
              <w:t xml:space="preserve">Value</w:t>
            </w:r>
          </w:p>
        </w:tc>
      </w:tr>
      <w:tr>
        <w:tc>
          <w:tcPr>
            <w:tcW w:type="dxa" w:w="4500"/>
          </w:tcPr>
          <w:p>
            <w:r>
              <w:rPr>
                <w:b/>
                <w:bCs/>
              </w:rPr>
              <w:t xml:space="preserve">Total Revenue</w:t>
            </w:r>
          </w:p>
        </w:tc>
        <w:tc>
          <w:tcPr>
            <w:tcW w:type="dxa" w:w="4500"/>
          </w:tcPr>
          <w:p>
            <w:r>
              <w:t xml:space="preserve">₹ 6,98,812</w:t>
            </w:r>
          </w:p>
        </w:tc>
      </w:tr>
      <w:tr>
        <w:tc>
          <w:tcPr>
            <w:tcW w:type="dxa" w:w="4500"/>
          </w:tcPr>
          <w:p>
            <w:r>
              <w:rPr>
                <w:b/>
                <w:bCs/>
              </w:rPr>
              <w:t xml:space="preserve">Total Transactions</w:t>
            </w:r>
          </w:p>
        </w:tc>
        <w:tc>
          <w:tcPr>
            <w:tcW w:type="dxa" w:w="4500"/>
          </w:tcPr>
          <w:p>
            <w:r>
              <w:t xml:space="preserve">1,49,116</w:t>
            </w:r>
          </w:p>
        </w:tc>
      </w:tr>
      <w:tr>
        <w:tc>
          <w:tcPr>
            <w:tcW w:type="dxa" w:w="4500"/>
          </w:tcPr>
          <w:p>
            <w:r>
              <w:rPr>
                <w:b/>
                <w:bCs/>
              </w:rPr>
              <w:t xml:space="preserve">Total Unique Products</w:t>
            </w:r>
          </w:p>
        </w:tc>
        <w:tc>
          <w:tcPr>
            <w:tcW w:type="dxa" w:w="4500"/>
          </w:tcPr>
          <w:p>
            <w:r>
              <w:t xml:space="preserve">80</w:t>
            </w:r>
          </w:p>
        </w:tc>
      </w:tr>
      <w:tr>
        <w:tc>
          <w:tcPr>
            <w:tcW w:type="dxa" w:w="4500"/>
          </w:tcPr>
          <w:p>
            <w:r>
              <w:rPr>
                <w:b/>
                <w:bCs/>
              </w:rPr>
              <w:t xml:space="preserve">Top Revenue Category</w:t>
            </w:r>
          </w:p>
        </w:tc>
        <w:tc>
          <w:tcPr>
            <w:tcW w:type="dxa" w:w="4500"/>
          </w:tcPr>
          <w:p>
            <w:r>
              <w:t xml:space="preserve">Coffee (38.6%)</w:t>
            </w:r>
          </w:p>
        </w:tc>
      </w:tr>
      <w:tr>
        <w:tc>
          <w:tcPr>
            <w:tcW w:type="dxa" w:w="4500"/>
          </w:tcPr>
          <w:p>
            <w:r>
              <w:rPr>
                <w:b/>
                <w:bCs/>
              </w:rPr>
              <w:t xml:space="preserve">Hero Products (80% revenue)</w:t>
            </w:r>
          </w:p>
        </w:tc>
        <w:tc>
          <w:tcPr>
            <w:tcW w:type="dxa" w:w="4500"/>
          </w:tcPr>
          <w:p>
            <w:r>
              <w:t xml:space="preserve">42 out of 80 products</w:t>
            </w:r>
          </w:p>
        </w:tc>
      </w:tr>
      <w:tr>
        <w:tc>
          <w:tcPr>
            <w:tcW w:type="dxa" w:w="4500"/>
          </w:tcPr>
          <w:p>
            <w:r>
              <w:rPr>
                <w:b/>
                <w:bCs/>
              </w:rPr>
              <w:t xml:space="preserve">Highest Revenue Product</w:t>
            </w:r>
          </w:p>
        </w:tc>
        <w:tc>
          <w:tcPr>
            <w:tcW w:type="dxa" w:w="4500"/>
          </w:tcPr>
          <w:p>
            <w:r>
              <w:t xml:space="preserve">Sustainably Grown Organic Lg (₹21,151)</w:t>
            </w:r>
          </w:p>
        </w:tc>
      </w:tr>
      <w:tr>
        <w:tc>
          <w:tcPr>
            <w:tcW w:type="dxa" w:w="4500"/>
          </w:tcPr>
          <w:p>
            <w:r>
              <w:rPr>
                <w:b/>
                <w:bCs/>
              </w:rPr>
              <w:t xml:space="preserve">Lowest Revenue Product</w:t>
            </w:r>
          </w:p>
        </w:tc>
        <w:tc>
          <w:tcPr>
            <w:tcW w:type="dxa" w:w="4500"/>
          </w:tcPr>
          <w:p>
            <w:r>
              <w:t xml:space="preserve">Dark Chocolate regular (₹755)</w:t>
            </w:r>
          </w:p>
        </w:tc>
      </w:tr>
      <w:tr>
        <w:tc>
          <w:tcPr>
            <w:tcW w:type="dxa" w:w="4500"/>
          </w:tcPr>
          <w:p>
            <w:r>
              <w:rPr>
                <w:b/>
                <w:bCs/>
              </w:rPr>
              <w:t xml:space="preserve">Most Popular Product</w:t>
            </w:r>
          </w:p>
        </w:tc>
        <w:tc>
          <w:tcPr>
            <w:tcW w:type="dxa" w:w="4500"/>
          </w:tcPr>
          <w:p>
            <w:r>
              <w:t xml:space="preserve">Earl Grey Rg (4,708 units sold)</w:t>
            </w:r>
          </w:p>
        </w:tc>
      </w:tr>
    </w:tbl>
    <w:p/>
    <w:p>
      <w:pPr>
        <w:pStyle w:val="Heading1"/>
      </w:pPr>
      <w:r>
        <w:t xml:space="preserve">Top 3 Business Insights</w:t>
      </w:r>
    </w:p>
    <w:p>
      <w:r>
        <w:rPr>
          <w:b/>
          <w:bCs/>
        </w:rPr>
        <w:t xml:space="preserve">Insight 1: Coffee and Tea dominate revenue </w:t>
      </w:r>
      <w:r>
        <w:t xml:space="preserve">— These two categories together contribute 66.7% of total revenue. The business is heavily dependent on them, which is both a strength and a risk.</w:t>
      </w:r>
    </w:p>
    <w:p/>
    <w:p>
      <w:r>
        <w:rPr>
          <w:b/>
          <w:bCs/>
        </w:rPr>
        <w:t xml:space="preserve">Insight 2: Popularity does not equal profitability </w:t>
      </w:r>
      <w:r>
        <w:t xml:space="preserve">— Earl Grey Rg is the most sold product with 4,708 units but does not appear in top revenue. Meanwhile Sustainably Grown Organic Lg generates the highest revenue despite lower sales volume. This gap shows that volume alone is not a reliable indicator of business value.</w:t>
      </w:r>
    </w:p>
    <w:p/>
    <w:p>
      <w:r>
        <w:rPr>
          <w:b/>
          <w:bCs/>
        </w:rPr>
        <w:t xml:space="preserve">Insight 3: 38 products contribute only 20% of revenue </w:t>
      </w:r>
      <w:r>
        <w:t xml:space="preserve">— These long-tail products are occupying menu space, adding operational complexity, and confusing customers — while contributing very little to the bottom line.</w:t>
      </w:r>
    </w:p>
    <w:p/>
    <w:p>
      <w:pPr>
        <w:pStyle w:val="Heading1"/>
      </w:pPr>
      <w:r>
        <w:t xml:space="preserve">Top 3 Recommendations</w:t>
      </w:r>
    </w:p>
    <w:p>
      <w:r>
        <w:rPr>
          <w:b/>
          <w:bCs/>
        </w:rPr>
        <w:t xml:space="preserve">Recommendation 1: Simplify the menu </w:t>
      </w:r>
      <w:r>
        <w:t xml:space="preserve">— Review the 38 low-revenue products and consider removing the weakest performers. A simpler menu speeds up service, reduces waste, and focuses customer attention on high-value products.</w:t>
      </w:r>
    </w:p>
    <w:p/>
    <w:p>
      <w:r>
        <w:rPr>
          <w:b/>
          <w:bCs/>
        </w:rPr>
        <w:t xml:space="preserve">Recommendation 2: Promote large size variants </w:t>
      </w:r>
      <w:r>
        <w:t xml:space="preserve">— Large sizes consistently outperform small and regular sizes. For example Dark Chocolate Lg generates ₹21,006 while Dark Chocolate regular generates only ₹755. Pricing strategies and menu placement should encourage customers to choose larger sizes.</w:t>
      </w:r>
    </w:p>
    <w:p/>
    <w:p>
      <w:r>
        <w:rPr>
          <w:b/>
          <w:bCs/>
        </w:rPr>
        <w:t xml:space="preserve">Recommendation 3: Protect and invest in hero products </w:t>
      </w:r>
      <w:r>
        <w:t xml:space="preserve">— The 42 hero products driving 80% of revenue must be given priority in terms of supply chain, quality control, and staff training. Any disruption to these products would have an outsized negative impact on the business.</w:t>
      </w:r>
    </w:p>
    <w:p/>
    <w:p>
      <w:pPr>
        <w:pStyle w:val="Heading1"/>
      </w:pPr>
      <w:r>
        <w:t xml:space="preserve">Conclusion</w:t>
      </w:r>
    </w:p>
    <w:p>
      <w:r>
        <w:t xml:space="preserve">This analysis gives Afficionado Coffee Roasters a clear, data-driven picture of its product performance. By acting on these insights — simplifying the menu, promoting large sizes, and protecting hero products — the business can improve operational efficiency and grow revenue sustainably.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2026-07-08T18:48:10.042Z</dcterms:created>
  <dcterms:modified xsi:type="dcterms:W3CDTF">2026-07-08T18:48:10.045Z</dcterms:modified>
</cp:coreProperties>
</file>

<file path=docProps/custom.xml><?xml version="1.0" encoding="utf-8"?>
<Properties xmlns="http://schemas.openxmlformats.org/officeDocument/2006/custom-properties" xmlns:vt="http://schemas.openxmlformats.org/officeDocument/2006/docPropsVTypes"/>
</file>