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Himanshu Ojha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Homework 1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CS 4457 Computer Networks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Spring 2016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On my honor, as a UVA student, I have neither given nor received unauthorized aid on this assignment.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i/>
          <w:i/>
          <w:iCs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Himanshu Ojha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CS4457 (SP2016) Computer Networks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Homework 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Points: 7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Due: February 2, 2016 (3:30 p.m.)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(1) What advantage does a circuit-switched network have over a packet-switched network?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Circuit switching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allows for a a constant transfer rate once a connection is established.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(2) What advantage does a packet-switched network have over a circuit-switched network?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Packet switching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is faster because it does not require establishing a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dedicated </w:t>
      </w:r>
      <w:r>
        <w:rPr>
          <w:rFonts w:cs="Times New Roman" w:ascii="Times New Roman" w:hAnsi="Times New Roman"/>
          <w:i/>
          <w:iCs/>
          <w:sz w:val="24"/>
          <w:szCs w:val="24"/>
        </w:rPr>
        <w:t>connection.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It is also much simpler, more efficient, and less costly to implement. 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(3) Which layers in the Internet protocol stack does a router process? Which layers does a link layer switch process? Which layers does a host process?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Routers work with the network/internet layer. Link layer switches process the data link layer. A host processes all layers (application, transport, network/internet, and data link).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(4) Explain why multiplexing/demultiplexing services do not include the application layer.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Multiplexing/demultiplexing services</w:t>
      </w:r>
      <w:r>
        <w:rPr>
          <w:rFonts w:cs="Times New Roman" w:ascii="Times New Roman" w:hAnsi="Times New Roman"/>
          <w:i/>
          <w:iCs/>
          <w:sz w:val="24"/>
          <w:szCs w:val="24"/>
        </w:rPr>
        <w:t>'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job is not to consume the data. The application layer consumes the data and therefore it does not concern itself with which protocol was used internally to transfer the data.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(5) Assume we have created a packet-switched internet. Using the TCP/IP protocol suite, we need to transfer a </w:t>
      </w:r>
      <w:r>
        <w:rPr>
          <w:rFonts w:cs="Times New Roman" w:ascii="Times New Roman" w:hAnsi="Times New Roman"/>
          <w:sz w:val="24"/>
          <w:szCs w:val="24"/>
          <w:u w:val="single"/>
        </w:rPr>
        <w:t>huge</w:t>
      </w:r>
      <w:r>
        <w:rPr>
          <w:rFonts w:cs="Times New Roman" w:ascii="Times New Roman" w:hAnsi="Times New Roman"/>
          <w:sz w:val="24"/>
          <w:szCs w:val="24"/>
        </w:rPr>
        <w:t xml:space="preserve"> file. What is the advantage and disadvantage of sending </w:t>
      </w:r>
      <w:r>
        <w:rPr>
          <w:rFonts w:cs="Times New Roman" w:ascii="Times New Roman" w:hAnsi="Times New Roman"/>
          <w:sz w:val="24"/>
          <w:szCs w:val="24"/>
          <w:u w:val="single"/>
        </w:rPr>
        <w:t>large</w:t>
      </w:r>
      <w:r>
        <w:rPr>
          <w:rFonts w:cs="Times New Roman" w:ascii="Times New Roman" w:hAnsi="Times New Roman"/>
          <w:sz w:val="24"/>
          <w:szCs w:val="24"/>
        </w:rPr>
        <w:t xml:space="preserve"> packets? Answer the question from the perspectives of overhead on extra bytes needed to generate a packet and retransmission due to packet loss/corruption.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spacing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The advantage of sending large packets is that it reduces the overhead of bytes </w:t>
      </w:r>
      <w:r>
        <w:rPr>
          <w:rFonts w:cs="Times New Roman" w:ascii="Times New Roman" w:hAnsi="Times New Roman"/>
          <w:i/>
          <w:iCs/>
          <w:sz w:val="24"/>
          <w:szCs w:val="24"/>
        </w:rPr>
        <w:t>(less generated headers)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needed to generate a packet since you can send less packets because each packet holds more information.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The disadvantage of having a large number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(6) Assume a private internet uses three different protocols at the data-link layer (i.e. L1, L2, and L3). Redraw the figure shown in class for multiplexing and demultiplexing with this assumption.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(7) Assume that a private internet requires that the messages at the application layer be encrypted and decrypted for security purposes. If we need to add some information about the encryption/decryption process, does it mean that we are adding one layer to the TCP/IP protocol suite? Redraw the TCP/IP stack if you think so.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No, the encryption/decryption can be done within the application layer. </w:t>
      </w:r>
      <w:r>
        <w:rPr>
          <w:rFonts w:cs="Times New Roman" w:ascii="Times New Roman" w:hAnsi="Times New Roman"/>
          <w:i/>
          <w:iCs/>
          <w:sz w:val="24"/>
          <w:szCs w:val="24"/>
        </w:rPr>
        <w:t>In the OSI protocol, encryption/decryption is done in the presentation, however, it does not necessarily need to be split out into its own layer.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Use the following criteria to prepare and turn your homework in.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(1) Your homework can be generated using a word processor or by handwriting (but legible).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(2) Your homework should be submitted in class unless it is turned in late, which should be</w:t>
        <w:tab/>
        <w:t xml:space="preserve">submitted via </w:t>
      </w:r>
      <w:r>
        <w:rPr>
          <w:rFonts w:cs="Times New Roman" w:ascii="Times New Roman" w:hAnsi="Times New Roman"/>
          <w:b/>
          <w:sz w:val="24"/>
          <w:szCs w:val="24"/>
        </w:rPr>
        <w:t>collab</w:t>
      </w:r>
      <w:r>
        <w:rPr>
          <w:rFonts w:cs="Times New Roman" w:ascii="Times New Roman" w:hAnsi="Times New Roman"/>
          <w:sz w:val="24"/>
          <w:szCs w:val="24"/>
        </w:rPr>
        <w:t xml:space="preserve"> within three days from the due date in order to receive partial credit.</w:t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(3) Write down the following information on the first page of your homework: </w:t>
      </w:r>
      <w:bookmarkStart w:id="0" w:name="__DdeLink__646_1133165869"/>
      <w:bookmarkEnd w:id="0"/>
      <w:r>
        <w:rPr>
          <w:rFonts w:cs="Times New Roman" w:ascii="Times New Roman" w:hAnsi="Times New Roman"/>
          <w:sz w:val="24"/>
          <w:szCs w:val="24"/>
        </w:rPr>
        <w:t>your name,</w:t>
        <w:tab/>
        <w:t>homework number (i.e. homework 1), course number (i.e. CS4457), course title (i.e.</w:t>
        <w:tab/>
        <w:t>Computer Networks), semester of the course (i.e. Spring, 2016), and your honor pledge.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5aac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LibreOffice/5.0.2.2$Linux_X86_64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2016-01-27T20:10:00Z</dcterms:created>
  <dc:creator>alma</dc:creator>
  <dc:language>en-US</dc:language>
  <dcterms:modified xsi:type="dcterms:W3CDTF">2016-01-31T02:01:10Z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