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C9999A" wp14:paraId="1E92C6BA" wp14:textId="77542836">
      <w:pPr>
        <w:pStyle w:val="Heading2"/>
        <w:spacing w:before="299" w:beforeAutospacing="off" w:after="299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Topic Context</w:t>
      </w:r>
    </w:p>
    <w:p xmlns:wp14="http://schemas.microsoft.com/office/word/2010/wordml" w:rsidP="2BC9999A" wp14:paraId="782D3BD6" wp14:textId="44367D06">
      <w:pPr>
        <w:spacing w:before="240" w:beforeAutospacing="off" w:after="240" w:afterAutospacing="off"/>
      </w:pPr>
      <w:r w:rsidRPr="2BC9999A" w:rsidR="480CFCD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(Short overview of the topic’s purpose and end objectives)</w:t>
      </w:r>
    </w:p>
    <w:p xmlns:wp14="http://schemas.microsoft.com/office/word/2010/wordml" w:rsidP="2BC9999A" wp14:paraId="7449A031" wp14:textId="09B766D8">
      <w:pPr>
        <w:spacing w:before="240" w:beforeAutospacing="off" w:after="240" w:afterAutospacing="off"/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Valency is a foundational concept in chemistry that explains the </w:t>
      </w:r>
      <w:r w:rsidRPr="2BC9999A" w:rsidR="480CF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combining capacity of atoms</w:t>
      </w: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Understanding valency helps learners explain </w:t>
      </w:r>
      <w:r w:rsidRPr="2BC9999A" w:rsidR="480CF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and why atoms form compounds</w:t>
      </w: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, predict chemical formulae, and connect microscopic atomic behaviour to everyday substances such as water, salt, and medicines.</w:t>
      </w:r>
    </w:p>
    <w:p xmlns:wp14="http://schemas.microsoft.com/office/word/2010/wordml" wp14:paraId="5E5A5354" wp14:textId="1F435492"/>
    <w:p xmlns:wp14="http://schemas.microsoft.com/office/word/2010/wordml" w:rsidP="2BC9999A" wp14:paraId="1AD04F7D" wp14:textId="255DF4AF">
      <w:pPr>
        <w:pStyle w:val="Heading2"/>
        <w:spacing w:before="299" w:beforeAutospacing="off" w:after="299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Purpose</w:t>
      </w:r>
    </w:p>
    <w:p xmlns:wp14="http://schemas.microsoft.com/office/word/2010/wordml" w:rsidP="2BC9999A" wp14:paraId="40B4BC85" wp14:textId="4DF8C97C">
      <w:pPr>
        <w:spacing w:before="240" w:beforeAutospacing="off" w:after="240" w:afterAutospacing="off"/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enable learners to </w:t>
      </w:r>
      <w:r w:rsidRPr="2BC9999A" w:rsidR="480CF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conceptually understand valency</w:t>
      </w: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correctly </w:t>
      </w:r>
      <w:r w:rsidRPr="2BC9999A" w:rsidR="480CF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determine valency of elements</w:t>
      </w: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2BC9999A" w:rsidR="480CF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apply the concept to explain compound formation and real-life substances</w:t>
      </w: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37547A54" wp14:textId="450FF47F"/>
    <w:p xmlns:wp14="http://schemas.microsoft.com/office/word/2010/wordml" w:rsidP="2BC9999A" wp14:paraId="2951FECE" wp14:textId="0F0F4E4C">
      <w:pPr>
        <w:pStyle w:val="Heading2"/>
        <w:spacing w:before="299" w:beforeAutospacing="off" w:after="299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Objectives</w:t>
      </w:r>
    </w:p>
    <w:p xmlns:wp14="http://schemas.microsoft.com/office/word/2010/wordml" w:rsidP="2BC9999A" wp14:paraId="43C9F85B" wp14:textId="1ECF7CA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help learners understand the </w:t>
      </w:r>
      <w:r w:rsidRPr="2BC9999A" w:rsidR="480CF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principle of valency</w:t>
      </w:r>
    </w:p>
    <w:p xmlns:wp14="http://schemas.microsoft.com/office/word/2010/wordml" w:rsidP="2BC9999A" wp14:paraId="22DF2758" wp14:textId="2A74E1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bridge gaps between </w:t>
      </w:r>
      <w:r w:rsidRPr="2BC9999A" w:rsidR="480CF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rote knowledge and conceptual clarity</w:t>
      </w:r>
    </w:p>
    <w:p xmlns:wp14="http://schemas.microsoft.com/office/word/2010/wordml" w:rsidP="2BC9999A" wp14:paraId="2B9CAA3F" wp14:textId="07CC56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develop the ability to </w:t>
      </w:r>
      <w:r w:rsidRPr="2BC9999A" w:rsidR="480CF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write chemical formulae accurately</w:t>
      </w:r>
    </w:p>
    <w:p xmlns:wp14="http://schemas.microsoft.com/office/word/2010/wordml" w:rsidP="2BC9999A" wp14:paraId="36687C1D" wp14:textId="1DED5C8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apply valency knowledge to </w:t>
      </w:r>
      <w:r w:rsidRPr="2BC9999A" w:rsidR="480CF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real-world chemical substances</w:t>
      </w:r>
    </w:p>
    <w:p xmlns:wp14="http://schemas.microsoft.com/office/word/2010/wordml" wp14:paraId="62A650CA" wp14:textId="0E9DF3E4"/>
    <w:p xmlns:wp14="http://schemas.microsoft.com/office/word/2010/wordml" w:rsidP="2BC9999A" wp14:paraId="5C789C3E" wp14:textId="683D21C9">
      <w:pPr>
        <w:pStyle w:val="Heading2"/>
        <w:spacing w:before="299" w:beforeAutospacing="off" w:after="299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Learning Descriptions</w:t>
      </w:r>
    </w:p>
    <w:p xmlns:wp14="http://schemas.microsoft.com/office/word/2010/wordml" w:rsidP="2BC9999A" wp14:paraId="6DDFAEB2" wp14:textId="67861F74">
      <w:pPr>
        <w:spacing w:before="240" w:beforeAutospacing="off" w:after="240" w:afterAutospacing="off"/>
      </w:pPr>
      <w:r w:rsidRPr="2BC9999A" w:rsidR="480CFCD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(Insight into learners and learning environment)</w:t>
      </w:r>
    </w:p>
    <w:p xmlns:wp14="http://schemas.microsoft.com/office/word/2010/wordml" w:rsidP="2BC9999A" wp14:paraId="69D2D7AA" wp14:textId="7E68E61B">
      <w:pPr>
        <w:pStyle w:val="Heading3"/>
        <w:spacing w:before="281" w:beforeAutospacing="off" w:after="281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Learner Profile</w:t>
      </w:r>
    </w:p>
    <w:p xmlns:wp14="http://schemas.microsoft.com/office/word/2010/wordml" w:rsidP="2BC9999A" wp14:paraId="26C17C31" wp14:textId="16A597A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Mixed-ability learners</w:t>
      </w:r>
    </w:p>
    <w:p xmlns:wp14="http://schemas.microsoft.com/office/word/2010/wordml" w:rsidP="2BC9999A" wp14:paraId="0716E512" wp14:textId="23976BA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Prior exposure to atomic structure</w:t>
      </w:r>
    </w:p>
    <w:p xmlns:wp14="http://schemas.microsoft.com/office/word/2010/wordml" w:rsidP="2BC9999A" wp14:paraId="3B52FB1D" wp14:textId="06D0FC5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Gaps identified in application and reasoning</w:t>
      </w:r>
    </w:p>
    <w:p xmlns:wp14="http://schemas.microsoft.com/office/word/2010/wordml" w:rsidP="2BC9999A" wp14:paraId="47C9FBC7" wp14:textId="4D9EA010">
      <w:pPr>
        <w:pStyle w:val="Heading3"/>
        <w:spacing w:before="281" w:beforeAutospacing="off" w:after="281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Learning Environment</w:t>
      </w:r>
    </w:p>
    <w:p xmlns:wp14="http://schemas.microsoft.com/office/word/2010/wordml" w:rsidP="2BC9999A" wp14:paraId="7920D321" wp14:textId="1AF67AB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Physical classroom</w:t>
      </w:r>
    </w:p>
    <w:p xmlns:wp14="http://schemas.microsoft.com/office/word/2010/wordml" w:rsidP="2BC9999A" wp14:paraId="5FDF3D2C" wp14:textId="30DEFDD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Smart classroom / LMS-supported (where available)</w:t>
      </w:r>
    </w:p>
    <w:p xmlns:wp14="http://schemas.microsoft.com/office/word/2010/wordml" wp14:paraId="3340E82D" wp14:textId="18E6B537"/>
    <w:p xmlns:wp14="http://schemas.microsoft.com/office/word/2010/wordml" w:rsidP="2BC9999A" wp14:paraId="2D1F60FA" wp14:textId="50357533">
      <w:pPr>
        <w:pStyle w:val="Heading2"/>
        <w:spacing w:before="299" w:beforeAutospacing="off" w:after="299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Pre-requisite Knowledge</w:t>
      </w:r>
    </w:p>
    <w:p xmlns:wp14="http://schemas.microsoft.com/office/word/2010/wordml" w:rsidP="2BC9999A" wp14:paraId="533C37D7" wp14:textId="561B452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Basic structure of atom</w:t>
      </w:r>
    </w:p>
    <w:p xmlns:wp14="http://schemas.microsoft.com/office/word/2010/wordml" w:rsidP="2BC9999A" wp14:paraId="3738D95A" wp14:textId="6D10415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Concept of electrons and shells</w:t>
      </w:r>
    </w:p>
    <w:p xmlns:wp14="http://schemas.microsoft.com/office/word/2010/wordml" w:rsidP="2BC9999A" wp14:paraId="47E4DFEC" wp14:textId="05B0B3E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Symbols of common elements</w:t>
      </w:r>
    </w:p>
    <w:p xmlns:wp14="http://schemas.microsoft.com/office/word/2010/wordml" wp14:paraId="2EDC324C" wp14:textId="1502B67D"/>
    <w:p xmlns:wp14="http://schemas.microsoft.com/office/word/2010/wordml" w:rsidP="2BC9999A" wp14:paraId="48CD12AB" wp14:textId="567C59AC">
      <w:pPr>
        <w:pStyle w:val="Heading2"/>
        <w:spacing w:before="299" w:beforeAutospacing="off" w:after="299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Design Specifications</w:t>
      </w:r>
    </w:p>
    <w:p xmlns:wp14="http://schemas.microsoft.com/office/word/2010/wordml" w:rsidP="2BC9999A" wp14:paraId="186C7CFC" wp14:textId="62D4BE4F">
      <w:pPr>
        <w:pStyle w:val="Heading3"/>
        <w:spacing w:before="281" w:beforeAutospacing="off" w:after="281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Performance Goals</w:t>
      </w:r>
    </w:p>
    <w:p xmlns:wp14="http://schemas.microsoft.com/office/word/2010/wordml" w:rsidP="2BC9999A" wp14:paraId="62F0AB5B" wp14:textId="57CA06B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Enable learners to confidently explain </w:t>
      </w:r>
      <w:r w:rsidRPr="2BC9999A" w:rsidR="480CF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atoms combine</w:t>
      </w:r>
    </w:p>
    <w:p xmlns:wp14="http://schemas.microsoft.com/office/word/2010/wordml" w:rsidP="2BC9999A" wp14:paraId="22B331B4" wp14:textId="7CCAAF7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Prepare learners for advanced topics like </w:t>
      </w:r>
      <w:r w:rsidRPr="2BC9999A" w:rsidR="480CF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chemical bonding and reactions</w:t>
      </w:r>
    </w:p>
    <w:p xmlns:wp14="http://schemas.microsoft.com/office/word/2010/wordml" w:rsidP="2BC9999A" wp14:paraId="5735A63A" wp14:textId="6E42CA4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Develop scientific reasoning and application skills</w:t>
      </w:r>
    </w:p>
    <w:p xmlns:wp14="http://schemas.microsoft.com/office/word/2010/wordml" wp14:paraId="5E17C9CE" wp14:textId="13FA1548"/>
    <w:p xmlns:wp14="http://schemas.microsoft.com/office/word/2010/wordml" w:rsidP="2BC9999A" wp14:paraId="516FC9C5" wp14:textId="401663B1">
      <w:pPr>
        <w:pStyle w:val="Heading2"/>
        <w:spacing w:before="299" w:beforeAutospacing="off" w:after="299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Learning Outcomes</w:t>
      </w:r>
    </w:p>
    <w:p xmlns:wp14="http://schemas.microsoft.com/office/word/2010/wordml" w:rsidP="2BC9999A" wp14:paraId="76A02543" wp14:textId="4AAFCD7F">
      <w:pPr>
        <w:spacing w:before="240" w:beforeAutospacing="off" w:after="240" w:afterAutospacing="off"/>
      </w:pPr>
      <w:r w:rsidRPr="2BC9999A" w:rsidR="480CFCD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(Aligned with UbD Stage 1)</w:t>
      </w:r>
    </w:p>
    <w:p xmlns:wp14="http://schemas.microsoft.com/office/word/2010/wordml" w:rsidP="2BC9999A" wp14:paraId="15D96975" wp14:textId="39A9BA9B">
      <w:pPr>
        <w:spacing w:before="240" w:beforeAutospacing="off" w:after="240" w:afterAutospacing="off"/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The learner will be able to:</w:t>
      </w:r>
    </w:p>
    <w:p xmlns:wp14="http://schemas.microsoft.com/office/word/2010/wordml" w:rsidP="2BC9999A" wp14:paraId="14C83694" wp14:textId="7E9F636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Define valency and explain it in simple terms</w:t>
      </w:r>
    </w:p>
    <w:p xmlns:wp14="http://schemas.microsoft.com/office/word/2010/wordml" w:rsidP="2BC9999A" wp14:paraId="55E4A255" wp14:textId="3C54F60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Identify valency using electronic configuration</w:t>
      </w:r>
    </w:p>
    <w:p xmlns:wp14="http://schemas.microsoft.com/office/word/2010/wordml" w:rsidP="2BC9999A" wp14:paraId="72DF6BE8" wp14:textId="542E5C7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Write chemical formulae using valency</w:t>
      </w:r>
    </w:p>
    <w:p xmlns:wp14="http://schemas.microsoft.com/office/word/2010/wordml" w:rsidP="2BC9999A" wp14:paraId="118D4AA3" wp14:textId="01C3B9F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Explain why atoms combine to form compounds</w:t>
      </w:r>
    </w:p>
    <w:p xmlns:wp14="http://schemas.microsoft.com/office/word/2010/wordml" w:rsidP="2BC9999A" wp14:paraId="7E24F2A1" wp14:textId="2346FAA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Apply the concept of valency to real-life substances</w:t>
      </w:r>
    </w:p>
    <w:p xmlns:wp14="http://schemas.microsoft.com/office/word/2010/wordml" wp14:paraId="45AF104D" wp14:textId="4A3E575A"/>
    <w:p xmlns:wp14="http://schemas.microsoft.com/office/word/2010/wordml" w:rsidP="2BC9999A" wp14:paraId="71204056" wp14:textId="37092F56">
      <w:pPr>
        <w:pStyle w:val="Heading2"/>
        <w:spacing w:before="299" w:beforeAutospacing="off" w:after="299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Delivery Methods (Design Thinking–Aligned Instructional Flow)</w:t>
      </w:r>
    </w:p>
    <w:p xmlns:wp14="http://schemas.microsoft.com/office/word/2010/wordml" w:rsidP="2BC9999A" wp14:paraId="51A8343E" wp14:textId="4E534A8C">
      <w:pPr>
        <w:pStyle w:val="Heading3"/>
        <w:spacing w:before="281" w:beforeAutospacing="off" w:after="281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0: Concept Activation (Empathize)</w:t>
      </w:r>
    </w:p>
    <w:p xmlns:wp14="http://schemas.microsoft.com/office/word/2010/wordml" w:rsidP="2BC9999A" wp14:paraId="18171997" wp14:textId="45DA6A7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Discussion: </w:t>
      </w:r>
      <w:r w:rsidRPr="2BC9999A" w:rsidR="480CFCD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Why don’t atoms exist alone?</w:t>
      </w:r>
    </w:p>
    <w:p xmlns:wp14="http://schemas.microsoft.com/office/word/2010/wordml" w:rsidP="2BC9999A" wp14:paraId="3357EE71" wp14:textId="22CCA75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Diagnose misconceptions through questioning</w:t>
      </w:r>
    </w:p>
    <w:p xmlns:wp14="http://schemas.microsoft.com/office/word/2010/wordml" w:rsidP="2BC9999A" wp14:paraId="490427CA" wp14:textId="28EC3A87">
      <w:pPr>
        <w:pStyle w:val="Heading3"/>
        <w:spacing w:before="281" w:beforeAutospacing="off" w:after="281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I: Concept Exploration (Define)</w:t>
      </w:r>
    </w:p>
    <w:p xmlns:wp14="http://schemas.microsoft.com/office/word/2010/wordml" w:rsidP="2BC9999A" wp14:paraId="7ED757A7" wp14:textId="7128309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Visual explanation of atoms and valence electrons</w:t>
      </w:r>
    </w:p>
    <w:p xmlns:wp14="http://schemas.microsoft.com/office/word/2010/wordml" w:rsidP="2BC9999A" wp14:paraId="4C45BC2B" wp14:textId="5F8E122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Identify gaps in understanding valency</w:t>
      </w:r>
    </w:p>
    <w:p xmlns:wp14="http://schemas.microsoft.com/office/word/2010/wordml" w:rsidP="2BC9999A" wp14:paraId="28F098FA" wp14:textId="4555EA96">
      <w:pPr>
        <w:pStyle w:val="Heading3"/>
        <w:spacing w:before="281" w:beforeAutospacing="off" w:after="281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II: Concept Explanation (Ideate)</w:t>
      </w:r>
    </w:p>
    <w:p xmlns:wp14="http://schemas.microsoft.com/office/word/2010/wordml" w:rsidP="2BC9999A" wp14:paraId="6735FC3E" wp14:textId="5B8A842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Teacher-guided explanation of valency</w:t>
      </w:r>
    </w:p>
    <w:p xmlns:wp14="http://schemas.microsoft.com/office/word/2010/wordml" w:rsidP="2BC9999A" wp14:paraId="2C52FC4A" wp14:textId="7A6E87C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Use of analogies and models</w:t>
      </w:r>
    </w:p>
    <w:p xmlns:wp14="http://schemas.microsoft.com/office/word/2010/wordml" w:rsidP="2BC9999A" wp14:paraId="0AF90A09" wp14:textId="72F45DCF">
      <w:pPr>
        <w:pStyle w:val="Heading3"/>
        <w:spacing w:before="281" w:beforeAutospacing="off" w:after="281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III: Skill Application (Prototype)</w:t>
      </w:r>
    </w:p>
    <w:p xmlns:wp14="http://schemas.microsoft.com/office/word/2010/wordml" w:rsidP="2BC9999A" wp14:paraId="2EC17F99" wp14:textId="04BF876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Step-by-step practice:</w:t>
      </w:r>
    </w:p>
    <w:p xmlns:wp14="http://schemas.microsoft.com/office/word/2010/wordml" w:rsidP="2BC9999A" wp14:paraId="73124CB8" wp14:textId="4481B2AF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Finding valency</w:t>
      </w:r>
    </w:p>
    <w:p xmlns:wp14="http://schemas.microsoft.com/office/word/2010/wordml" w:rsidP="2BC9999A" wp14:paraId="6897A6AC" wp14:textId="30A74507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Writing formulae (H₂O, NaCl, CO₂)</w:t>
      </w:r>
    </w:p>
    <w:p xmlns:wp14="http://schemas.microsoft.com/office/word/2010/wordml" w:rsidP="2BC9999A" wp14:paraId="1A61D171" wp14:textId="0A0794C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Peer-supported learning</w:t>
      </w:r>
    </w:p>
    <w:p xmlns:wp14="http://schemas.microsoft.com/office/word/2010/wordml" w:rsidP="2BC9999A" wp14:paraId="2285FA98" wp14:textId="7955DC75">
      <w:pPr>
        <w:pStyle w:val="Heading3"/>
        <w:spacing w:before="281" w:beforeAutospacing="off" w:after="281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IV: Real-life Application (Test)</w:t>
      </w:r>
    </w:p>
    <w:p xmlns:wp14="http://schemas.microsoft.com/office/word/2010/wordml" w:rsidP="2BC9999A" wp14:paraId="5BB0FB33" wp14:textId="044A8A2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Case studies: salt, water, medicines</w:t>
      </w:r>
    </w:p>
    <w:p xmlns:wp14="http://schemas.microsoft.com/office/word/2010/wordml" w:rsidP="2BC9999A" wp14:paraId="5A7873EA" wp14:textId="21E384F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Learners explain compounds using valency</w:t>
      </w:r>
    </w:p>
    <w:p xmlns:wp14="http://schemas.microsoft.com/office/word/2010/wordml" w:rsidP="2BC9999A" wp14:paraId="3CD370A3" wp14:textId="082716F4">
      <w:pPr>
        <w:pStyle w:val="Heading3"/>
        <w:spacing w:before="281" w:beforeAutospacing="off" w:after="281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V: Reflection (Retrospective)</w:t>
      </w:r>
    </w:p>
    <w:p xmlns:wp14="http://schemas.microsoft.com/office/word/2010/wordml" w:rsidP="2BC9999A" wp14:paraId="51ED9F32" wp14:textId="5EE7FC1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Exit tickets</w:t>
      </w:r>
    </w:p>
    <w:p xmlns:wp14="http://schemas.microsoft.com/office/word/2010/wordml" w:rsidP="2BC9999A" wp14:paraId="53B80111" wp14:textId="6E8B0C5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Student reflection: </w:t>
      </w:r>
      <w:r w:rsidRPr="2BC9999A" w:rsidR="480CFCD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 helped me understand valency today?</w:t>
      </w:r>
    </w:p>
    <w:p xmlns:wp14="http://schemas.microsoft.com/office/word/2010/wordml" wp14:paraId="2AD855C9" wp14:textId="7922777A"/>
    <w:p xmlns:wp14="http://schemas.microsoft.com/office/word/2010/wordml" w:rsidP="2BC9999A" wp14:paraId="33251C60" wp14:textId="045275D0">
      <w:pPr>
        <w:pStyle w:val="Heading2"/>
        <w:spacing w:before="299" w:beforeAutospacing="off" w:after="299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Assessment Type</w:t>
      </w:r>
    </w:p>
    <w:p xmlns:wp14="http://schemas.microsoft.com/office/word/2010/wordml" w:rsidP="2BC9999A" wp14:paraId="0443539B" wp14:textId="4BBFB2B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MCQs (concept + application)</w:t>
      </w:r>
    </w:p>
    <w:p xmlns:wp14="http://schemas.microsoft.com/office/word/2010/wordml" w:rsidP="2BC9999A" wp14:paraId="29F7C0EB" wp14:textId="34C6391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Short-answer reasoning questions</w:t>
      </w:r>
    </w:p>
    <w:p xmlns:wp14="http://schemas.microsoft.com/office/word/2010/wordml" w:rsidP="2BC9999A" wp14:paraId="5875244A" wp14:textId="49C8DB5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Worksheet-based formula writing</w:t>
      </w:r>
    </w:p>
    <w:p xmlns:wp14="http://schemas.microsoft.com/office/word/2010/wordml" w:rsidP="2BC9999A" wp14:paraId="2F246989" wp14:textId="4F61713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Oral explanation tasks</w:t>
      </w:r>
    </w:p>
    <w:p xmlns:wp14="http://schemas.microsoft.com/office/word/2010/wordml" wp14:paraId="5FBDB90D" wp14:textId="0EBEFC3D"/>
    <w:p xmlns:wp14="http://schemas.microsoft.com/office/word/2010/wordml" w:rsidP="2BC9999A" wp14:paraId="761FA0AA" wp14:textId="2B997AA4">
      <w:pPr>
        <w:pStyle w:val="Heading2"/>
        <w:spacing w:before="299" w:beforeAutospacing="off" w:after="299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Assessment Level</w:t>
      </w:r>
    </w:p>
    <w:p xmlns:wp14="http://schemas.microsoft.com/office/word/2010/wordml" w:rsidP="2BC9999A" wp14:paraId="191EFDE4" wp14:textId="16CF60C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Bloom’s Level:</w:t>
      </w: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BL2 – BL3</w:t>
      </w:r>
    </w:p>
    <w:p xmlns:wp14="http://schemas.microsoft.com/office/word/2010/wordml" w:rsidP="2BC9999A" wp14:paraId="3B4C0686" wp14:textId="1467C910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Understand</w:t>
      </w:r>
    </w:p>
    <w:p xmlns:wp14="http://schemas.microsoft.com/office/word/2010/wordml" w:rsidP="2BC9999A" wp14:paraId="6742250B" wp14:textId="4AD0DEEB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Apply</w:t>
      </w:r>
    </w:p>
    <w:p xmlns:wp14="http://schemas.microsoft.com/office/word/2010/wordml" w:rsidP="2BC9999A" wp14:paraId="3EEB1380" wp14:textId="7AABE5E1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Explain</w:t>
      </w:r>
    </w:p>
    <w:p xmlns:wp14="http://schemas.microsoft.com/office/word/2010/wordml" wp14:paraId="134529C5" wp14:textId="095D10C2"/>
    <w:p xmlns:wp14="http://schemas.microsoft.com/office/word/2010/wordml" w:rsidP="2BC9999A" wp14:paraId="1F0A868A" wp14:textId="42ABC900">
      <w:pPr>
        <w:pStyle w:val="Heading2"/>
        <w:spacing w:before="299" w:beforeAutospacing="off" w:after="299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Sample Assessment Item (Gap-Focused)</w:t>
      </w:r>
    </w:p>
    <w:p xmlns:wp14="http://schemas.microsoft.com/office/word/2010/wordml" w:rsidP="2BC9999A" wp14:paraId="473492C9" wp14:textId="778A71C8">
      <w:pPr>
        <w:spacing w:before="240" w:beforeAutospacing="off" w:after="240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major difficulty students face while learning valency is:</w:t>
      </w:r>
    </w:p>
    <w:p xmlns:wp14="http://schemas.microsoft.com/office/word/2010/wordml" w:rsidP="2BC9999A" wp14:paraId="26A5C352" wp14:textId="718E8DFD">
      <w:pPr>
        <w:spacing w:before="240" w:beforeAutospacing="off" w:after="240" w:afterAutospacing="off"/>
      </w:pP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>a) Remembering the definition</w:t>
      </w:r>
      <w:r>
        <w:br/>
      </w: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b) Counting valence electrons</w:t>
      </w:r>
      <w:r>
        <w:br/>
      </w: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c) Applying valency to write chemical formulae</w:t>
      </w:r>
      <w:r>
        <w:br/>
      </w:r>
      <w:r w:rsidRPr="2BC9999A" w:rsidR="480CF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d) All of the above</w:t>
      </w:r>
    </w:p>
    <w:p xmlns:wp14="http://schemas.microsoft.com/office/word/2010/wordml" w:rsidP="2BC9999A" wp14:paraId="3B4473B9" wp14:textId="438FD0E4">
      <w:pPr>
        <w:spacing w:before="240" w:beforeAutospacing="off" w:after="240" w:afterAutospacing="off"/>
      </w:pPr>
      <w:r w:rsidRPr="2BC9999A" w:rsidR="480CFCD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(Used diagnostically, not only evaluatively)</w:t>
      </w:r>
    </w:p>
    <w:p xmlns:wp14="http://schemas.microsoft.com/office/word/2010/wordml" wp14:paraId="6AF7049A" wp14:textId="5FD2E1ED"/>
    <w:p xmlns:wp14="http://schemas.microsoft.com/office/word/2010/wordml" w:rsidP="2BC9999A" wp14:paraId="0E8D1626" wp14:textId="15FE53E7">
      <w:pPr>
        <w:pStyle w:val="Heading2"/>
        <w:spacing w:before="299" w:beforeAutospacing="off" w:after="299" w:afterAutospacing="off"/>
      </w:pPr>
      <w:r w:rsidRPr="2BC9999A" w:rsidR="480CF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12. Identified Learning Gaps Addressed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40"/>
        <w:gridCol w:w="3046"/>
      </w:tblGrid>
      <w:tr w:rsidR="2BC9999A" w:rsidTr="2BC9999A" w14:paraId="100C13AD">
        <w:trPr>
          <w:trHeight w:val="300"/>
        </w:trPr>
        <w:tc>
          <w:tcPr>
            <w:tcW w:w="1840" w:type="dxa"/>
            <w:tcMar/>
            <w:vAlign w:val="center"/>
          </w:tcPr>
          <w:p w:rsidR="2BC9999A" w:rsidP="2BC9999A" w:rsidRDefault="2BC9999A" w14:paraId="3FB0D615" w14:textId="2B4CCAAC">
            <w:pPr>
              <w:spacing w:before="0" w:beforeAutospacing="off" w:after="0" w:afterAutospacing="off"/>
              <w:jc w:val="center"/>
            </w:pPr>
            <w:r w:rsidRPr="2BC9999A" w:rsidR="2BC9999A">
              <w:rPr>
                <w:b w:val="1"/>
                <w:bCs w:val="1"/>
              </w:rPr>
              <w:t>Gap Type</w:t>
            </w:r>
          </w:p>
        </w:tc>
        <w:tc>
          <w:tcPr>
            <w:tcW w:w="3046" w:type="dxa"/>
            <w:tcMar/>
            <w:vAlign w:val="center"/>
          </w:tcPr>
          <w:p w:rsidR="2BC9999A" w:rsidP="2BC9999A" w:rsidRDefault="2BC9999A" w14:paraId="0156B67B" w14:textId="20FBCAF9">
            <w:pPr>
              <w:spacing w:before="0" w:beforeAutospacing="off" w:after="0" w:afterAutospacing="off"/>
              <w:jc w:val="center"/>
            </w:pPr>
            <w:r w:rsidRPr="2BC9999A" w:rsidR="2BC9999A">
              <w:rPr>
                <w:b w:val="1"/>
                <w:bCs w:val="1"/>
              </w:rPr>
              <w:t>Instructional Response</w:t>
            </w:r>
          </w:p>
        </w:tc>
      </w:tr>
      <w:tr w:rsidR="2BC9999A" w:rsidTr="2BC9999A" w14:paraId="1ACF433F">
        <w:trPr>
          <w:trHeight w:val="300"/>
        </w:trPr>
        <w:tc>
          <w:tcPr>
            <w:tcW w:w="1840" w:type="dxa"/>
            <w:tcMar/>
            <w:vAlign w:val="center"/>
          </w:tcPr>
          <w:p w:rsidR="2BC9999A" w:rsidP="2BC9999A" w:rsidRDefault="2BC9999A" w14:paraId="49321D6E" w14:textId="47EDBB42">
            <w:pPr>
              <w:spacing w:before="0" w:beforeAutospacing="off" w:after="0" w:afterAutospacing="off"/>
            </w:pPr>
            <w:r w:rsidR="2BC9999A">
              <w:rPr/>
              <w:t>Conceptual gap</w:t>
            </w:r>
          </w:p>
        </w:tc>
        <w:tc>
          <w:tcPr>
            <w:tcW w:w="3046" w:type="dxa"/>
            <w:tcMar/>
            <w:vAlign w:val="center"/>
          </w:tcPr>
          <w:p w:rsidR="2BC9999A" w:rsidP="2BC9999A" w:rsidRDefault="2BC9999A" w14:paraId="1B40EE01" w14:textId="35CA41E1">
            <w:pPr>
              <w:spacing w:before="0" w:beforeAutospacing="off" w:after="0" w:afterAutospacing="off"/>
            </w:pPr>
            <w:r w:rsidR="2BC9999A">
              <w:rPr/>
              <w:t>Visual models, analogies</w:t>
            </w:r>
          </w:p>
        </w:tc>
      </w:tr>
      <w:tr w:rsidR="2BC9999A" w:rsidTr="2BC9999A" w14:paraId="67D243DA">
        <w:trPr>
          <w:trHeight w:val="300"/>
        </w:trPr>
        <w:tc>
          <w:tcPr>
            <w:tcW w:w="1840" w:type="dxa"/>
            <w:tcMar/>
            <w:vAlign w:val="center"/>
          </w:tcPr>
          <w:p w:rsidR="2BC9999A" w:rsidP="2BC9999A" w:rsidRDefault="2BC9999A" w14:paraId="1D5B585D" w14:textId="60DDFC48">
            <w:pPr>
              <w:spacing w:before="0" w:beforeAutospacing="off" w:after="0" w:afterAutospacing="off"/>
            </w:pPr>
            <w:r w:rsidR="2BC9999A">
              <w:rPr/>
              <w:t>Procedural gap</w:t>
            </w:r>
          </w:p>
        </w:tc>
        <w:tc>
          <w:tcPr>
            <w:tcW w:w="3046" w:type="dxa"/>
            <w:tcMar/>
            <w:vAlign w:val="center"/>
          </w:tcPr>
          <w:p w:rsidR="2BC9999A" w:rsidP="2BC9999A" w:rsidRDefault="2BC9999A" w14:paraId="6D19C9E8" w14:textId="0891AB36">
            <w:pPr>
              <w:spacing w:before="0" w:beforeAutospacing="off" w:after="0" w:afterAutospacing="off"/>
            </w:pPr>
            <w:r w:rsidR="2BC9999A">
              <w:rPr/>
              <w:t>Step-by-step guided practice</w:t>
            </w:r>
          </w:p>
        </w:tc>
      </w:tr>
      <w:tr w:rsidR="2BC9999A" w:rsidTr="2BC9999A" w14:paraId="4C6BFD63">
        <w:trPr>
          <w:trHeight w:val="300"/>
        </w:trPr>
        <w:tc>
          <w:tcPr>
            <w:tcW w:w="1840" w:type="dxa"/>
            <w:tcMar/>
            <w:vAlign w:val="center"/>
          </w:tcPr>
          <w:p w:rsidR="2BC9999A" w:rsidP="2BC9999A" w:rsidRDefault="2BC9999A" w14:paraId="61D701F9" w14:textId="7738DE1E">
            <w:pPr>
              <w:spacing w:before="0" w:beforeAutospacing="off" w:after="0" w:afterAutospacing="off"/>
            </w:pPr>
            <w:r w:rsidR="2BC9999A">
              <w:rPr/>
              <w:t>Reasoning gap</w:t>
            </w:r>
          </w:p>
        </w:tc>
        <w:tc>
          <w:tcPr>
            <w:tcW w:w="3046" w:type="dxa"/>
            <w:tcMar/>
            <w:vAlign w:val="center"/>
          </w:tcPr>
          <w:p w:rsidR="2BC9999A" w:rsidP="2BC9999A" w:rsidRDefault="2BC9999A" w14:paraId="3881C972" w14:textId="6F0E06E7">
            <w:pPr>
              <w:spacing w:before="0" w:beforeAutospacing="off" w:after="0" w:afterAutospacing="off"/>
            </w:pPr>
            <w:r w:rsidR="2BC9999A">
              <w:rPr/>
              <w:t>Inquiry-based questions</w:t>
            </w:r>
          </w:p>
        </w:tc>
      </w:tr>
      <w:tr w:rsidR="2BC9999A" w:rsidTr="2BC9999A" w14:paraId="39327C25">
        <w:trPr>
          <w:trHeight w:val="300"/>
        </w:trPr>
        <w:tc>
          <w:tcPr>
            <w:tcW w:w="1840" w:type="dxa"/>
            <w:tcMar/>
            <w:vAlign w:val="center"/>
          </w:tcPr>
          <w:p w:rsidR="2BC9999A" w:rsidP="2BC9999A" w:rsidRDefault="2BC9999A" w14:paraId="0A0A7234" w14:textId="430E0CEA">
            <w:pPr>
              <w:spacing w:before="0" w:beforeAutospacing="off" w:after="0" w:afterAutospacing="off"/>
            </w:pPr>
            <w:r w:rsidR="2BC9999A">
              <w:rPr/>
              <w:t>Application gap</w:t>
            </w:r>
          </w:p>
        </w:tc>
        <w:tc>
          <w:tcPr>
            <w:tcW w:w="3046" w:type="dxa"/>
            <w:tcMar/>
            <w:vAlign w:val="center"/>
          </w:tcPr>
          <w:p w:rsidR="2BC9999A" w:rsidP="2BC9999A" w:rsidRDefault="2BC9999A" w14:paraId="60A36632" w14:textId="719E84D2">
            <w:pPr>
              <w:spacing w:before="0" w:beforeAutospacing="off" w:after="0" w:afterAutospacing="off"/>
            </w:pPr>
            <w:r w:rsidR="2BC9999A">
              <w:rPr/>
              <w:t>Real-life case studies</w:t>
            </w:r>
          </w:p>
        </w:tc>
      </w:tr>
    </w:tbl>
    <w:p xmlns:wp14="http://schemas.microsoft.com/office/word/2010/wordml" wp14:paraId="2C078E63" wp14:textId="3BD7643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1b83a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72610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f4e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b1e6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a98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3179a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81f10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40c44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27e8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29f4f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2b7c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0c6c9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209d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e37f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69659"/>
    <w:rsid w:val="24569659"/>
    <w:rsid w:val="2BC9999A"/>
    <w:rsid w:val="480CF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69659"/>
  <w15:chartTrackingRefBased/>
  <w15:docId w15:val="{F31F3290-B851-4DF8-A22A-C8ECEC63A3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BC9999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BC9999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BC9999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55fb870764446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2026-01-04T09:44:56.5522245Z</dcterms:created>
  <dcterms:modified xsi:type="dcterms:W3CDTF">2026-01-04T09:47:36.6587107Z</dcterms:modified>
  <dc:creator>Shruti Parasnis</dc:creator>
  <lastModifiedBy>Shruti Parasnis</lastModifiedBy>
</coreProperties>
</file>