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Central Gastroenterology</w:t>
      </w:r>
    </w:p>
    <w:p>
      <w:r>
        <w:t>Worcester, MA</w:t>
      </w:r>
    </w:p>
    <w:p>
      <w:r>
        <w:t>Central Gastroenterology</w:t>
      </w:r>
    </w:p>
    <w:p>
      <w:r>
        <w:t>2026-03-03</w:t>
      </w:r>
    </w:p>
    <w:p>
      <w:r>
        <w:t>Re: Kevin Baker  DOB: 01/15/1976  Member ID: M-019</w:t>
      </w:r>
    </w:p>
    <w:p/>
    <w:p>
      <w:r>
        <w:t>Flexible sigmoidoscopy performed 2023-05-16; no polyps. Next screening due 2028.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specialist letter D-1901</dc:title>
  <dc:subject/>
  <dc:creator>Synthetic HEDIS POC data</dc:creator>
  <cp:keywords/>
  <dc:description>generated by python-docx</dc:description>
  <cp:lastModifiedBy>Synthetic HEDIS POC data</cp:lastModifiedBy>
  <cp:revision>1</cp:revision>
  <dcterms:created xsi:type="dcterms:W3CDTF">2026-10-12T08:00:00Z</dcterms:created>
  <dcterms:modified xsi:type="dcterms:W3CDTF">2026-10-12T08:00:00Z</dcterms:modified>
  <cp:category/>
</cp:coreProperties>
</file>