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center"/>
        <w:rPr>
          <w:rFonts w:asciiTheme="majorAscii" w:cstheme="majorAscii" w:eastAsiaTheme="majorAscii" w:hAnsiTheme="majorAscii"/>
          <w:b/>
          <w:bCs/>
          <w:color w:val="000000"/>
          <w:sz w:val="20"/>
          <w:szCs w:val="20"/>
          <w:rtl w:val="off"/>
          <w:lang w:val="en-US"/>
        </w:rPr>
      </w:pPr>
      <w:r>
        <w:rPr>
          <w:rFonts w:asciiTheme="majorAscii" w:cstheme="majorAscii" w:eastAsiaTheme="majorAscii" w:hAnsiTheme="majorAscii"/>
          <w:b/>
          <w:bCs/>
          <w:color w:val="000000"/>
          <w:sz w:val="20"/>
          <w:szCs w:val="20"/>
          <w:rtl w:val="off"/>
          <w:lang w:val="en-US"/>
        </w:rPr>
        <w:t>Pyramid of Pain Overview</w:t>
      </w:r>
    </w:p>
    <w:p w14:paraId="000000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center"/>
        <w:rPr>
          <w:rFonts w:asciiTheme="majorAscii" w:cstheme="majorAscii" w:eastAsiaTheme="majorAscii" w:hAnsiTheme="majorAscii"/>
          <w:b/>
          <w:color w:val="000000"/>
          <w:sz w:val="20"/>
          <w:szCs w:val="20"/>
          <w:rtl w:val="off"/>
          <w:lang w:val="en-US"/>
        </w:rPr>
      </w:pPr>
    </w:p>
    <w:p w14:paraId="000000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center"/>
        <w:rPr>
          <w:rFonts w:asciiTheme="majorAscii" w:cstheme="majorAscii" w:eastAsiaTheme="majorAscii" w:hAnsiTheme="majorAscii"/>
          <w:b/>
          <w:color w:val="000000"/>
          <w:sz w:val="20"/>
          <w:szCs w:val="20"/>
          <w:rtl w:val="off"/>
          <w:lang w:val="en-US"/>
        </w:rPr>
      </w:pPr>
      <w:r>
        <w:rPr>
          <w:rFonts w:asciiTheme="majorAscii" w:cstheme="majorAscii" w:eastAsiaTheme="majorAscii" w:hAnsiTheme="majorAscii"/>
          <w:b/>
          <w:color w:val="000000"/>
          <w:sz w:val="20"/>
          <w:szCs w:val="20"/>
          <w:rtl w:val="off"/>
          <w:lang w:val="en-US"/>
        </w:rPr>
        <w:drawing xmlns:mc="http://schemas.openxmlformats.org/markup-compatibility/2006">
          <wp:inline>
            <wp:extent cx="2400935" cy="1350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Grp="0" noSelect="0" noChangeAspect="1" noMove="0"/>
                    </pic:cNvPicPr>
                  </pic:nvPicPr>
                  <pic:blipFill>
                    <a:blip r:embed="rId5"/>
                    <a:srcRect/>
                    <a:stretch>
                      <a:fillRect/>
                    </a:stretch>
                  </pic:blipFill>
                  <pic:spPr>
                    <a:xfrm>
                      <a:off x="0" y="0"/>
                      <a:ext cx="2400935" cy="1350645"/>
                    </a:xfrm>
                    <a:prstGeom prst="rect">
                      <a:avLst/>
                    </a:prstGeom>
                  </pic:spPr>
                </pic:pic>
              </a:graphicData>
            </a:graphic>
          </wp:inline>
        </w:drawing>
      </w:r>
    </w:p>
    <w:p w14:paraId="000000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center"/>
        <w:rPr>
          <w:rFonts w:asciiTheme="majorAscii" w:cstheme="majorAscii" w:eastAsiaTheme="majorAscii" w:hAnsiTheme="majorAscii"/>
          <w:b/>
          <w:color w:val="000000"/>
          <w:sz w:val="20"/>
          <w:szCs w:val="20"/>
          <w:rtl w:val="off"/>
          <w:lang w:val="en-US"/>
        </w:rPr>
      </w:pPr>
    </w:p>
    <w:p w14:paraId="000000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center"/>
        <w:rPr>
          <w:rFonts w:asciiTheme="majorAscii" w:cstheme="majorAscii" w:eastAsiaTheme="majorAscii" w:hAnsiTheme="majorAscii"/>
          <w:b/>
          <w:color w:val="000000"/>
          <w:sz w:val="20"/>
          <w:szCs w:val="20"/>
          <w:rtl w:val="off"/>
          <w:lang w:val="en-US"/>
        </w:rPr>
      </w:pPr>
    </w:p>
    <w:p w14:paraId="000000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center"/>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Concept</w:t>
      </w:r>
      <w:r>
        <w:rPr>
          <w:rFonts w:asciiTheme="majorAscii" w:cstheme="majorAscii" w:eastAsiaTheme="majorAscii" w:hAnsiTheme="majorAscii"/>
          <w:color w:val="000000"/>
          <w:sz w:val="20"/>
          <w:szCs w:val="20"/>
          <w:rtl w:val="off"/>
          <w:lang w:val="en-US"/>
        </w:rPr>
        <w:t>: Describes the difficulty for attackers to adapt to defensive measures.</w:t>
      </w:r>
    </w:p>
    <w:p w14:paraId="00000007">
      <w:pPr>
        <w:framePr w:w="0" w:h="0" w:vAnchor="margin" w:hAnchor="text" w:x="0" w:y="0"/>
        <w:numPr>
          <w:numId w:val="2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720" w:right="0" w:hanging="36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Color Coding</w:t>
      </w:r>
      <w:r>
        <w:rPr>
          <w:rFonts w:asciiTheme="majorAscii" w:cstheme="majorAscii" w:eastAsiaTheme="majorAscii" w:hAnsiTheme="majorAscii"/>
          <w:color w:val="000000"/>
          <w:sz w:val="20"/>
          <w:szCs w:val="20"/>
          <w:rtl w:val="off"/>
          <w:lang w:val="en-US"/>
        </w:rPr>
        <w:t>:</w:t>
      </w:r>
    </w:p>
    <w:p w14:paraId="00000008">
      <w:pPr>
        <w:framePr w:w="0" w:h="0" w:vAnchor="margin" w:hAnchor="text" w:x="0" w:y="0"/>
        <w:numPr>
          <w:ilvl w:val="1"/>
          <w:numId w:val="21"/>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1440" w:right="0" w:hanging="36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Green</w:t>
      </w:r>
      <w:r>
        <w:rPr>
          <w:rFonts w:asciiTheme="majorAscii" w:cstheme="majorAscii" w:eastAsiaTheme="majorAscii" w:hAnsiTheme="majorAscii"/>
          <w:color w:val="000000"/>
          <w:sz w:val="20"/>
          <w:szCs w:val="20"/>
          <w:rtl w:val="off"/>
          <w:lang w:val="en-US"/>
        </w:rPr>
        <w:t>: IP Addresses (easiest for attackers to change)</w:t>
      </w:r>
    </w:p>
    <w:p w14:paraId="00000009">
      <w:pPr>
        <w:framePr w:w="0" w:h="0" w:vAnchor="margin" w:hAnchor="text" w:x="0" w:y="0"/>
        <w:numPr>
          <w:ilvl w:val="1"/>
          <w:numId w:val="21"/>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1440" w:right="0" w:hanging="36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Teal</w:t>
      </w:r>
      <w:r>
        <w:rPr>
          <w:rFonts w:asciiTheme="majorAscii" w:cstheme="majorAscii" w:eastAsiaTheme="majorAscii" w:hAnsiTheme="majorAscii"/>
          <w:color w:val="000000"/>
          <w:sz w:val="20"/>
          <w:szCs w:val="20"/>
          <w:rtl w:val="off"/>
          <w:lang w:val="en-US"/>
        </w:rPr>
        <w:t>: Domain Names (more challenging but still manageable)</w:t>
      </w:r>
    </w:p>
    <w:p w14:paraId="0000000A">
      <w:pPr>
        <w:framePr w:w="0" w:h="0" w:vAnchor="margin" w:hAnchor="text" w:x="0" w:y="0"/>
        <w:numPr>
          <w:ilvl w:val="1"/>
          <w:numId w:val="21"/>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1440" w:right="0" w:hanging="36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Yellow</w:t>
      </w:r>
      <w:r>
        <w:rPr>
          <w:rFonts w:asciiTheme="majorAscii" w:cstheme="majorAscii" w:eastAsiaTheme="majorAscii" w:hAnsiTheme="majorAscii"/>
          <w:color w:val="000000"/>
          <w:sz w:val="20"/>
          <w:szCs w:val="20"/>
          <w:rtl w:val="off"/>
          <w:lang w:val="en-US"/>
        </w:rPr>
        <w:t>: Host Artifacts (requires more effort and resources to alter)</w:t>
      </w:r>
    </w:p>
    <w:p w14:paraId="000000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color w:val="000000"/>
          <w:sz w:val="20"/>
          <w:szCs w:val="20"/>
          <w:lang w:val="en-US"/>
        </w:rPr>
        <w:br w:type="textWrapping"/>
      </w:r>
    </w:p>
    <w:p w14:paraId="0000000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1. Hashing Algorithms</w:t>
      </w:r>
    </w:p>
    <w:p w14:paraId="0000000D">
      <w:pPr>
        <w:framePr w:w="0" w:h="0" w:vAnchor="margin" w:hAnchor="text" w:x="0" w:y="0"/>
        <w:numPr>
          <w:numId w:val="2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720" w:right="0" w:hanging="36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Definition</w:t>
      </w:r>
      <w:r>
        <w:rPr>
          <w:rFonts w:asciiTheme="majorAscii" w:cstheme="majorAscii" w:eastAsiaTheme="majorAscii" w:hAnsiTheme="majorAscii"/>
          <w:color w:val="000000"/>
          <w:sz w:val="20"/>
          <w:szCs w:val="20"/>
          <w:rtl w:val="off"/>
          <w:lang w:val="en-US"/>
        </w:rPr>
        <w:t>: A hashing algorithm converts input data into a fixed-length string of characters (a hash or digest), acting like a digital fingerprint.</w:t>
      </w:r>
    </w:p>
    <w:p w14:paraId="0000000E">
      <w:pPr>
        <w:framePr w:w="0" w:h="0" w:vAnchor="margin" w:hAnchor="text" w:x="0" w:y="0"/>
        <w:numPr>
          <w:numId w:val="2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720" w:right="0" w:hanging="36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Purpose</w:t>
      </w:r>
      <w:r>
        <w:rPr>
          <w:rFonts w:asciiTheme="majorAscii" w:cstheme="majorAscii" w:eastAsiaTheme="majorAscii" w:hAnsiTheme="majorAscii"/>
          <w:color w:val="000000"/>
          <w:sz w:val="20"/>
          <w:szCs w:val="20"/>
          <w:rtl w:val="off"/>
          <w:lang w:val="en-US"/>
        </w:rPr>
        <w:t>:</w:t>
      </w:r>
    </w:p>
    <w:p w14:paraId="0000000F">
      <w:pPr>
        <w:framePr w:w="0" w:h="0" w:vAnchor="margin" w:hAnchor="text" w:x="0" w:y="0"/>
        <w:numPr>
          <w:ilvl w:val="1"/>
          <w:numId w:val="21"/>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1440" w:right="0" w:hanging="36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Data Integrity</w:t>
      </w:r>
      <w:r>
        <w:rPr>
          <w:rFonts w:asciiTheme="majorAscii" w:cstheme="majorAscii" w:eastAsiaTheme="majorAscii" w:hAnsiTheme="majorAscii"/>
          <w:color w:val="000000"/>
          <w:sz w:val="20"/>
          <w:szCs w:val="20"/>
          <w:rtl w:val="off"/>
          <w:lang w:val="en-US"/>
        </w:rPr>
        <w:t>: Ensures data remains unchanged.</w:t>
      </w:r>
    </w:p>
    <w:p w14:paraId="00000010">
      <w:pPr>
        <w:framePr w:w="0" w:h="0" w:vAnchor="margin" w:hAnchor="text" w:x="0" w:y="0"/>
        <w:numPr>
          <w:ilvl w:val="1"/>
          <w:numId w:val="21"/>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1440" w:right="0" w:hanging="36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Security</w:t>
      </w:r>
      <w:r>
        <w:rPr>
          <w:rFonts w:asciiTheme="majorAscii" w:cstheme="majorAscii" w:eastAsiaTheme="majorAscii" w:hAnsiTheme="majorAscii"/>
          <w:color w:val="000000"/>
          <w:sz w:val="20"/>
          <w:szCs w:val="20"/>
          <w:rtl w:val="off"/>
          <w:lang w:val="en-US"/>
        </w:rPr>
        <w:t>: Protects sensitive information like passwords.</w:t>
      </w:r>
    </w:p>
    <w:p w14:paraId="00000011">
      <w:pPr>
        <w:framePr w:w="0" w:h="0" w:vAnchor="margin" w:hAnchor="text" w:x="0" w:y="0"/>
        <w:numPr>
          <w:numId w:val="2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720" w:right="0" w:hanging="36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Common Hashing Algorithms</w:t>
      </w:r>
      <w:r>
        <w:rPr>
          <w:rFonts w:asciiTheme="majorAscii" w:cstheme="majorAscii" w:eastAsiaTheme="majorAscii" w:hAnsiTheme="majorAscii"/>
          <w:color w:val="000000"/>
          <w:sz w:val="20"/>
          <w:szCs w:val="20"/>
          <w:rtl w:val="off"/>
          <w:lang w:val="en-US"/>
        </w:rPr>
        <w:t>:</w:t>
      </w:r>
    </w:p>
    <w:p w14:paraId="00000012">
      <w:pPr>
        <w:framePr w:w="0" w:h="0" w:vAnchor="margin" w:hAnchor="text" w:x="0" w:y="0"/>
        <w:numPr>
          <w:ilvl w:val="1"/>
          <w:numId w:val="21"/>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1440" w:right="0" w:hanging="36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MD5</w:t>
      </w:r>
      <w:r>
        <w:rPr>
          <w:rFonts w:asciiTheme="majorAscii" w:cstheme="majorAscii" w:eastAsiaTheme="majorAscii" w:hAnsiTheme="majorAscii"/>
          <w:color w:val="000000"/>
          <w:sz w:val="20"/>
          <w:szCs w:val="20"/>
          <w:rtl w:val="off"/>
          <w:lang w:val="en-US"/>
        </w:rPr>
        <w:t>: 128-bit hash (not secure for sensitive data)</w:t>
      </w:r>
    </w:p>
    <w:p w14:paraId="00000013">
      <w:pPr>
        <w:framePr w:w="0" w:h="0" w:vAnchor="margin" w:hAnchor="text" w:x="0" w:y="0"/>
        <w:numPr>
          <w:ilvl w:val="1"/>
          <w:numId w:val="21"/>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1440" w:right="0" w:hanging="36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SHA-1</w:t>
      </w:r>
      <w:r>
        <w:rPr>
          <w:rFonts w:asciiTheme="majorAscii" w:cstheme="majorAscii" w:eastAsiaTheme="majorAscii" w:hAnsiTheme="majorAscii"/>
          <w:color w:val="000000"/>
          <w:sz w:val="20"/>
          <w:szCs w:val="20"/>
          <w:rtl w:val="off"/>
          <w:lang w:val="en-US"/>
        </w:rPr>
        <w:t>: 160-bit hash (considered insecure)</w:t>
      </w:r>
    </w:p>
    <w:p w14:paraId="00000014">
      <w:pPr>
        <w:framePr w:w="0" w:h="0" w:vAnchor="margin" w:hAnchor="text" w:x="0" w:y="0"/>
        <w:numPr>
          <w:ilvl w:val="1"/>
          <w:numId w:val="21"/>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1440" w:right="0" w:hanging="36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SHA-256</w:t>
      </w:r>
      <w:r>
        <w:rPr>
          <w:rFonts w:asciiTheme="majorAscii" w:cstheme="majorAscii" w:eastAsiaTheme="majorAscii" w:hAnsiTheme="majorAscii"/>
          <w:color w:val="000000"/>
          <w:sz w:val="20"/>
          <w:szCs w:val="20"/>
          <w:rtl w:val="off"/>
          <w:lang w:val="en-US"/>
        </w:rPr>
        <w:t>: 256-bit hash (secure and widely used)</w:t>
      </w:r>
    </w:p>
    <w:p w14:paraId="00000015">
      <w:pPr>
        <w:framePr w:w="0" w:h="0" w:vAnchor="margin" w:hAnchor="text" w:x="0" w:y="0"/>
        <w:numPr>
          <w:numId w:val="2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720" w:right="0" w:hanging="36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Analogy</w:t>
      </w:r>
      <w:r>
        <w:rPr>
          <w:rFonts w:asciiTheme="majorAscii" w:cstheme="majorAscii" w:eastAsiaTheme="majorAscii" w:hAnsiTheme="majorAscii"/>
          <w:color w:val="000000"/>
          <w:sz w:val="20"/>
          <w:szCs w:val="20"/>
          <w:rtl w:val="off"/>
          <w:lang w:val="en-US"/>
        </w:rPr>
        <w:t>: Hashing is like blending ingredients; a slight change results in a completely different smoothie (hash).</w:t>
      </w:r>
      <w:r>
        <w:rPr>
          <w:rFonts w:asciiTheme="majorAscii" w:cstheme="majorAscii" w:eastAsiaTheme="majorAscii" w:hAnsiTheme="majorAscii"/>
          <w:color w:val="000000"/>
          <w:sz w:val="20"/>
          <w:szCs w:val="20"/>
          <w:lang w:val="en-US"/>
        </w:rPr>
        <w:br w:type="textWrapping"/>
      </w:r>
    </w:p>
    <w:p w14:paraId="0000001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2. IP Addresses</w:t>
      </w:r>
    </w:p>
    <w:p w14:paraId="00000017">
      <w:pPr>
        <w:framePr w:w="0" w:h="0" w:vAnchor="margin" w:hAnchor="text" w:x="0" w:y="0"/>
        <w:numPr>
          <w:numId w:val="2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720" w:right="0" w:hanging="36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Definition</w:t>
      </w:r>
      <w:r>
        <w:rPr>
          <w:rFonts w:asciiTheme="majorAscii" w:cstheme="majorAscii" w:eastAsiaTheme="majorAscii" w:hAnsiTheme="majorAscii"/>
          <w:color w:val="000000"/>
          <w:sz w:val="20"/>
          <w:szCs w:val="20"/>
          <w:rtl w:val="off"/>
          <w:lang w:val="en-US"/>
        </w:rPr>
        <w:t>: A unique identifier for devices on the internet, enabling communication.</w:t>
      </w:r>
    </w:p>
    <w:p w14:paraId="00000018">
      <w:pPr>
        <w:framePr w:w="0" w:h="0" w:vAnchor="margin" w:hAnchor="text" w:x="0" w:y="0"/>
        <w:numPr>
          <w:numId w:val="2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720" w:right="0" w:hanging="36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Blocking IP Addresses</w:t>
      </w:r>
      <w:r>
        <w:rPr>
          <w:rFonts w:asciiTheme="majorAscii" w:cstheme="majorAscii" w:eastAsiaTheme="majorAscii" w:hAnsiTheme="majorAscii"/>
          <w:color w:val="000000"/>
          <w:sz w:val="20"/>
          <w:szCs w:val="20"/>
          <w:rtl w:val="off"/>
          <w:lang w:val="en-US"/>
        </w:rPr>
        <w:t>:</w:t>
      </w:r>
    </w:p>
    <w:p w14:paraId="00000019">
      <w:pPr>
        <w:framePr w:w="0" w:h="0" w:vAnchor="margin" w:hAnchor="text" w:x="0" w:y="0"/>
        <w:numPr>
          <w:ilvl w:val="1"/>
          <w:numId w:val="21"/>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1440" w:right="0" w:hanging="36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color w:val="000000"/>
          <w:sz w:val="20"/>
          <w:szCs w:val="20"/>
          <w:rtl w:val="off"/>
          <w:lang w:val="en-US"/>
        </w:rPr>
        <w:t>Can slow down attacks but attackers can quickly switch to new IPs.</w:t>
      </w:r>
    </w:p>
    <w:p w14:paraId="0000001A">
      <w:pPr>
        <w:framePr w:w="0" w:h="0" w:vAnchor="margin" w:hAnchor="text" w:x="0" w:y="0"/>
        <w:numPr>
          <w:ilvl w:val="1"/>
          <w:numId w:val="21"/>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1440" w:right="0" w:hanging="36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Fast Flux</w:t>
      </w:r>
      <w:r>
        <w:rPr>
          <w:rFonts w:asciiTheme="majorAscii" w:cstheme="majorAscii" w:eastAsiaTheme="majorAscii" w:hAnsiTheme="majorAscii"/>
          <w:color w:val="000000"/>
          <w:sz w:val="20"/>
          <w:szCs w:val="20"/>
          <w:rtl w:val="off"/>
          <w:lang w:val="en-US"/>
        </w:rPr>
        <w:t>: A technique where attackers change IP addresses frequently, complicating defense efforts.</w:t>
      </w:r>
      <w:r>
        <w:rPr>
          <w:rFonts w:asciiTheme="majorAscii" w:cstheme="majorAscii" w:eastAsiaTheme="majorAscii" w:hAnsiTheme="majorAscii"/>
          <w:color w:val="000000"/>
          <w:sz w:val="20"/>
          <w:szCs w:val="20"/>
          <w:lang w:val="en-US"/>
        </w:rPr>
        <w:br w:type="textWrapping"/>
      </w:r>
    </w:p>
    <w:p w14:paraId="0000001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3. Domain Names</w:t>
      </w:r>
    </w:p>
    <w:p w14:paraId="0000001C">
      <w:pPr>
        <w:framePr w:w="0" w:h="0" w:vAnchor="margin" w:hAnchor="text" w:x="0" w:y="0"/>
        <w:numPr>
          <w:numId w:val="2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720" w:right="0" w:hanging="36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Definition</w:t>
      </w:r>
      <w:r>
        <w:rPr>
          <w:rFonts w:asciiTheme="majorAscii" w:cstheme="majorAscii" w:eastAsiaTheme="majorAscii" w:hAnsiTheme="majorAscii"/>
          <w:color w:val="000000"/>
          <w:sz w:val="20"/>
          <w:szCs w:val="20"/>
          <w:rtl w:val="off"/>
          <w:lang w:val="en-US"/>
        </w:rPr>
        <w:t>: Readable addresses for websites (e.g., evilcorp.com).</w:t>
      </w:r>
    </w:p>
    <w:p w14:paraId="0000001D">
      <w:pPr>
        <w:framePr w:w="0" w:h="0" w:vAnchor="margin" w:hAnchor="text" w:x="0" w:y="0"/>
        <w:numPr>
          <w:numId w:val="2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720" w:right="0" w:hanging="36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Importance</w:t>
      </w:r>
      <w:r>
        <w:rPr>
          <w:rFonts w:asciiTheme="majorAscii" w:cstheme="majorAscii" w:eastAsiaTheme="majorAscii" w:hAnsiTheme="majorAscii"/>
          <w:color w:val="000000"/>
          <w:sz w:val="20"/>
          <w:szCs w:val="20"/>
          <w:rtl w:val="off"/>
          <w:lang w:val="en-US"/>
        </w:rPr>
        <w:t>: Attackers use deceptive domain names for malicious activities, including Command and Control (C2) infrastructure.</w:t>
      </w:r>
    </w:p>
    <w:p w14:paraId="0000001E">
      <w:pPr>
        <w:framePr w:w="0" w:h="0" w:vAnchor="margin" w:hAnchor="text" w:x="0" w:y="0"/>
        <w:numPr>
          <w:numId w:val="2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720" w:right="0" w:hanging="36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Punycode Attacks</w:t>
      </w:r>
      <w:r>
        <w:rPr>
          <w:rFonts w:asciiTheme="majorAscii" w:cstheme="majorAscii" w:eastAsiaTheme="majorAscii" w:hAnsiTheme="majorAscii"/>
          <w:color w:val="000000"/>
          <w:sz w:val="20"/>
          <w:szCs w:val="20"/>
          <w:rtl w:val="off"/>
          <w:lang w:val="en-US"/>
        </w:rPr>
        <w:t>: Convert non-ASCII characters into a web-accessible format to mislead users.</w:t>
      </w:r>
    </w:p>
    <w:p w14:paraId="0000001F">
      <w:pPr>
        <w:framePr w:w="0" w:h="0" w:vAnchor="margin" w:hAnchor="text" w:x="0" w:y="0"/>
        <w:numPr>
          <w:numId w:val="2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720" w:right="0" w:hanging="36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Detection Techniques</w:t>
      </w:r>
      <w:r>
        <w:rPr>
          <w:rFonts w:asciiTheme="majorAscii" w:cstheme="majorAscii" w:eastAsiaTheme="majorAscii" w:hAnsiTheme="majorAscii"/>
          <w:color w:val="000000"/>
          <w:sz w:val="20"/>
          <w:szCs w:val="20"/>
          <w:rtl w:val="off"/>
          <w:lang w:val="en-US"/>
        </w:rPr>
        <w:t>:</w:t>
      </w:r>
    </w:p>
    <w:p w14:paraId="00000020">
      <w:pPr>
        <w:framePr w:w="0" w:h="0" w:vAnchor="margin" w:hAnchor="text" w:x="0" w:y="0"/>
        <w:numPr>
          <w:ilvl w:val="1"/>
          <w:numId w:val="21"/>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1440" w:right="0" w:hanging="36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color w:val="000000"/>
          <w:sz w:val="20"/>
          <w:szCs w:val="20"/>
          <w:rtl w:val="off"/>
          <w:lang w:val="en-US"/>
        </w:rPr>
        <w:t>Analyze logs for suspicious activity.</w:t>
      </w:r>
    </w:p>
    <w:p w14:paraId="00000021">
      <w:pPr>
        <w:framePr w:w="0" w:h="0" w:vAnchor="margin" w:hAnchor="text" w:x="0" w:y="0"/>
        <w:numPr>
          <w:ilvl w:val="1"/>
          <w:numId w:val="21"/>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1440" w:right="0" w:hanging="36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color w:val="000000"/>
          <w:sz w:val="20"/>
          <w:szCs w:val="20"/>
          <w:rtl w:val="off"/>
          <w:lang w:val="en-US"/>
        </w:rPr>
        <w:t>Beware of URL shorteners hiding malicious links.</w:t>
      </w:r>
    </w:p>
    <w:p w14:paraId="0000002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color w:val="000000"/>
          <w:sz w:val="20"/>
          <w:szCs w:val="20"/>
          <w:lang w:val="en-US"/>
        </w:rPr>
        <w:br w:type="textWrapping"/>
      </w:r>
    </w:p>
    <w:p w14:paraId="0000002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4. Host Artifacts</w:t>
      </w:r>
    </w:p>
    <w:p w14:paraId="00000024">
      <w:pPr>
        <w:framePr w:w="0" w:h="0" w:vAnchor="margin" w:hAnchor="text" w:x="0" w:y="0"/>
        <w:numPr>
          <w:numId w:val="2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720" w:right="0" w:hanging="36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Definition</w:t>
      </w:r>
      <w:r>
        <w:rPr>
          <w:rFonts w:asciiTheme="majorAscii" w:cstheme="majorAscii" w:eastAsiaTheme="majorAscii" w:hAnsiTheme="majorAscii"/>
          <w:color w:val="000000"/>
          <w:sz w:val="20"/>
          <w:szCs w:val="20"/>
          <w:rtl w:val="off"/>
          <w:lang w:val="en-US"/>
        </w:rPr>
        <w:t>: Traces left by attackers on a system, indicating malicious activity.</w:t>
      </w:r>
    </w:p>
    <w:p w14:paraId="00000025">
      <w:pPr>
        <w:framePr w:w="0" w:h="0" w:vAnchor="margin" w:hAnchor="text" w:x="0" w:y="0"/>
        <w:numPr>
          <w:numId w:val="2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720" w:right="0" w:hanging="36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Common Artifacts</w:t>
      </w:r>
      <w:r>
        <w:rPr>
          <w:rFonts w:asciiTheme="majorAscii" w:cstheme="majorAscii" w:eastAsiaTheme="majorAscii" w:hAnsiTheme="majorAscii"/>
          <w:color w:val="000000"/>
          <w:sz w:val="20"/>
          <w:szCs w:val="20"/>
          <w:rtl w:val="off"/>
          <w:lang w:val="en-US"/>
        </w:rPr>
        <w:t>:</w:t>
      </w:r>
    </w:p>
    <w:p w14:paraId="00000026">
      <w:pPr>
        <w:framePr w:w="0" w:h="0" w:vAnchor="margin" w:hAnchor="text" w:x="0" w:y="0"/>
        <w:numPr>
          <w:ilvl w:val="1"/>
          <w:numId w:val="21"/>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1440" w:right="0" w:hanging="36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Registry Values</w:t>
      </w:r>
      <w:r>
        <w:rPr>
          <w:rFonts w:asciiTheme="majorAscii" w:cstheme="majorAscii" w:eastAsiaTheme="majorAscii" w:hAnsiTheme="majorAscii"/>
          <w:color w:val="000000"/>
          <w:sz w:val="20"/>
          <w:szCs w:val="20"/>
          <w:rtl w:val="off"/>
          <w:lang w:val="en-US"/>
        </w:rPr>
        <w:t>: Changes in the Windows registry by malware.</w:t>
      </w:r>
    </w:p>
    <w:p w14:paraId="00000027">
      <w:pPr>
        <w:framePr w:w="0" w:h="0" w:vAnchor="margin" w:hAnchor="text" w:x="0" w:y="0"/>
        <w:numPr>
          <w:ilvl w:val="1"/>
          <w:numId w:val="21"/>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1440" w:right="0" w:hanging="36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Suspicious Processes</w:t>
      </w:r>
      <w:r>
        <w:rPr>
          <w:rFonts w:asciiTheme="majorAscii" w:cstheme="majorAscii" w:eastAsiaTheme="majorAscii" w:hAnsiTheme="majorAscii"/>
          <w:color w:val="000000"/>
          <w:sz w:val="20"/>
          <w:szCs w:val="20"/>
          <w:rtl w:val="off"/>
          <w:lang w:val="en-US"/>
        </w:rPr>
        <w:t>: Unusual processes indicating potential malware.</w:t>
      </w:r>
    </w:p>
    <w:p w14:paraId="00000028">
      <w:pPr>
        <w:framePr w:w="0" w:h="0" w:vAnchor="margin" w:hAnchor="text" w:x="0" w:y="0"/>
        <w:numPr>
          <w:ilvl w:val="1"/>
          <w:numId w:val="21"/>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1440" w:right="0" w:hanging="36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Indicators of Compromise (IOCs)</w:t>
      </w:r>
      <w:r>
        <w:rPr>
          <w:rFonts w:asciiTheme="majorAscii" w:cstheme="majorAscii" w:eastAsiaTheme="majorAscii" w:hAnsiTheme="majorAscii"/>
          <w:color w:val="000000"/>
          <w:sz w:val="20"/>
          <w:szCs w:val="20"/>
          <w:rtl w:val="off"/>
          <w:lang w:val="en-US"/>
        </w:rPr>
        <w:t>: Signs of an attack, such as specific file alterations.</w:t>
      </w:r>
    </w:p>
    <w:p w14:paraId="00000029">
      <w:pPr>
        <w:framePr w:w="0" w:h="0" w:vAnchor="margin" w:hAnchor="text" w:x="0" w:y="0"/>
        <w:numPr>
          <w:ilvl w:val="1"/>
          <w:numId w:val="21"/>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1440" w:right="0" w:hanging="360"/>
        <w:jc w:val="both"/>
        <w:rPr>
          <w:rFonts w:asciiTheme="majorAscii" w:cstheme="majorAscii" w:eastAsiaTheme="majorAscii" w:hAnsiTheme="majorAscii"/>
          <w:color w:val="000000"/>
          <w:sz w:val="20"/>
          <w:szCs w:val="20"/>
          <w:rtl w:val="off"/>
          <w:lang w:val="en-US"/>
        </w:rPr>
      </w:pPr>
      <w:r>
        <w:rPr>
          <w:rFonts w:asciiTheme="majorAscii" w:cstheme="majorAscii" w:eastAsiaTheme="majorAscii" w:hAnsiTheme="majorAscii"/>
          <w:b/>
          <w:color w:val="000000"/>
          <w:sz w:val="20"/>
          <w:szCs w:val="20"/>
          <w:rtl w:val="off"/>
          <w:lang w:val="en-US"/>
        </w:rPr>
        <w:t>Dropped Files</w:t>
      </w:r>
      <w:r>
        <w:rPr>
          <w:rFonts w:asciiTheme="majorAscii" w:cstheme="majorAscii" w:eastAsiaTheme="majorAscii" w:hAnsiTheme="majorAscii"/>
          <w:color w:val="000000"/>
          <w:sz w:val="20"/>
          <w:szCs w:val="20"/>
          <w:rtl w:val="off"/>
          <w:lang w:val="en-US"/>
        </w:rPr>
        <w:t>: Files installed or modified by malware.</w:t>
      </w:r>
    </w:p>
    <w:p w14:paraId="0000002A">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1440" w:right="0" w:firstLine="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color w:val="000000"/>
          <w:sz w:val="20"/>
          <w:szCs w:val="20"/>
          <w:lang w:val="en-US"/>
        </w:rPr>
        <w:br w:type="textWrapping"/>
      </w:r>
    </w:p>
    <w:p w14:paraId="0000002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5. Tools for Analysis</w:t>
      </w:r>
    </w:p>
    <w:p w14:paraId="0000002C">
      <w:pPr>
        <w:framePr w:w="0" w:h="0" w:vAnchor="margin" w:hAnchor="text" w:x="0" w:y="0"/>
        <w:numPr>
          <w:ilvl w:val="0"/>
          <w:numId w:val="2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720" w:right="0" w:hanging="36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VirusTotal</w:t>
      </w:r>
      <w:r>
        <w:rPr>
          <w:rFonts w:asciiTheme="majorAscii" w:cstheme="majorAscii" w:eastAsiaTheme="majorAscii" w:hAnsiTheme="majorAscii"/>
          <w:color w:val="000000"/>
          <w:sz w:val="20"/>
          <w:szCs w:val="20"/>
          <w:rtl w:val="off"/>
          <w:lang w:val="en-US"/>
        </w:rPr>
        <w:t>: Analyzes files and URLs for malicious content.</w:t>
      </w:r>
    </w:p>
    <w:p w14:paraId="0000002D">
      <w:pPr>
        <w:framePr w:w="0" w:h="0" w:vAnchor="margin" w:hAnchor="text" w:x="0" w:y="0"/>
        <w:numPr>
          <w:ilvl w:val="0"/>
          <w:numId w:val="2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720" w:right="0" w:hanging="36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Any.run</w:t>
      </w:r>
      <w:r>
        <w:rPr>
          <w:rFonts w:asciiTheme="majorAscii" w:cstheme="majorAscii" w:eastAsiaTheme="majorAscii" w:hAnsiTheme="majorAscii"/>
          <w:color w:val="000000"/>
          <w:sz w:val="20"/>
          <w:szCs w:val="20"/>
          <w:rtl w:val="off"/>
          <w:lang w:val="en-US"/>
        </w:rPr>
        <w:t>: A sandbox tool that allows for the analysis of malware behavior, including network connections and DNS requests.</w:t>
      </w:r>
    </w:p>
    <w:p w14:paraId="0000002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color w:val="000000"/>
          <w:sz w:val="20"/>
          <w:szCs w:val="20"/>
          <w:lang w:val="en-US"/>
        </w:rPr>
        <w:br w:type="textWrapping"/>
      </w:r>
    </w:p>
    <w:p w14:paraId="0000002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Example Scenario</w:t>
      </w:r>
    </w:p>
    <w:p w14:paraId="00000030">
      <w:pPr>
        <w:framePr w:w="0" w:h="0" w:vAnchor="margin" w:hAnchor="text" w:x="0" w:y="0"/>
        <w:numPr>
          <w:ilvl w:val="0"/>
          <w:numId w:val="2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720" w:right="0" w:hanging="36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Fast Flux Attack</w:t>
      </w:r>
      <w:r>
        <w:rPr>
          <w:rFonts w:asciiTheme="majorAscii" w:cstheme="majorAscii" w:eastAsiaTheme="majorAscii" w:hAnsiTheme="majorAscii"/>
          <w:color w:val="000000"/>
          <w:sz w:val="20"/>
          <w:szCs w:val="20"/>
          <w:rtl w:val="off"/>
          <w:lang w:val="en-US"/>
        </w:rPr>
        <w:t>: An attacker uses a network of infected computers to frequently change the IP addresses associated with a malicious domain, complicating detection and blocking efforts.</w:t>
      </w:r>
    </w:p>
    <w:p w14:paraId="00000031">
      <w:pPr>
        <w:framePr w:w="0" w:h="0" w:vAnchor="margin" w:hAnchor="text" w:x="0" w:y="0"/>
        <w:numPr>
          <w:ilvl w:val="0"/>
          <w:numId w:val="2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720" w:right="0" w:hanging="36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Using Any.run</w:t>
      </w:r>
      <w:r>
        <w:rPr>
          <w:rFonts w:asciiTheme="majorAscii" w:cstheme="majorAscii" w:eastAsiaTheme="majorAscii" w:hAnsiTheme="majorAscii"/>
          <w:color w:val="000000"/>
          <w:sz w:val="20"/>
          <w:szCs w:val="20"/>
          <w:rtl w:val="off"/>
          <w:lang w:val="en-US"/>
        </w:rPr>
        <w:t>: By analyzing network behavior, security professionals can identify and block potential threats.</w:t>
      </w:r>
    </w:p>
    <w:p w14:paraId="0000003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color w:val="000000"/>
          <w:sz w:val="20"/>
          <w:szCs w:val="20"/>
          <w:lang w:val="en-US"/>
        </w:rPr>
        <w:br w:type="textWrapping"/>
      </w:r>
    </w:p>
    <w:p w14:paraId="0000003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b/>
          <w:color w:val="000000"/>
          <w:sz w:val="20"/>
          <w:szCs w:val="20"/>
          <w:rtl w:val="off"/>
          <w:lang w:val="en-US"/>
        </w:rPr>
        <w:t>Conclusion</w:t>
      </w:r>
    </w:p>
    <w:p w14:paraId="0000003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both"/>
        <w:rPr>
          <w:rFonts w:asciiTheme="majorAscii" w:cstheme="majorAscii" w:eastAsiaTheme="majorAscii" w:hAnsiTheme="majorAscii"/>
          <w:color w:val="000000"/>
          <w:sz w:val="20"/>
          <w:szCs w:val="20"/>
          <w:lang w:val="en-US"/>
        </w:rPr>
      </w:pPr>
      <w:r>
        <w:rPr>
          <w:rFonts w:asciiTheme="majorAscii" w:cstheme="majorAscii" w:eastAsiaTheme="majorAscii" w:hAnsiTheme="majorAscii"/>
          <w:color w:val="000000"/>
          <w:sz w:val="20"/>
          <w:szCs w:val="20"/>
          <w:rtl w:val="off"/>
          <w:lang w:val="en-US"/>
        </w:rPr>
        <w:t>Understanding these components is essential for effective cybersecurity measures. While blocking IP addresses and analyzing domain names can provide some defense, attackers continually adapt, making it crucial to employ multiple strategies, including monitoring host artifacts and using advanced tools for analysis.</w:t>
      </w:r>
    </w:p>
    <w:p w14:paraId="00000035">
      <w:pPr>
        <w:spacing w:line="276"/>
        <w:jc w:val="both"/>
        <w:rPr>
          <w:rFonts w:asciiTheme="majorAscii" w:cstheme="majorAscii" w:eastAsiaTheme="majorAscii" w:hAnsiTheme="majorAscii"/>
          <w:b/>
          <w:bCs/>
          <w:sz w:val="20"/>
          <w:szCs w:val="20"/>
        </w:rPr>
      </w:pP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 w:name="Consolas">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abstractNum w:abstractNumId="1">
    <w:multiLevelType w:val="hybridMultilevel"/>
    <w:lvl w:ilvl="0" w:tentative="1">
      <w:start w:val="1"/>
      <w:numFmt w:val="decimal"/>
      <w:suff w:val="tab"/>
      <w:lvlText w:val="%1."/>
      <w:lvlJc w:val="left"/>
      <w:pPr>
        <w:ind w:left="720" w:hanging="360"/>
      </w:pPr>
      <w:rPr/>
    </w:lvl>
    <w:lvl w:ilvl="1" w:tentative="1">
      <w:start w:val="1"/>
      <w:numFmt w:val="bullet"/>
      <w:suff w:val="tab"/>
      <w:lvlText w:val=""/>
      <w:lvlJc w:val="left"/>
      <w:pPr>
        <w:ind w:left="1440" w:hanging="360"/>
      </w:pPr>
      <w:rPr/>
    </w:lvl>
    <w:lvl w:ilvl="2" w:tentative="1">
      <w:start w:val="1"/>
      <w:numFmt w:val="decimal"/>
      <w:suff w:val="tab"/>
      <w:lvlText w:val="%3."/>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2"/>
  <w:abstractNum w:abstractNumId="3"/>
  <w:abstractNum w:abstractNumId="4">
    <w:multiLevelType w:val="hybridMultilevel"/>
    <w:lvl w:ilvl="0" w:tentative="1">
      <w:start w:val="1"/>
      <w:numFmt w:val="bullet"/>
      <w:suff w:val="tab"/>
      <w:lvlText w:val=""/>
      <w:lvlJc w:val="left"/>
      <w:pPr>
        <w:ind w:left="720" w:hanging="360"/>
      </w:pPr>
      <w:rPr/>
    </w:lvl>
    <w:lvl w:ilvl="1" w:tentative="1">
      <w:start w:val="1"/>
      <w:numFmt w:val="bullet"/>
      <w:suff w:val="tab"/>
      <w:lvlText w:val=""/>
      <w:lvlJc w:val="left"/>
      <w:pPr>
        <w:ind w:left="1440" w:hanging="360"/>
      </w:pPr>
      <w:rPr/>
    </w:lvl>
    <w:lvl w:ilvl="2" w:tentative="1">
      <w:start w:val="1"/>
      <w:numFmt w:val="decimal"/>
      <w:suff w:val="tab"/>
      <w:lvlText w:val="%3."/>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5">
    <w:multiLevelType w:val="hybridMultilevel"/>
    <w:lvl w:ilvl="0" w:tentative="1">
      <w:start w:val="1"/>
      <w:numFmt w:val="bullet"/>
      <w:suff w:val="tab"/>
      <w:lvlText w:val=""/>
      <w:lvlJc w:val="left"/>
      <w:pPr>
        <w:ind w:left="720" w:hanging="360"/>
      </w:pPr>
      <w:rPr/>
    </w:lvl>
    <w:lvl w:ilvl="1" w:tentative="1">
      <w:start w:val="1"/>
      <w:numFmt w:val="bullet"/>
      <w:suff w:val="tab"/>
      <w:lvlText w:val=""/>
      <w:lvlJc w:val="left"/>
      <w:pPr>
        <w:ind w:left="1440" w:hanging="360"/>
      </w:pPr>
      <w:rPr/>
    </w:lvl>
    <w:lvl w:ilvl="2" w:tentative="1">
      <w:start w:val="1"/>
      <w:numFmt w:val="decimal"/>
      <w:suff w:val="tab"/>
      <w:lvlText w:val="%3."/>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6"/>
  <w:abstractNum w:abstractNumId="7"/>
  <w:abstractNum w:abstractNumId="8">
    <w:multiLevelType w:val="hybridMultilevel"/>
    <w:lvl w:ilvl="0" w:tentative="1">
      <w:start w:val="1"/>
      <w:numFmt w:val="bullet"/>
      <w:suff w:val="tab"/>
      <w:lvlText w:val=""/>
      <w:lvlJc w:val="left"/>
      <w:pPr>
        <w:ind w:left="720" w:hanging="360"/>
      </w:pPr>
      <w:rPr/>
    </w:lvl>
    <w:lvl w:ilvl="1" w:tentative="1">
      <w:start w:val="1"/>
      <w:numFmt w:val="bullet"/>
      <w:suff w:val="tab"/>
      <w:lvlText w:val=""/>
      <w:lvlJc w:val="left"/>
      <w:pPr>
        <w:ind w:left="1440" w:hanging="360"/>
      </w:pPr>
      <w:rPr/>
    </w:lvl>
    <w:lvl w:ilvl="2" w:tentative="1">
      <w:start w:val="1"/>
      <w:numFmt w:val="decimal"/>
      <w:suff w:val="tab"/>
      <w:lvlText w:val="%3."/>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9"/>
  <w:abstractNum w:abstractNumId="10">
    <w:multiLevelType w:val="hybridMultilevel"/>
    <w:lvl w:ilvl="0" w:tentative="1">
      <w:start w:val="1"/>
      <w:numFmt w:val="bullet"/>
      <w:suff w:val="tab"/>
      <w:lvlText w:val=""/>
      <w:lvlJc w:val="left"/>
      <w:pPr>
        <w:ind w:left="720" w:hanging="360"/>
      </w:pPr>
      <w:rPr/>
    </w:lvl>
    <w:lvl w:ilvl="1" w:tentative="1">
      <w:start w:val="1"/>
      <w:numFmt w:val="bullet"/>
      <w:suff w:val="tab"/>
      <w:lvlText w:val=""/>
      <w:lvlJc w:val="left"/>
      <w:pPr>
        <w:ind w:left="1440" w:hanging="360"/>
      </w:pPr>
      <w:rPr/>
    </w:lvl>
    <w:lvl w:ilvl="2" w:tentative="1">
      <w:start w:val="1"/>
      <w:numFmt w:val="decimal"/>
      <w:suff w:val="tab"/>
      <w:lvlText w:val="%3."/>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11"/>
  <w:abstractNum w:abstractNumId="12"/>
  <w:abstractNum w:abstractNumId="13"/>
  <w:abstractNum w:abstractNumId="14"/>
  <w:abstractNum w:abstractNumId="15"/>
  <w:abstractNum w:abstractNumId="16"/>
  <w:abstractNum w:abstractNumId="17"/>
  <w:abstractNum w:abstractNumId="18"/>
  <w:abstractNum w:abstractNumId="19"/>
  <w:abstractNum w:abstractNumId="20">
    <w:multiLevelType w:val="hybridMultilevel"/>
    <w:lvl w:ilvl="0" w:tentative="1">
      <w:start w:val="1"/>
      <w:numFmt w:val="bullet"/>
      <w:suff w:val="tab"/>
      <w:lvlText w:val=""/>
      <w:lvlJc w:val="left"/>
      <w:pPr>
        <w:ind w:left="720" w:hanging="360"/>
      </w:pPr>
      <w:rPr/>
    </w:lvl>
    <w:lvl w:ilvl="1" w:tentative="1">
      <w:start w:val="1"/>
      <w:numFmt w:val="bullet"/>
      <w:suff w:val="tab"/>
      <w:lvlText w:val=""/>
      <w:lvlJc w:val="left"/>
      <w:pPr>
        <w:ind w:left="1440" w:hanging="360"/>
      </w:pPr>
      <w:rPr/>
    </w:lvl>
    <w:lvl w:ilvl="2" w:tentative="1">
      <w:start w:val="1"/>
      <w:numFmt w:val="decimal"/>
      <w:suff w:val="tab"/>
      <w:lvlText w:val="%3."/>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21"/>
  <w:num w:numId="1">
    <w:abstractNumId w:val="0"/>
    <w:lvlOverride w:ilvl="0">
      <w:lvl w:ilvl="0" w:tentative="1">
        <w:numFmt w:val="bullet"/>
        <w:suff w:val="tab"/>
        <w:lvlText w:val="·"/>
        <w:rPr/>
      </w:lvl>
    </w:lvlOverride>
  </w:num>
  <w:num w:numId="2">
    <w:abstractNumId w:val="1"/>
  </w:num>
  <w:num w:numId="3">
    <w:abstractNumId w:val="2"/>
    <w:lvlOverride w:ilvl="0">
      <w:lvl w:ilvl="0" w:tentative="1">
        <w:numFmt w:val="bullet"/>
        <w:suff w:val="tab"/>
        <w:lvlText w:val="·"/>
        <w:rPr/>
      </w:lvl>
    </w:lvlOverride>
  </w:num>
  <w:num w:numId="4">
    <w:abstractNumId w:val="3"/>
    <w:lvlOverride w:ilvl="0">
      <w:lvl w:ilvl="0" w:tentative="1">
        <w:numFmt w:val="bullet"/>
        <w:suff w:val="tab"/>
        <w:lvlText w:val="·"/>
        <w:rPr/>
      </w:lvl>
    </w:lvlOverride>
  </w:num>
  <w:num w:numId="5">
    <w:abstractNumId w:val="4"/>
  </w:num>
  <w:num w:numId="6">
    <w:abstractNumId w:val="5"/>
  </w:num>
  <w:num w:numId="7">
    <w:abstractNumId w:val="6"/>
    <w:lvlOverride w:ilvl="0">
      <w:lvl w:ilvl="0" w:tentative="1">
        <w:numFmt w:val="bullet"/>
        <w:suff w:val="tab"/>
        <w:lvlText w:val="·"/>
        <w:rPr/>
      </w:lvl>
    </w:lvlOverride>
  </w:num>
  <w:num w:numId="8">
    <w:abstractNumId w:val="7"/>
    <w:lvlOverride w:ilvl="0">
      <w:lvl w:ilvl="0" w:tentative="1">
        <w:numFmt w:val="bullet"/>
        <w:suff w:val="tab"/>
        <w:lvlText w:val="·"/>
        <w:rPr/>
      </w:lvl>
    </w:lvlOverride>
  </w:num>
  <w:num w:numId="9">
    <w:abstractNumId w:val="8"/>
  </w:num>
  <w:num w:numId="10">
    <w:abstractNumId w:val="9"/>
    <w:lvlOverride w:ilvl="0">
      <w:lvl w:ilvl="0" w:tentative="1">
        <w:numFmt w:val="bullet"/>
        <w:suff w:val="tab"/>
        <w:lvlText w:val="·"/>
        <w:rPr/>
      </w:lvl>
    </w:lvlOverride>
  </w:num>
  <w:num w:numId="11">
    <w:abstractNumId w:val="10"/>
  </w:num>
  <w:num w:numId="12">
    <w:abstractNumId w:val="11"/>
    <w:lvlOverride w:ilvl="0">
      <w:lvl w:ilvl="0" w:tentative="1">
        <w:numFmt w:val="bullet"/>
        <w:suff w:val="tab"/>
        <w:lvlText w:val="·"/>
        <w:rPr/>
      </w:lvl>
    </w:lvlOverride>
  </w:num>
  <w:num w:numId="13">
    <w:abstractNumId w:val="12"/>
    <w:lvlOverride w:ilvl="0">
      <w:lvl w:ilvl="0" w:tentative="1">
        <w:numFmt w:val="bullet"/>
        <w:suff w:val="tab"/>
        <w:lvlText w:val="1."/>
        <w:rPr/>
      </w:lvl>
    </w:lvlOverride>
  </w:num>
  <w:num w:numId="14">
    <w:abstractNumId w:val="13"/>
    <w:lvlOverride w:ilvl="0">
      <w:lvl w:ilvl="0" w:tentative="1">
        <w:numFmt w:val="bullet"/>
        <w:suff w:val="tab"/>
        <w:lvlText w:val="2."/>
        <w:rPr/>
      </w:lvl>
    </w:lvlOverride>
  </w:num>
  <w:num w:numId="15">
    <w:abstractNumId w:val="14"/>
    <w:lvlOverride w:ilvl="0">
      <w:lvl w:ilvl="0" w:tentative="1">
        <w:numFmt w:val="bullet"/>
        <w:suff w:val="tab"/>
        <w:lvlText w:val="·"/>
        <w:rPr/>
      </w:lvl>
    </w:lvlOverride>
  </w:num>
  <w:num w:numId="16">
    <w:abstractNumId w:val="15"/>
    <w:lvlOverride w:ilvl="0">
      <w:lvl w:ilvl="0" w:tentative="1">
        <w:numFmt w:val="bullet"/>
        <w:suff w:val="tab"/>
        <w:lvlText w:val="·"/>
        <w:rPr/>
      </w:lvl>
    </w:lvlOverride>
  </w:num>
  <w:num w:numId="17">
    <w:abstractNumId w:val="16"/>
    <w:lvlOverride w:ilvl="0">
      <w:lvl w:ilvl="0" w:tentative="1">
        <w:numFmt w:val="bullet"/>
        <w:suff w:val="tab"/>
        <w:lvlText w:val="·"/>
        <w:rPr/>
      </w:lvl>
    </w:lvlOverride>
  </w:num>
  <w:num w:numId="18">
    <w:abstractNumId w:val="17"/>
    <w:lvlOverride w:ilvl="0">
      <w:lvl w:ilvl="0" w:tentative="1">
        <w:numFmt w:val="bullet"/>
        <w:suff w:val="tab"/>
        <w:lvlText w:val="1."/>
        <w:rPr/>
      </w:lvl>
    </w:lvlOverride>
  </w:num>
  <w:num w:numId="19">
    <w:abstractNumId w:val="18"/>
    <w:lvlOverride w:ilvl="0">
      <w:lvl w:ilvl="0" w:tentative="1">
        <w:numFmt w:val="bullet"/>
        <w:suff w:val="tab"/>
        <w:lvlText w:val="2."/>
        <w:rPr/>
      </w:lvl>
    </w:lvlOverride>
  </w:num>
  <w:num w:numId="20">
    <w:abstractNumId w:val="19"/>
    <w:lvlOverride w:ilvl="0">
      <w:lvl w:ilvl="0" w:tentative="1">
        <w:numFmt w:val="bullet"/>
        <w:suff w:val="tab"/>
        <w:lvlText w:val="3."/>
        <w:rPr/>
      </w:lvl>
    </w:lvlOverride>
  </w:num>
  <w:num w:numId="21">
    <w:abstractNumId w:val="20"/>
  </w:num>
  <w:num w:numId="22">
    <w:abstractNumId w:val="21"/>
    <w:lvlOverride w:ilvl="0">
      <w:lvl w:ilvl="0" w:tentative="1">
        <w:numFmt w:val="bullet"/>
        <w:suff w:val="tab"/>
        <w:lvlText w:val="·"/>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trackRevisions w:val="off"/>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image" Target="media/image1.png"/><Relationship Id="rId6"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Badami</dc:creator>
  <cp:lastModifiedBy>Shruti Badami</cp:lastModifiedBy>
</cp:coreProperties>
</file>