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73" w:rsidRPr="00C476B7" w:rsidRDefault="00FE5E73" w:rsidP="00FE5E7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-495300</wp:posOffset>
                </wp:positionV>
                <wp:extent cx="6115050" cy="390525"/>
                <wp:effectExtent l="19050" t="19050" r="38100" b="476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390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E5E73" w:rsidRPr="0022233F" w:rsidRDefault="00FE5E73" w:rsidP="00FE5E73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233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Psychology</w:t>
                            </w:r>
                            <w:r w:rsidR="00CB070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Technology &amp; Society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.75pt;margin-top:-39pt;width:48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" fillcolor="black" strokecolor="#f2f2f2" strokeweight="3pt">
                <v:shadow on="t" color="#243f60" opacity=".5" offset="1pt"/>
                <v:textbox>
                  <w:txbxContent>
                    <w:p w:rsidR="00FE5E73" w:rsidRPr="0022233F" w:rsidRDefault="00FE5E73" w:rsidP="00FE5E73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233F">
                        <w:rPr>
                          <w:b/>
                          <w:bCs/>
                          <w:sz w:val="32"/>
                          <w:szCs w:val="32"/>
                        </w:rPr>
                        <w:t>Psychology</w:t>
                      </w:r>
                      <w:r w:rsidR="00CB0706">
                        <w:rPr>
                          <w:b/>
                          <w:bCs/>
                          <w:sz w:val="32"/>
                          <w:szCs w:val="32"/>
                        </w:rPr>
                        <w:t>, Technology &amp; Society</w:t>
                      </w:r>
                    </w:p>
                  </w:txbxContent>
                </v:textbox>
              </v:rect>
            </w:pict>
          </mc:Fallback>
        </mc:AlternateContent>
      </w:r>
      <w:r w:rsidRPr="00C476B7">
        <w:rPr>
          <w:rFonts w:ascii="Times New Roman" w:hAnsi="Times New Roman" w:cs="Times New Roman"/>
        </w:rPr>
        <w:t xml:space="preserve">Programme: </w:t>
      </w:r>
      <w:proofErr w:type="spellStart"/>
      <w:r w:rsidRPr="00C476B7">
        <w:rPr>
          <w:rFonts w:ascii="Times New Roman" w:hAnsi="Times New Roman" w:cs="Times New Roman"/>
        </w:rPr>
        <w:t>B.Tech</w:t>
      </w:r>
      <w:proofErr w:type="spellEnd"/>
      <w:r>
        <w:rPr>
          <w:rFonts w:ascii="Times New Roman" w:hAnsi="Times New Roman" w:cs="Times New Roman"/>
        </w:rPr>
        <w:t>.</w:t>
      </w:r>
      <w:r w:rsidRPr="00C476B7">
        <w:rPr>
          <w:rFonts w:ascii="Times New Roman" w:hAnsi="Times New Roman" w:cs="Times New Roman"/>
        </w:rPr>
        <w:tab/>
      </w:r>
      <w:r w:rsidRPr="00C476B7">
        <w:rPr>
          <w:rFonts w:ascii="Times New Roman" w:hAnsi="Times New Roman" w:cs="Times New Roman"/>
        </w:rPr>
        <w:tab/>
      </w:r>
      <w:r w:rsidRPr="00C476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Year: II</w:t>
      </w:r>
      <w:r w:rsidRPr="00C476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2D4D9A">
        <w:rPr>
          <w:rFonts w:ascii="Times New Roman" w:hAnsi="Times New Roman" w:cs="Times New Roman"/>
        </w:rPr>
        <w:t xml:space="preserve">(CSE), III (ECE, ME)            </w:t>
      </w:r>
      <w:proofErr w:type="gramStart"/>
      <w:r w:rsidRPr="00C476B7">
        <w:rPr>
          <w:rFonts w:ascii="Times New Roman" w:hAnsi="Times New Roman" w:cs="Times New Roman"/>
        </w:rPr>
        <w:t>Semester :</w:t>
      </w:r>
      <w:proofErr w:type="gramEnd"/>
      <w:r>
        <w:rPr>
          <w:rFonts w:ascii="Times New Roman" w:hAnsi="Times New Roman" w:cs="Times New Roman"/>
        </w:rPr>
        <w:t xml:space="preserve"> I</w:t>
      </w:r>
      <w:r w:rsidR="002D4D9A">
        <w:rPr>
          <w:rFonts w:ascii="Times New Roman" w:hAnsi="Times New Roman" w:cs="Times New Roman"/>
        </w:rPr>
        <w:t>II</w:t>
      </w: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476B7">
        <w:rPr>
          <w:rFonts w:ascii="Times New Roman" w:hAnsi="Times New Roman" w:cs="Times New Roman"/>
        </w:rPr>
        <w:t>Course :</w:t>
      </w:r>
      <w:proofErr w:type="gramEnd"/>
      <w:r>
        <w:rPr>
          <w:rFonts w:ascii="Times New Roman" w:hAnsi="Times New Roman" w:cs="Times New Roman"/>
        </w:rPr>
        <w:t xml:space="preserve"> HSS Core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      </w:t>
      </w:r>
      <w:r w:rsidR="002D4D9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C</w:t>
      </w:r>
      <w:r w:rsidRPr="00C476B7">
        <w:rPr>
          <w:rFonts w:ascii="Times New Roman" w:hAnsi="Times New Roman" w:cs="Times New Roman"/>
        </w:rPr>
        <w:t>redits :</w:t>
      </w:r>
      <w:r>
        <w:rPr>
          <w:rFonts w:ascii="Times New Roman" w:hAnsi="Times New Roman" w:cs="Times New Roman"/>
        </w:rPr>
        <w:t xml:space="preserve"> 3</w:t>
      </w:r>
      <w:r w:rsidRPr="00C476B7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</w:t>
      </w:r>
      <w:r w:rsidRPr="00C476B7">
        <w:rPr>
          <w:rFonts w:ascii="Times New Roman" w:hAnsi="Times New Roman" w:cs="Times New Roman"/>
        </w:rPr>
        <w:t xml:space="preserve">     </w:t>
      </w:r>
      <w:r w:rsidR="002D4D9A">
        <w:rPr>
          <w:rFonts w:ascii="Times New Roman" w:hAnsi="Times New Roman" w:cs="Times New Roman"/>
        </w:rPr>
        <w:t xml:space="preserve">                      </w:t>
      </w:r>
      <w:r w:rsidRPr="00C476B7">
        <w:rPr>
          <w:rFonts w:ascii="Times New Roman" w:hAnsi="Times New Roman" w:cs="Times New Roman"/>
        </w:rPr>
        <w:t>Hours :</w:t>
      </w:r>
      <w:r w:rsidRPr="00C476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40</w:t>
      </w:r>
    </w:p>
    <w:p w:rsidR="00FE5E73" w:rsidRPr="00C476B7" w:rsidRDefault="00FE5E73" w:rsidP="00FE5E73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21590</wp:posOffset>
                </wp:positionV>
                <wp:extent cx="6019800" cy="133350"/>
                <wp:effectExtent l="0" t="0" r="952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68025" id="Rectangle 5" o:spid="_x0000_s1026" style="position:absolute;margin-left:-.75pt;margin-top:1.7pt;width:474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5q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wkqSDEn0E0ohsBEM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  <w:r w:rsidRPr="00C476B7">
        <w:rPr>
          <w:rFonts w:ascii="Times New Roman" w:hAnsi="Times New Roman" w:cs="Times New Roman"/>
        </w:rPr>
        <w:tab/>
      </w:r>
      <w:r w:rsidRPr="00C476B7">
        <w:rPr>
          <w:rFonts w:ascii="Times New Roman" w:hAnsi="Times New Roman" w:cs="Times New Roman"/>
        </w:rPr>
        <w:tab/>
      </w: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Course Context and Overview (100 words):</w:t>
      </w:r>
    </w:p>
    <w:p w:rsidR="00211869" w:rsidRPr="00FD3F94" w:rsidRDefault="00982DAD" w:rsidP="00211869">
      <w:pPr>
        <w:pStyle w:val="ListParagraph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3BDC3" wp14:editId="57539CCF">
                <wp:simplePos x="0" y="0"/>
                <wp:positionH relativeFrom="margin">
                  <wp:align>left</wp:align>
                </wp:positionH>
                <wp:positionV relativeFrom="paragraph">
                  <wp:posOffset>1043305</wp:posOffset>
                </wp:positionV>
                <wp:extent cx="6000750" cy="142875"/>
                <wp:effectExtent l="0" t="0" r="19050" b="476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142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BB9A9" id="Rectangle 4" o:spid="_x0000_s1026" style="position:absolute;margin-left:0;margin-top:82.15pt;width:472.5pt;height:11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" fillcolor="#4f81bd" stroked="f" strokecolor="#f2f2f2" strokeweight="3pt">
                <v:shadow on="t" color="#243f60" opacity=".5" offset="1pt"/>
                <w10:wrap anchorx="margin"/>
              </v:rect>
            </w:pict>
          </mc:Fallback>
        </mc:AlternateContent>
      </w:r>
      <w:r w:rsidR="00FE5E73" w:rsidRPr="0085199B">
        <w:rPr>
          <w:rFonts w:ascii="Times New Roman" w:hAnsi="Times New Roman"/>
          <w:bCs/>
          <w:sz w:val="24"/>
          <w:szCs w:val="24"/>
        </w:rPr>
        <w:t xml:space="preserve">One of the objectives of the course is for students to understand basic psychological concepts and how such concepts could be applied to understand different aspects of human behavior. </w:t>
      </w:r>
      <w:r w:rsidR="00211869">
        <w:rPr>
          <w:rFonts w:ascii="Times New Roman" w:hAnsi="Times New Roman"/>
          <w:bCs/>
          <w:sz w:val="24"/>
          <w:szCs w:val="24"/>
        </w:rPr>
        <w:t xml:space="preserve">In addition, it also aim to address the complex relationship between human psychology, technology and society. </w:t>
      </w:r>
      <w:r w:rsidR="00FE5E73" w:rsidRPr="0085199B">
        <w:rPr>
          <w:rFonts w:ascii="Times New Roman" w:hAnsi="Times New Roman"/>
          <w:bCs/>
          <w:sz w:val="24"/>
          <w:szCs w:val="24"/>
        </w:rPr>
        <w:t xml:space="preserve">The course encourages students to use critical thinking to evaluate human behavior </w:t>
      </w:r>
      <w:r>
        <w:rPr>
          <w:rFonts w:ascii="Times New Roman" w:hAnsi="Times New Roman"/>
          <w:bCs/>
          <w:sz w:val="24"/>
          <w:szCs w:val="24"/>
        </w:rPr>
        <w:t xml:space="preserve">and related aspects </w:t>
      </w:r>
      <w:r w:rsidR="00FE5E73" w:rsidRPr="0085199B">
        <w:rPr>
          <w:rFonts w:ascii="Times New Roman" w:hAnsi="Times New Roman"/>
          <w:bCs/>
          <w:sz w:val="24"/>
          <w:szCs w:val="24"/>
        </w:rPr>
        <w:t xml:space="preserve">using a scientific approach. </w:t>
      </w:r>
    </w:p>
    <w:p w:rsidR="00982DAD" w:rsidRDefault="00982DAD" w:rsidP="00FE5E73">
      <w:pPr>
        <w:spacing w:after="0" w:line="240" w:lineRule="auto"/>
        <w:rPr>
          <w:rFonts w:ascii="Times New Roman" w:hAnsi="Times New Roman" w:cs="Times New Roman"/>
        </w:rPr>
      </w:pPr>
    </w:p>
    <w:p w:rsidR="00FE5E73" w:rsidRPr="00982DAD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82DAD">
        <w:rPr>
          <w:rFonts w:ascii="Times New Roman" w:hAnsi="Times New Roman" w:cs="Times New Roman"/>
          <w:b/>
          <w:bCs/>
          <w:sz w:val="26"/>
          <w:szCs w:val="26"/>
        </w:rPr>
        <w:t xml:space="preserve">Course outcomes (COs): </w:t>
      </w:r>
    </w:p>
    <w:tbl>
      <w:tblPr>
        <w:tblW w:w="963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30"/>
      </w:tblGrid>
      <w:tr w:rsidR="00FE5E73" w:rsidTr="00982DAD">
        <w:trPr>
          <w:trHeight w:val="284"/>
        </w:trPr>
        <w:tc>
          <w:tcPr>
            <w:tcW w:w="9630" w:type="dxa"/>
          </w:tcPr>
          <w:p w:rsidR="00FE5E73" w:rsidRPr="00D56D56" w:rsidRDefault="00FE5E73" w:rsidP="007413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On completion of this course,</w:t>
            </w:r>
          </w:p>
        </w:tc>
      </w:tr>
      <w:tr w:rsidR="00FE5E73" w:rsidTr="00982DAD">
        <w:trPr>
          <w:trHeight w:val="284"/>
        </w:trPr>
        <w:tc>
          <w:tcPr>
            <w:tcW w:w="9630" w:type="dxa"/>
          </w:tcPr>
          <w:p w:rsidR="00FE5E73" w:rsidRPr="00982DAD" w:rsidRDefault="00FE5E73" w:rsidP="00982DAD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82DAD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  <w:r w:rsidRPr="00982D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2DA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Students will develop </w:t>
            </w:r>
            <w:r w:rsidRPr="00982DAD">
              <w:rPr>
                <w:rFonts w:ascii="Times New Roman" w:hAnsi="Times New Roman"/>
                <w:sz w:val="24"/>
                <w:szCs w:val="24"/>
              </w:rPr>
              <w:t xml:space="preserve">an objective understanding </w:t>
            </w:r>
            <w:r w:rsidRPr="00982DAD">
              <w:rPr>
                <w:rStyle w:val="il"/>
                <w:sz w:val="24"/>
                <w:szCs w:val="24"/>
              </w:rPr>
              <w:t>of</w:t>
            </w:r>
            <w:r w:rsidRPr="00982DAD">
              <w:rPr>
                <w:rFonts w:ascii="Times New Roman" w:hAnsi="Times New Roman"/>
                <w:sz w:val="24"/>
                <w:szCs w:val="24"/>
              </w:rPr>
              <w:t xml:space="preserve"> the field </w:t>
            </w:r>
            <w:r w:rsidRPr="00982DAD">
              <w:rPr>
                <w:rStyle w:val="il"/>
                <w:sz w:val="24"/>
                <w:szCs w:val="24"/>
              </w:rPr>
              <w:t>of</w:t>
            </w:r>
            <w:r w:rsidRPr="00982DAD">
              <w:rPr>
                <w:rFonts w:ascii="Times New Roman" w:hAnsi="Times New Roman"/>
                <w:sz w:val="24"/>
                <w:szCs w:val="24"/>
              </w:rPr>
              <w:t xml:space="preserve"> psychology </w:t>
            </w:r>
            <w:r w:rsidR="00211869" w:rsidRPr="00982DAD">
              <w:rPr>
                <w:rFonts w:ascii="Times New Roman" w:hAnsi="Times New Roman"/>
                <w:sz w:val="24"/>
                <w:szCs w:val="24"/>
              </w:rPr>
              <w:t xml:space="preserve">and basic human cognitive processes and their applications. </w:t>
            </w:r>
          </w:p>
        </w:tc>
      </w:tr>
      <w:tr w:rsidR="00FE5E73" w:rsidTr="00982DAD">
        <w:trPr>
          <w:trHeight w:val="284"/>
        </w:trPr>
        <w:tc>
          <w:tcPr>
            <w:tcW w:w="9630" w:type="dxa"/>
          </w:tcPr>
          <w:p w:rsidR="00FE5E73" w:rsidRPr="00982DAD" w:rsidRDefault="00FE5E73" w:rsidP="00211869">
            <w:pPr>
              <w:rPr>
                <w:rFonts w:ascii="Times New Roman" w:hAnsi="Times New Roman"/>
                <w:sz w:val="24"/>
                <w:szCs w:val="24"/>
              </w:rPr>
            </w:pPr>
            <w:r w:rsidRPr="00982DAD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CO2</w:t>
            </w:r>
            <w:r w:rsidRPr="00982DAD">
              <w:rPr>
                <w:rFonts w:ascii="Times New Roman" w:hAnsi="Times New Roman"/>
                <w:sz w:val="24"/>
                <w:szCs w:val="24"/>
                <w:lang w:eastAsia="en-IN"/>
              </w:rPr>
              <w:t>:</w:t>
            </w:r>
            <w:r w:rsidRPr="00982D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1869" w:rsidRPr="00982DAD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 able to understand the concept and processes of social cognition and social influence.</w:t>
            </w:r>
          </w:p>
        </w:tc>
      </w:tr>
      <w:tr w:rsidR="00FE5E73" w:rsidTr="00982DAD">
        <w:trPr>
          <w:trHeight w:val="284"/>
        </w:trPr>
        <w:tc>
          <w:tcPr>
            <w:tcW w:w="9630" w:type="dxa"/>
          </w:tcPr>
          <w:p w:rsidR="00FE5E73" w:rsidRPr="00982DAD" w:rsidRDefault="00FE5E73" w:rsidP="00211869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82DAD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CO3: </w:t>
            </w:r>
            <w:r w:rsidR="00211869" w:rsidRPr="00982DAD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 able to understand the complex relationship between technology, health and well-being.</w:t>
            </w:r>
            <w:r w:rsidR="00211869" w:rsidRPr="00982DAD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FE5E73" w:rsidTr="00982DAD">
        <w:trPr>
          <w:trHeight w:val="284"/>
        </w:trPr>
        <w:tc>
          <w:tcPr>
            <w:tcW w:w="9630" w:type="dxa"/>
          </w:tcPr>
          <w:p w:rsidR="00FE5E73" w:rsidRPr="00982DAD" w:rsidRDefault="00FE5E73" w:rsidP="00211869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82DAD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CO4: </w:t>
            </w:r>
            <w:r w:rsidRPr="00982DA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Students will be able to understand </w:t>
            </w:r>
            <w:r w:rsidR="00211869" w:rsidRPr="00982DAD">
              <w:rPr>
                <w:rFonts w:ascii="Times New Roman" w:hAnsi="Times New Roman"/>
                <w:sz w:val="24"/>
                <w:szCs w:val="24"/>
                <w:lang w:eastAsia="en-IN"/>
              </w:rPr>
              <w:t>social aspects</w:t>
            </w:r>
            <w:r w:rsidR="00982DA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of technology and vice versa. </w:t>
            </w:r>
          </w:p>
        </w:tc>
      </w:tr>
    </w:tbl>
    <w:p w:rsidR="00FE5E73" w:rsidRDefault="00FE5E73" w:rsidP="00FE5E73">
      <w:pPr>
        <w:spacing w:after="0" w:line="240" w:lineRule="auto"/>
        <w:rPr>
          <w:rFonts w:ascii="Times New Roman" w:hAnsi="Times New Roman" w:cs="Times New Roman"/>
        </w:rPr>
      </w:pPr>
    </w:p>
    <w:p w:rsidR="00FE5E73" w:rsidRPr="0022233F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2F2F">
        <w:rPr>
          <w:rFonts w:ascii="Times New Roman" w:hAnsi="Times New Roman" w:cs="Times New Roman"/>
          <w:b/>
          <w:bCs/>
        </w:rPr>
        <w:t>Course Topics</w:t>
      </w:r>
      <w:r>
        <w:rPr>
          <w:rFonts w:ascii="Times New Roman" w:hAnsi="Times New Roman" w:cs="Times New Roman"/>
          <w:b/>
          <w:bCs/>
        </w:rPr>
        <w:t xml:space="preserve">:  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FE5E73" w:rsidRPr="00382F2F" w:rsidTr="00982DAD">
        <w:tc>
          <w:tcPr>
            <w:tcW w:w="9540" w:type="dxa"/>
            <w:vAlign w:val="center"/>
          </w:tcPr>
          <w:p w:rsidR="00FE5E73" w:rsidRPr="00382F2F" w:rsidRDefault="00FE5E73" w:rsidP="007413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</w:tr>
      <w:tr w:rsidR="00FE5E73" w:rsidRPr="00382F2F" w:rsidTr="00982DAD">
        <w:trPr>
          <w:trHeight w:val="737"/>
        </w:trPr>
        <w:tc>
          <w:tcPr>
            <w:tcW w:w="9540" w:type="dxa"/>
            <w:vAlign w:val="center"/>
          </w:tcPr>
          <w:p w:rsidR="00FE5E73" w:rsidRPr="001B67A0" w:rsidRDefault="00FE5E73" w:rsidP="007413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</w:t>
            </w:r>
          </w:p>
          <w:p w:rsidR="00FE5E73" w:rsidRPr="0022233F" w:rsidRDefault="00FE5E73" w:rsidP="00982DAD">
            <w:pPr>
              <w:ind w:right="72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Human Cognition</w:t>
            </w:r>
            <w:r w:rsidRPr="00723B1C">
              <w:rPr>
                <w:rFonts w:ascii="Times New Roman" w:hAnsi="Times New Roman"/>
                <w:b/>
                <w:u w:val="single"/>
              </w:rPr>
              <w:t>:</w:t>
            </w:r>
            <w:r w:rsidRPr="00723B1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Introduction, </w:t>
            </w:r>
            <w:r w:rsidRPr="00723B1C">
              <w:rPr>
                <w:rFonts w:ascii="Times New Roman" w:hAnsi="Times New Roman"/>
              </w:rPr>
              <w:t xml:space="preserve">Basic </w:t>
            </w:r>
            <w:r w:rsidR="00CB0706">
              <w:rPr>
                <w:rFonts w:ascii="Times New Roman" w:hAnsi="Times New Roman"/>
              </w:rPr>
              <w:t>cognitive</w:t>
            </w:r>
            <w:r w:rsidRPr="00723B1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processes</w:t>
            </w:r>
            <w:r w:rsidRPr="00723B1C">
              <w:rPr>
                <w:rFonts w:ascii="Times New Roman" w:hAnsi="Times New Roman"/>
              </w:rPr>
              <w:t xml:space="preserve"> of Learning, Memory, Perception, Motivation, Emotion</w:t>
            </w:r>
            <w:r>
              <w:rPr>
                <w:rFonts w:ascii="Times New Roman" w:hAnsi="Times New Roman"/>
              </w:rPr>
              <w:t xml:space="preserve">, </w:t>
            </w:r>
            <w:r w:rsidRPr="00723B1C">
              <w:rPr>
                <w:rFonts w:ascii="Times New Roman" w:hAnsi="Times New Roman"/>
              </w:rPr>
              <w:t xml:space="preserve">Problem Solving, </w:t>
            </w:r>
            <w:r>
              <w:rPr>
                <w:rFonts w:ascii="Times New Roman" w:hAnsi="Times New Roman"/>
              </w:rPr>
              <w:t>Decision Making</w:t>
            </w:r>
            <w:r w:rsidRPr="00723B1C">
              <w:rPr>
                <w:rFonts w:ascii="Times New Roman" w:hAnsi="Times New Roman"/>
              </w:rPr>
              <w:t xml:space="preserve"> and their Application in different domains of Life.    </w:t>
            </w:r>
          </w:p>
        </w:tc>
      </w:tr>
      <w:tr w:rsidR="00FE5E73" w:rsidRPr="00382F2F" w:rsidTr="00982DAD">
        <w:tc>
          <w:tcPr>
            <w:tcW w:w="9540" w:type="dxa"/>
            <w:vAlign w:val="center"/>
          </w:tcPr>
          <w:p w:rsidR="00FE5E73" w:rsidRDefault="00FE5E73" w:rsidP="007413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– II</w:t>
            </w:r>
          </w:p>
          <w:p w:rsidR="00FE5E73" w:rsidRPr="0022233F" w:rsidRDefault="00FE5E73" w:rsidP="00982DAD">
            <w:pPr>
              <w:spacing w:after="0"/>
              <w:ind w:right="720"/>
              <w:jc w:val="both"/>
              <w:rPr>
                <w:rFonts w:ascii="Times New Roman" w:hAnsi="Times New Roman"/>
              </w:rPr>
            </w:pPr>
            <w:r w:rsidRPr="00061CAB">
              <w:rPr>
                <w:rFonts w:ascii="Times New Roman" w:hAnsi="Times New Roman"/>
                <w:b/>
                <w:u w:val="single"/>
              </w:rPr>
              <w:t>Social Cognition</w:t>
            </w:r>
            <w:r>
              <w:rPr>
                <w:rFonts w:ascii="Times New Roman" w:hAnsi="Times New Roman"/>
                <w:b/>
                <w:u w:val="single"/>
              </w:rPr>
              <w:t xml:space="preserve"> and Social Influence</w:t>
            </w:r>
            <w:r w:rsidR="00CB0706">
              <w:rPr>
                <w:rFonts w:ascii="Times New Roman" w:hAnsi="Times New Roman"/>
                <w:b/>
                <w:u w:val="single"/>
              </w:rPr>
              <w:t>:</w:t>
            </w:r>
            <w:r w:rsidR="00CB0706">
              <w:rPr>
                <w:rFonts w:ascii="Times New Roman" w:hAnsi="Times New Roman"/>
                <w:b/>
              </w:rPr>
              <w:t xml:space="preserve"> </w:t>
            </w:r>
            <w:r w:rsidR="00CB0706" w:rsidRPr="00CB0706">
              <w:rPr>
                <w:rFonts w:ascii="Times New Roman" w:hAnsi="Times New Roman"/>
              </w:rPr>
              <w:t xml:space="preserve">Cognitive processes underlying human thought and </w:t>
            </w:r>
            <w:r w:rsidR="00982DAD">
              <w:rPr>
                <w:rFonts w:ascii="Times New Roman" w:hAnsi="Times New Roman"/>
              </w:rPr>
              <w:t xml:space="preserve">its      </w:t>
            </w:r>
            <w:r w:rsidR="00CB0706">
              <w:rPr>
                <w:rFonts w:ascii="Times New Roman" w:hAnsi="Times New Roman"/>
              </w:rPr>
              <w:t xml:space="preserve">impact on human interaction. </w:t>
            </w:r>
            <w:r w:rsidR="00CB0706" w:rsidRPr="00CB0706">
              <w:rPr>
                <w:rFonts w:ascii="Times New Roman" w:hAnsi="Times New Roman"/>
              </w:rPr>
              <w:t xml:space="preserve"> Role of </w:t>
            </w:r>
            <w:r w:rsidRPr="00CB0706">
              <w:rPr>
                <w:rFonts w:ascii="Times New Roman" w:hAnsi="Times New Roman"/>
              </w:rPr>
              <w:t>Sche</w:t>
            </w:r>
            <w:r w:rsidR="00CB0706" w:rsidRPr="00CB0706">
              <w:rPr>
                <w:rFonts w:ascii="Times New Roman" w:hAnsi="Times New Roman"/>
              </w:rPr>
              <w:t xml:space="preserve">mas, Prototypes and Heuristics in understanding the </w:t>
            </w:r>
            <w:r w:rsidR="00CB0706">
              <w:rPr>
                <w:rFonts w:ascii="Times New Roman" w:hAnsi="Times New Roman"/>
              </w:rPr>
              <w:t>society and social information</w:t>
            </w:r>
            <w:r w:rsidR="00982DAD">
              <w:rPr>
                <w:rFonts w:ascii="Times New Roman" w:hAnsi="Times New Roman"/>
              </w:rPr>
              <w:t>.</w:t>
            </w:r>
            <w:r w:rsidR="00CB0706" w:rsidRPr="00CB0706">
              <w:rPr>
                <w:rFonts w:ascii="Times New Roman" w:hAnsi="Times New Roman"/>
              </w:rPr>
              <w:t xml:space="preserve"> Potential sourc</w:t>
            </w:r>
            <w:r w:rsidR="00982DAD">
              <w:rPr>
                <w:rFonts w:ascii="Times New Roman" w:hAnsi="Times New Roman"/>
              </w:rPr>
              <w:t>es of error in Social Cognition.</w:t>
            </w:r>
            <w:r w:rsidR="00CB0706" w:rsidRPr="00CB0706">
              <w:rPr>
                <w:rFonts w:ascii="Times New Roman" w:hAnsi="Times New Roman"/>
              </w:rPr>
              <w:t xml:space="preserve"> Basic principles </w:t>
            </w:r>
            <w:r w:rsidR="00982DAD">
              <w:rPr>
                <w:rFonts w:ascii="Times New Roman" w:hAnsi="Times New Roman"/>
              </w:rPr>
              <w:t>and applications of societal influence. Group Dynamics and Teamwork. Power, Politics and L</w:t>
            </w:r>
            <w:r w:rsidR="00AB0CEA">
              <w:rPr>
                <w:rFonts w:ascii="Times New Roman" w:hAnsi="Times New Roman"/>
              </w:rPr>
              <w:t>eadership</w:t>
            </w:r>
            <w:r w:rsidR="00982DAD">
              <w:rPr>
                <w:rFonts w:ascii="Times New Roman" w:hAnsi="Times New Roman"/>
              </w:rPr>
              <w:t>.</w:t>
            </w:r>
          </w:p>
        </w:tc>
      </w:tr>
      <w:tr w:rsidR="00FE5E73" w:rsidRPr="00382F2F" w:rsidTr="00982DAD">
        <w:tc>
          <w:tcPr>
            <w:tcW w:w="9540" w:type="dxa"/>
            <w:vAlign w:val="center"/>
          </w:tcPr>
          <w:p w:rsidR="00FE5E73" w:rsidRDefault="00FE5E73" w:rsidP="007413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 xml:space="preserve">UNIT </w:t>
            </w:r>
            <w:r w:rsidR="00AB0CEA">
              <w:rPr>
                <w:rFonts w:ascii="Times New Roman" w:hAnsi="Times New Roman" w:cs="Times New Roman"/>
                <w:b/>
              </w:rPr>
              <w:t>–</w:t>
            </w:r>
            <w:r w:rsidRPr="001B67A0">
              <w:rPr>
                <w:rFonts w:ascii="Times New Roman" w:hAnsi="Times New Roman" w:cs="Times New Roman"/>
                <w:b/>
              </w:rPr>
              <w:t xml:space="preserve"> III</w:t>
            </w:r>
          </w:p>
          <w:p w:rsidR="00FE5E73" w:rsidRDefault="00BE5280" w:rsidP="004C3F0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Technology, Health and Wellbeing: </w:t>
            </w:r>
            <w:r w:rsidR="00F932F9">
              <w:rPr>
                <w:rFonts w:ascii="Times New Roman" w:hAnsi="Times New Roman"/>
              </w:rPr>
              <w:t xml:space="preserve">Technology and health: Pros and cons, Technology and wellbeing: </w:t>
            </w:r>
            <w:r w:rsidR="00AB0CEA" w:rsidRPr="00061CAB">
              <w:rPr>
                <w:rFonts w:ascii="Times New Roman" w:hAnsi="Times New Roman"/>
              </w:rPr>
              <w:t>Adjustment</w:t>
            </w:r>
            <w:r w:rsidR="00F932F9">
              <w:rPr>
                <w:rFonts w:ascii="Times New Roman" w:hAnsi="Times New Roman"/>
              </w:rPr>
              <w:t xml:space="preserve">, Stress, </w:t>
            </w:r>
            <w:r w:rsidR="00AB0CEA">
              <w:rPr>
                <w:rFonts w:ascii="Times New Roman" w:hAnsi="Times New Roman"/>
              </w:rPr>
              <w:t>Coping with Stress.</w:t>
            </w:r>
          </w:p>
          <w:p w:rsidR="004C3F01" w:rsidRPr="004C3F01" w:rsidRDefault="004C3F01" w:rsidP="004C3F0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E5E73" w:rsidRPr="00382F2F" w:rsidTr="00982DAD">
        <w:trPr>
          <w:trHeight w:val="107"/>
        </w:trPr>
        <w:tc>
          <w:tcPr>
            <w:tcW w:w="9540" w:type="dxa"/>
            <w:vAlign w:val="center"/>
          </w:tcPr>
          <w:p w:rsidR="00FE5E73" w:rsidRDefault="00FE5E73" w:rsidP="007413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 xml:space="preserve">UNIT </w:t>
            </w:r>
            <w:r w:rsidR="00AB0CEA">
              <w:rPr>
                <w:rFonts w:ascii="Times New Roman" w:hAnsi="Times New Roman" w:cs="Times New Roman"/>
                <w:b/>
              </w:rPr>
              <w:t>–</w:t>
            </w:r>
            <w:r w:rsidRPr="001B67A0">
              <w:rPr>
                <w:rFonts w:ascii="Times New Roman" w:hAnsi="Times New Roman" w:cs="Times New Roman"/>
                <w:b/>
              </w:rPr>
              <w:t xml:space="preserve"> IV</w:t>
            </w:r>
          </w:p>
          <w:p w:rsidR="00AB0CEA" w:rsidRPr="001B67A0" w:rsidRDefault="00AB0CEA" w:rsidP="007413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Technology and Society: </w:t>
            </w:r>
            <w:r w:rsidRPr="00AC4901">
              <w:rPr>
                <w:rFonts w:ascii="Times New Roman" w:hAnsi="Times New Roman" w:cs="Times New Roman"/>
              </w:rPr>
              <w:t xml:space="preserve">Technology and Human evolution; </w:t>
            </w:r>
            <w:r w:rsidRPr="00AC4901">
              <w:rPr>
                <w:rFonts w:ascii="Times New Roman" w:hAnsi="Times New Roman" w:cs="Times New Roman"/>
                <w:bCs/>
              </w:rPr>
              <w:t>The social shaping of technology.</w:t>
            </w:r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r w:rsidRPr="00AC4901">
              <w:rPr>
                <w:rFonts w:ascii="Times New Roman" w:hAnsi="Times New Roman" w:cs="Times New Roman"/>
              </w:rPr>
              <w:t xml:space="preserve">Technology and society in information age, </w:t>
            </w:r>
            <w:r w:rsidR="00BE5280">
              <w:rPr>
                <w:rFonts w:ascii="Times New Roman" w:hAnsi="Times New Roman" w:cs="Times New Roman"/>
              </w:rPr>
              <w:t xml:space="preserve">Technology and Self presentation, </w:t>
            </w:r>
            <w:r>
              <w:rPr>
                <w:rFonts w:ascii="Times New Roman" w:hAnsi="Times New Roman" w:cs="Times New Roman"/>
                <w:bCs/>
              </w:rPr>
              <w:t>T</w:t>
            </w:r>
            <w:r w:rsidRPr="00AC4901">
              <w:rPr>
                <w:rFonts w:ascii="Times New Roman" w:hAnsi="Times New Roman" w:cs="Times New Roman"/>
                <w:bCs/>
              </w:rPr>
              <w:t xml:space="preserve">echnology and social relationship, </w:t>
            </w:r>
            <w:r w:rsidRPr="00AC4901">
              <w:rPr>
                <w:rFonts w:ascii="Times New Roman" w:hAnsi="Times New Roman" w:cs="Times New Roman"/>
              </w:rPr>
              <w:t>Technology and Social Justice, Technology and Social Problems.</w:t>
            </w:r>
          </w:p>
          <w:p w:rsidR="00FE5E73" w:rsidRPr="00632615" w:rsidRDefault="00FE5E73" w:rsidP="007413BA">
            <w:pPr>
              <w:ind w:left="720" w:right="720"/>
              <w:contextualSpacing/>
              <w:jc w:val="both"/>
              <w:rPr>
                <w:rFonts w:ascii="Times New Roman" w:hAnsi="Times New Roman"/>
              </w:rPr>
            </w:pPr>
          </w:p>
        </w:tc>
      </w:tr>
    </w:tbl>
    <w:p w:rsidR="009F2988" w:rsidRDefault="009F2988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F2988" w:rsidRDefault="009F2988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93345</wp:posOffset>
                </wp:positionV>
                <wp:extent cx="6019800" cy="133350"/>
                <wp:effectExtent l="0" t="0" r="9525" b="209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B705A" id="Rectangle 3" o:spid="_x0000_s1026" style="position:absolute;margin-left:-12pt;margin-top:7.35pt;width:474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FE5E73" w:rsidRPr="00616065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Textbook references</w:t>
      </w:r>
      <w:r>
        <w:rPr>
          <w:rFonts w:ascii="Times New Roman" w:hAnsi="Times New Roman" w:cs="Times New Roman"/>
          <w:b/>
          <w:bCs/>
        </w:rPr>
        <w:t xml:space="preserve"> (IEEE format)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Book:</w:t>
      </w:r>
    </w:p>
    <w:p w:rsidR="009F2988" w:rsidRPr="00982DAD" w:rsidRDefault="00FE5E73" w:rsidP="009F081F">
      <w:pPr>
        <w:pStyle w:val="ListParagraph"/>
        <w:numPr>
          <w:ilvl w:val="0"/>
          <w:numId w:val="2"/>
        </w:numPr>
        <w:ind w:righ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2DAD">
        <w:rPr>
          <w:rFonts w:ascii="Times New Roman" w:hAnsi="Times New Roman"/>
          <w:color w:val="000000" w:themeColor="text1"/>
          <w:sz w:val="24"/>
          <w:szCs w:val="24"/>
        </w:rPr>
        <w:t>Smith, E.E., Nolen-</w:t>
      </w:r>
      <w:proofErr w:type="spellStart"/>
      <w:r w:rsidRPr="00982DAD">
        <w:rPr>
          <w:rFonts w:ascii="Times New Roman" w:hAnsi="Times New Roman"/>
          <w:color w:val="000000" w:themeColor="text1"/>
          <w:sz w:val="24"/>
          <w:szCs w:val="24"/>
        </w:rPr>
        <w:t>Hoeksema</w:t>
      </w:r>
      <w:proofErr w:type="spellEnd"/>
      <w:r w:rsidRPr="00982DAD">
        <w:rPr>
          <w:rFonts w:ascii="Times New Roman" w:hAnsi="Times New Roman"/>
          <w:color w:val="000000" w:themeColor="text1"/>
          <w:sz w:val="24"/>
          <w:szCs w:val="24"/>
        </w:rPr>
        <w:t xml:space="preserve">, S., Fredrickson, B., Loftus, G.R. (2003): Atkinson           and </w:t>
      </w:r>
      <w:proofErr w:type="spellStart"/>
      <w:r w:rsidRPr="00982DAD">
        <w:rPr>
          <w:rFonts w:ascii="Times New Roman" w:hAnsi="Times New Roman"/>
          <w:color w:val="000000" w:themeColor="text1"/>
          <w:sz w:val="24"/>
          <w:szCs w:val="24"/>
        </w:rPr>
        <w:t>Hilgard’s</w:t>
      </w:r>
      <w:proofErr w:type="spellEnd"/>
      <w:r w:rsidRPr="00982DAD">
        <w:rPr>
          <w:rFonts w:ascii="Times New Roman" w:hAnsi="Times New Roman"/>
          <w:color w:val="000000" w:themeColor="text1"/>
          <w:sz w:val="24"/>
          <w:szCs w:val="24"/>
        </w:rPr>
        <w:t xml:space="preserve"> Introduction to Psychology (14</w:t>
      </w:r>
      <w:r w:rsidRPr="00982DAD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th</w:t>
      </w:r>
      <w:r w:rsidRPr="00982DA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982DAD">
        <w:rPr>
          <w:rFonts w:ascii="Times New Roman" w:hAnsi="Times New Roman"/>
          <w:color w:val="000000" w:themeColor="text1"/>
          <w:sz w:val="24"/>
          <w:szCs w:val="24"/>
        </w:rPr>
        <w:t>ed</w:t>
      </w:r>
      <w:proofErr w:type="gramEnd"/>
      <w:r w:rsidRPr="00982DAD">
        <w:rPr>
          <w:rFonts w:ascii="Times New Roman" w:hAnsi="Times New Roman"/>
          <w:color w:val="000000" w:themeColor="text1"/>
          <w:sz w:val="24"/>
          <w:szCs w:val="24"/>
        </w:rPr>
        <w:t xml:space="preserve">.). </w:t>
      </w:r>
      <w:r w:rsidRPr="00982DAD">
        <w:rPr>
          <w:rFonts w:ascii="Times New Roman" w:hAnsi="Times New Roman"/>
          <w:bCs/>
          <w:color w:val="000000" w:themeColor="text1"/>
          <w:sz w:val="24"/>
          <w:szCs w:val="24"/>
        </w:rPr>
        <w:t>India:</w:t>
      </w:r>
      <w:r w:rsidRPr="00982DA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82DAD">
        <w:rPr>
          <w:rFonts w:ascii="Times New Roman" w:hAnsi="Times New Roman"/>
          <w:color w:val="000000" w:themeColor="text1"/>
          <w:sz w:val="24"/>
          <w:szCs w:val="24"/>
        </w:rPr>
        <w:t>Wadsworth Publishing (Available in the Library)</w:t>
      </w:r>
    </w:p>
    <w:p w:rsidR="009F2988" w:rsidRPr="00211869" w:rsidRDefault="009F2988" w:rsidP="00211869">
      <w:pPr>
        <w:pStyle w:val="ListParagraph"/>
        <w:numPr>
          <w:ilvl w:val="0"/>
          <w:numId w:val="2"/>
        </w:numPr>
        <w:ind w:righ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11869">
        <w:rPr>
          <w:rFonts w:ascii="Times New Roman" w:eastAsia="Times New Roman" w:hAnsi="Times New Roman"/>
          <w:b/>
          <w:bCs/>
          <w:color w:val="000000" w:themeColor="text1"/>
          <w:kern w:val="36"/>
          <w:sz w:val="24"/>
          <w:szCs w:val="24"/>
        </w:rPr>
        <w:t>Rosen, L.D., Cheever, N.A. &amp; Carrier, M. (2015). The Wiley Handbook of Psychology, Technology and Society. John Willy &amp; Sons</w:t>
      </w:r>
    </w:p>
    <w:p w:rsidR="009F2988" w:rsidRDefault="00211869" w:rsidP="00982DAD">
      <w:pPr>
        <w:pStyle w:val="ListParagraph"/>
        <w:numPr>
          <w:ilvl w:val="0"/>
          <w:numId w:val="2"/>
        </w:numPr>
        <w:tabs>
          <w:tab w:val="left" w:pos="319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1869">
        <w:rPr>
          <w:rFonts w:ascii="Times New Roman" w:hAnsi="Times New Roman"/>
          <w:sz w:val="24"/>
          <w:szCs w:val="24"/>
        </w:rPr>
        <w:t xml:space="preserve">Robbins, S.P. (2003): Organizational </w:t>
      </w:r>
      <w:proofErr w:type="spellStart"/>
      <w:r w:rsidRPr="00211869">
        <w:rPr>
          <w:rFonts w:ascii="Times New Roman" w:hAnsi="Times New Roman"/>
          <w:sz w:val="24"/>
          <w:szCs w:val="24"/>
        </w:rPr>
        <w:t>Behaviour</w:t>
      </w:r>
      <w:proofErr w:type="spellEnd"/>
      <w:r w:rsidRPr="00211869">
        <w:rPr>
          <w:rFonts w:ascii="Times New Roman" w:hAnsi="Times New Roman"/>
          <w:sz w:val="24"/>
          <w:szCs w:val="24"/>
        </w:rPr>
        <w:t xml:space="preserve"> (10</w:t>
      </w:r>
      <w:r w:rsidRPr="00211869">
        <w:rPr>
          <w:rFonts w:ascii="Times New Roman" w:hAnsi="Times New Roman"/>
          <w:sz w:val="24"/>
          <w:szCs w:val="24"/>
          <w:vertAlign w:val="superscript"/>
        </w:rPr>
        <w:t>th</w:t>
      </w:r>
      <w:r w:rsidRPr="0021186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11869">
        <w:rPr>
          <w:rFonts w:ascii="Times New Roman" w:hAnsi="Times New Roman"/>
          <w:sz w:val="24"/>
          <w:szCs w:val="24"/>
        </w:rPr>
        <w:t>ed</w:t>
      </w:r>
      <w:proofErr w:type="gramEnd"/>
      <w:r w:rsidRPr="00211869">
        <w:rPr>
          <w:rFonts w:ascii="Times New Roman" w:hAnsi="Times New Roman"/>
          <w:sz w:val="24"/>
          <w:szCs w:val="24"/>
        </w:rPr>
        <w:t>.)</w:t>
      </w:r>
    </w:p>
    <w:p w:rsidR="00982DAD" w:rsidRPr="00982DAD" w:rsidRDefault="00982DAD" w:rsidP="00982DAD">
      <w:pPr>
        <w:pStyle w:val="ListParagraph"/>
        <w:tabs>
          <w:tab w:val="left" w:pos="319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5E73" w:rsidRPr="009F2988" w:rsidRDefault="00FE5E73" w:rsidP="009F2988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 w:rsidRPr="009126A5">
        <w:rPr>
          <w:rFonts w:ascii="Times New Roman" w:hAnsi="Times New Roman"/>
          <w:b/>
          <w:bCs/>
          <w:sz w:val="24"/>
          <w:szCs w:val="24"/>
        </w:rPr>
        <w:t xml:space="preserve"> Reference Books:</w:t>
      </w:r>
    </w:p>
    <w:p w:rsidR="00FE5E73" w:rsidRDefault="009868AA" w:rsidP="009868AA">
      <w:pPr>
        <w:pStyle w:val="Default"/>
        <w:tabs>
          <w:tab w:val="left" w:pos="1200"/>
        </w:tabs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:rsidR="00211869" w:rsidRPr="00211869" w:rsidRDefault="00211869" w:rsidP="00211869">
      <w:pPr>
        <w:pStyle w:val="ListParagraph"/>
        <w:numPr>
          <w:ilvl w:val="0"/>
          <w:numId w:val="3"/>
        </w:numPr>
        <w:ind w:righ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11869">
        <w:rPr>
          <w:rFonts w:ascii="Times New Roman" w:hAnsi="Times New Roman"/>
          <w:color w:val="000000" w:themeColor="text1"/>
          <w:sz w:val="24"/>
          <w:szCs w:val="24"/>
        </w:rPr>
        <w:t>D. G. Johnson and J.M. Wetmore</w:t>
      </w:r>
      <w:r w:rsidR="00982DAD">
        <w:rPr>
          <w:rFonts w:ascii="Times New Roman" w:hAnsi="Times New Roman"/>
          <w:color w:val="000000" w:themeColor="text1"/>
          <w:sz w:val="24"/>
          <w:szCs w:val="24"/>
        </w:rPr>
        <w:t xml:space="preserve"> (2009)</w:t>
      </w:r>
      <w:r w:rsidRPr="00211869">
        <w:rPr>
          <w:rFonts w:ascii="Times New Roman" w:hAnsi="Times New Roman"/>
          <w:color w:val="000000" w:themeColor="text1"/>
          <w:sz w:val="24"/>
          <w:szCs w:val="24"/>
        </w:rPr>
        <w:t xml:space="preserve">. Technology and Society: Building Our </w:t>
      </w:r>
      <w:proofErr w:type="spellStart"/>
      <w:r w:rsidRPr="00211869">
        <w:rPr>
          <w:rFonts w:ascii="Times New Roman" w:hAnsi="Times New Roman"/>
          <w:color w:val="000000" w:themeColor="text1"/>
          <w:sz w:val="24"/>
          <w:szCs w:val="24"/>
        </w:rPr>
        <w:t>Socioethical</w:t>
      </w:r>
      <w:proofErr w:type="spellEnd"/>
      <w:r w:rsidRPr="00211869">
        <w:rPr>
          <w:rFonts w:ascii="Times New Roman" w:hAnsi="Times New Roman"/>
          <w:color w:val="000000" w:themeColor="text1"/>
          <w:sz w:val="24"/>
          <w:szCs w:val="24"/>
        </w:rPr>
        <w:t xml:space="preserve"> Future. MIT Press, 2009. </w:t>
      </w:r>
    </w:p>
    <w:p w:rsidR="00211869" w:rsidRPr="00982DAD" w:rsidRDefault="00211869" w:rsidP="00211869">
      <w:pPr>
        <w:pStyle w:val="ListParagraph"/>
        <w:numPr>
          <w:ilvl w:val="0"/>
          <w:numId w:val="3"/>
        </w:numPr>
        <w:ind w:righ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11869">
        <w:rPr>
          <w:rFonts w:ascii="Times New Roman" w:eastAsia="Times New Roman" w:hAnsi="Times New Roman"/>
          <w:b/>
          <w:bCs/>
          <w:color w:val="000000" w:themeColor="text1"/>
          <w:kern w:val="36"/>
          <w:sz w:val="24"/>
          <w:szCs w:val="24"/>
        </w:rPr>
        <w:t xml:space="preserve">Hamburger, Y.A. (2009). Technology and Psychological Well-being. </w:t>
      </w:r>
      <w:r w:rsidRPr="0021186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Cambridge University Press</w:t>
      </w:r>
    </w:p>
    <w:p w:rsidR="00982DAD" w:rsidRPr="00982DAD" w:rsidRDefault="00982DAD" w:rsidP="00982DAD">
      <w:pPr>
        <w:pStyle w:val="ListParagraph"/>
        <w:numPr>
          <w:ilvl w:val="0"/>
          <w:numId w:val="3"/>
        </w:numPr>
        <w:ind w:righ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2DA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Morgan, C.T., King, R.A., Weisz, J.R., &amp; </w:t>
      </w:r>
      <w:proofErr w:type="spellStart"/>
      <w:r w:rsidRPr="00982DAD">
        <w:rPr>
          <w:rFonts w:ascii="Times New Roman" w:eastAsia="Times New Roman" w:hAnsi="Times New Roman"/>
          <w:color w:val="000000" w:themeColor="text1"/>
          <w:sz w:val="24"/>
          <w:szCs w:val="24"/>
        </w:rPr>
        <w:t>Schopler</w:t>
      </w:r>
      <w:proofErr w:type="spellEnd"/>
      <w:r w:rsidRPr="00982DA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J. (2004). </w:t>
      </w:r>
      <w:r w:rsidRPr="00982DA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Introduction to Psychology.</w:t>
      </w:r>
      <w:r w:rsidRPr="00982DA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New York: McGraw Hill Book Co. </w:t>
      </w:r>
    </w:p>
    <w:p w:rsidR="00982DAD" w:rsidRPr="00982DAD" w:rsidRDefault="00982DAD" w:rsidP="00982DAD">
      <w:pPr>
        <w:pStyle w:val="ListParagraph"/>
        <w:numPr>
          <w:ilvl w:val="0"/>
          <w:numId w:val="3"/>
        </w:numPr>
        <w:ind w:righ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Relevant research articles. </w:t>
      </w:r>
    </w:p>
    <w:p w:rsidR="00FE5E73" w:rsidRDefault="00FE5E73" w:rsidP="00FE5E7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FE5E73" w:rsidRPr="00982DAD" w:rsidRDefault="00FE5E73" w:rsidP="00982DAD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B7BA7">
        <w:rPr>
          <w:rFonts w:ascii="Times New Roman" w:hAnsi="Times New Roman" w:cs="Times New Roman"/>
          <w:b/>
          <w:bCs/>
          <w:color w:val="auto"/>
          <w:sz w:val="22"/>
          <w:szCs w:val="22"/>
        </w:rPr>
        <w:t>Additional Resources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(NPTEL, MIT Video Lectures, Web resources etc.):</w:t>
      </w: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6019800" cy="133350"/>
                <wp:effectExtent l="0" t="1905" r="9525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89B56" id="Rectangle 2" o:spid="_x0000_s1026" style="position:absolute;margin-left:0;margin-top:8.2pt;width:474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2e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</w:rPr>
      </w:pPr>
    </w:p>
    <w:p w:rsidR="00FE5E73" w:rsidRPr="00327B4C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28"/>
        <w:gridCol w:w="1530"/>
      </w:tblGrid>
      <w:tr w:rsidR="00FE5E73" w:rsidRPr="00C476B7" w:rsidTr="007413BA">
        <w:tc>
          <w:tcPr>
            <w:tcW w:w="2628" w:type="dxa"/>
          </w:tcPr>
          <w:p w:rsidR="00FE5E73" w:rsidRPr="00C476B7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530" w:type="dxa"/>
          </w:tcPr>
          <w:p w:rsidR="00FE5E73" w:rsidRPr="00C476B7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Weightage</w:t>
            </w:r>
          </w:p>
        </w:tc>
      </w:tr>
      <w:tr w:rsidR="00FE5E73" w:rsidRPr="00C476B7" w:rsidTr="007413BA">
        <w:tc>
          <w:tcPr>
            <w:tcW w:w="2628" w:type="dxa"/>
          </w:tcPr>
          <w:p w:rsidR="00FE5E73" w:rsidRPr="00C476B7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Midterm </w:t>
            </w:r>
          </w:p>
        </w:tc>
        <w:tc>
          <w:tcPr>
            <w:tcW w:w="1530" w:type="dxa"/>
            <w:vAlign w:val="center"/>
          </w:tcPr>
          <w:p w:rsidR="00FE5E73" w:rsidRPr="00C476B7" w:rsidRDefault="00211869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FE5E73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FE5E73" w:rsidRPr="00C476B7" w:rsidTr="007413BA">
        <w:tc>
          <w:tcPr>
            <w:tcW w:w="2628" w:type="dxa"/>
          </w:tcPr>
          <w:p w:rsidR="00FE5E73" w:rsidRPr="00C476B7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Final Examination</w:t>
            </w:r>
          </w:p>
        </w:tc>
        <w:tc>
          <w:tcPr>
            <w:tcW w:w="1530" w:type="dxa"/>
            <w:vAlign w:val="center"/>
          </w:tcPr>
          <w:p w:rsidR="00FE5E73" w:rsidRPr="00C476B7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45 %</w:t>
            </w:r>
          </w:p>
        </w:tc>
      </w:tr>
      <w:tr w:rsidR="00FE5E73" w:rsidRPr="00C476B7" w:rsidTr="007413BA">
        <w:tc>
          <w:tcPr>
            <w:tcW w:w="2628" w:type="dxa"/>
          </w:tcPr>
          <w:p w:rsidR="00FE5E73" w:rsidRPr="00C476B7" w:rsidRDefault="00FE5E73" w:rsidP="007413BA">
            <w:pPr>
              <w:tabs>
                <w:tab w:val="center" w:pos="120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Paper &amp; Presentation</w:t>
            </w:r>
          </w:p>
        </w:tc>
        <w:tc>
          <w:tcPr>
            <w:tcW w:w="1530" w:type="dxa"/>
            <w:vAlign w:val="center"/>
          </w:tcPr>
          <w:p w:rsidR="00FE5E73" w:rsidRDefault="00211869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FE5E73">
              <w:rPr>
                <w:rFonts w:ascii="Times New Roman" w:hAnsi="Times New Roman" w:cs="Times New Roman"/>
              </w:rPr>
              <w:t>%</w:t>
            </w:r>
          </w:p>
        </w:tc>
      </w:tr>
      <w:tr w:rsidR="00FE5E73" w:rsidRPr="00C476B7" w:rsidTr="007413BA">
        <w:tc>
          <w:tcPr>
            <w:tcW w:w="2628" w:type="dxa"/>
          </w:tcPr>
          <w:p w:rsidR="00FE5E73" w:rsidRDefault="00FE5E73" w:rsidP="007413BA">
            <w:pPr>
              <w:tabs>
                <w:tab w:val="center" w:pos="120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Quizzes</w:t>
            </w:r>
          </w:p>
        </w:tc>
        <w:tc>
          <w:tcPr>
            <w:tcW w:w="1530" w:type="dxa"/>
            <w:vAlign w:val="center"/>
          </w:tcPr>
          <w:p w:rsidR="00FE5E73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FE5E73" w:rsidRPr="00C476B7" w:rsidTr="007413BA">
        <w:tc>
          <w:tcPr>
            <w:tcW w:w="2628" w:type="dxa"/>
          </w:tcPr>
          <w:p w:rsidR="00FE5E73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1530" w:type="dxa"/>
            <w:vAlign w:val="center"/>
          </w:tcPr>
          <w:p w:rsidR="00FE5E73" w:rsidRDefault="00FE5E73" w:rsidP="007413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   (Bonus)</w:t>
            </w:r>
          </w:p>
        </w:tc>
      </w:tr>
    </w:tbl>
    <w:p w:rsidR="00FE5E73" w:rsidRDefault="00FE5E73" w:rsidP="00FE5E73">
      <w:pPr>
        <w:spacing w:after="0" w:line="240" w:lineRule="auto"/>
        <w:rPr>
          <w:rFonts w:ascii="Times New Roman" w:hAnsi="Times New Roman" w:cs="Times New Roman"/>
        </w:rPr>
      </w:pPr>
    </w:p>
    <w:p w:rsidR="00FE5E73" w:rsidRDefault="002D4D9A" w:rsidP="00FE5E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Compulsory Class Attendance: 60%</w:t>
      </w: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C92EF" wp14:editId="162DBDA8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019800" cy="133350"/>
                <wp:effectExtent l="0" t="0" r="1905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0CAB2" id="Rectangle 1" o:spid="_x0000_s1026" style="position:absolute;margin-left:422.8pt;margin-top:14.95pt;width:474pt;height:1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z3zw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" fillcolor="#4f81bd" stroked="f" strokecolor="#f2f2f2" strokeweight="3pt">
                <v:shadow on="t" color="#243f60" opacity=".5" offset="1pt"/>
                <w10:wrap anchorx="margin"/>
              </v:rect>
            </w:pict>
          </mc:Fallback>
        </mc:AlternateContent>
      </w:r>
    </w:p>
    <w:p w:rsidR="00FE5E73" w:rsidRDefault="00FE5E73" w:rsidP="00FE5E73">
      <w:pPr>
        <w:spacing w:after="0" w:line="240" w:lineRule="auto"/>
        <w:rPr>
          <w:rFonts w:ascii="Times New Roman" w:hAnsi="Times New Roman" w:cs="Times New Roman"/>
        </w:rPr>
      </w:pPr>
    </w:p>
    <w:p w:rsidR="00FE5E73" w:rsidRPr="00327B4C" w:rsidRDefault="00FE5E73" w:rsidP="00FE5E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>Prepared By:</w:t>
      </w:r>
      <w:r>
        <w:rPr>
          <w:rFonts w:ascii="Times New Roman" w:hAnsi="Times New Roman" w:cs="Times New Roman"/>
          <w:b/>
          <w:bCs/>
        </w:rPr>
        <w:t xml:space="preserve"> Course Instructor name: </w:t>
      </w:r>
      <w:proofErr w:type="spellStart"/>
      <w:r>
        <w:rPr>
          <w:rFonts w:ascii="Times New Roman" w:hAnsi="Times New Roman" w:cs="Times New Roman"/>
          <w:b/>
          <w:bCs/>
        </w:rPr>
        <w:t>Rajbala</w:t>
      </w:r>
      <w:proofErr w:type="spellEnd"/>
      <w:r>
        <w:rPr>
          <w:rFonts w:ascii="Times New Roman" w:hAnsi="Times New Roman" w:cs="Times New Roman"/>
          <w:b/>
          <w:bCs/>
        </w:rPr>
        <w:t xml:space="preserve"> Singh</w:t>
      </w:r>
    </w:p>
    <w:p w:rsidR="00FE5E73" w:rsidRDefault="00FE5E73" w:rsidP="00FE5E73">
      <w:pPr>
        <w:spacing w:after="0" w:line="240" w:lineRule="auto"/>
      </w:pPr>
      <w:r w:rsidRPr="00327B4C">
        <w:rPr>
          <w:rFonts w:ascii="Times New Roman" w:hAnsi="Times New Roman" w:cs="Times New Roman"/>
          <w:b/>
          <w:bCs/>
        </w:rPr>
        <w:t>Last Update:</w:t>
      </w:r>
      <w:r>
        <w:rPr>
          <w:rFonts w:ascii="Times New Roman" w:hAnsi="Times New Roman" w:cs="Times New Roman"/>
          <w:b/>
          <w:bCs/>
        </w:rPr>
        <w:t xml:space="preserve"> </w:t>
      </w:r>
      <w:r w:rsidR="00211869">
        <w:rPr>
          <w:rFonts w:ascii="Times New Roman" w:hAnsi="Times New Roman" w:cs="Times New Roman"/>
          <w:b/>
          <w:bCs/>
        </w:rPr>
        <w:t>May15, 2017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316B12" w:rsidRDefault="001E6DD5"/>
    <w:sectPr w:rsidR="00316B12" w:rsidSect="001E6DD5">
      <w:headerReference w:type="default" r:id="rId7"/>
      <w:footerReference w:type="default" r:id="rId8"/>
      <w:pgSz w:w="11906" w:h="16838" w:code="9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EF" w:rsidRDefault="00586EEF">
      <w:pPr>
        <w:spacing w:after="0" w:line="240" w:lineRule="auto"/>
      </w:pPr>
      <w:r>
        <w:separator/>
      </w:r>
    </w:p>
  </w:endnote>
  <w:endnote w:type="continuationSeparator" w:id="0">
    <w:p w:rsidR="00586EEF" w:rsidRDefault="0058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BBA" w:rsidRPr="00D71261" w:rsidRDefault="00FE5E73" w:rsidP="00CE3FE3">
    <w:pPr>
      <w:pStyle w:val="Footer"/>
      <w:jc w:val="center"/>
      <w:rPr>
        <w:rFonts w:ascii="Times New Roman" w:hAnsi="Times New Roman" w:cs="Times New Roman"/>
        <w:i/>
        <w:iCs/>
      </w:rPr>
    </w:pPr>
    <w:r w:rsidRPr="00413EE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977900</wp:posOffset>
              </wp:positionH>
              <wp:positionV relativeFrom="paragraph">
                <wp:posOffset>311785</wp:posOffset>
              </wp:positionV>
              <wp:extent cx="3981450" cy="342900"/>
              <wp:effectExtent l="0" t="0" r="317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7BBA" w:rsidRPr="00E242BB" w:rsidRDefault="009F2988" w:rsidP="00CE3FE3">
                          <w:pPr>
                            <w:jc w:val="center"/>
                            <w:rPr>
                              <w:rFonts w:ascii="Lucida Sans" w:hAnsi="Lucida Sans" w:cs="Lucida Sans"/>
                              <w:i/>
                              <w:iCs/>
                            </w:rPr>
                          </w:pPr>
                          <w:r w:rsidRPr="00E242BB">
                            <w:rPr>
                              <w:rFonts w:ascii="Lucida Sans" w:hAnsi="Lucida Sans" w:cs="Lucida Sans"/>
                              <w:i/>
                              <w:iCs/>
                            </w:rPr>
                            <w:t>Course Design Template version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77pt;margin-top:24.55pt;width:31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fZ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" stroked="f">
              <v:textbox>
                <w:txbxContent>
                  <w:p w:rsidR="00B27BBA" w:rsidRPr="00E242BB" w:rsidRDefault="009F2988" w:rsidP="00CE3FE3">
                    <w:pPr>
                      <w:jc w:val="center"/>
                      <w:rPr>
                        <w:rFonts w:ascii="Lucida Sans" w:hAnsi="Lucida Sans" w:cs="Lucida Sans"/>
                        <w:i/>
                        <w:iCs/>
                      </w:rPr>
                    </w:pPr>
                    <w:r w:rsidRPr="00E242BB">
                      <w:rPr>
                        <w:rFonts w:ascii="Lucida Sans" w:hAnsi="Lucida Sans" w:cs="Lucida Sans"/>
                        <w:i/>
                        <w:iCs/>
                      </w:rPr>
                      <w:t>Course Design Template version 1.0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EF" w:rsidRDefault="00586EEF">
      <w:pPr>
        <w:spacing w:after="0" w:line="240" w:lineRule="auto"/>
      </w:pPr>
      <w:r>
        <w:separator/>
      </w:r>
    </w:p>
  </w:footnote>
  <w:footnote w:type="continuationSeparator" w:id="0">
    <w:p w:rsidR="00586EEF" w:rsidRDefault="0058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BBA" w:rsidRPr="00A73551" w:rsidRDefault="009F2988" w:rsidP="00CE3FE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Department of Humanities and Social Sciences, The LNM IIT, Jaipur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91D"/>
    <w:multiLevelType w:val="hybridMultilevel"/>
    <w:tmpl w:val="A710C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492"/>
    <w:multiLevelType w:val="hybridMultilevel"/>
    <w:tmpl w:val="C874C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A1DC9"/>
    <w:multiLevelType w:val="hybridMultilevel"/>
    <w:tmpl w:val="0E74DA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73"/>
    <w:rsid w:val="00135F5C"/>
    <w:rsid w:val="001E0D1F"/>
    <w:rsid w:val="001E6DD5"/>
    <w:rsid w:val="00204264"/>
    <w:rsid w:val="00211869"/>
    <w:rsid w:val="002D4D9A"/>
    <w:rsid w:val="004A64AB"/>
    <w:rsid w:val="004C3F01"/>
    <w:rsid w:val="00586EEF"/>
    <w:rsid w:val="006C5437"/>
    <w:rsid w:val="00982DAD"/>
    <w:rsid w:val="009868AA"/>
    <w:rsid w:val="009F2988"/>
    <w:rsid w:val="00AB0CEA"/>
    <w:rsid w:val="00BE5280"/>
    <w:rsid w:val="00CB0706"/>
    <w:rsid w:val="00CC713C"/>
    <w:rsid w:val="00D02BD6"/>
    <w:rsid w:val="00F77E82"/>
    <w:rsid w:val="00F932F9"/>
    <w:rsid w:val="00F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7995865-5B0F-471C-B324-DA0A83A0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E7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9F2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E5E73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FE5E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E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FE5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E7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E5E73"/>
    <w:pPr>
      <w:ind w:left="720"/>
      <w:contextualSpacing/>
    </w:pPr>
    <w:rPr>
      <w:rFonts w:cs="Times New Roman"/>
    </w:rPr>
  </w:style>
  <w:style w:type="character" w:customStyle="1" w:styleId="il">
    <w:name w:val="il"/>
    <w:rsid w:val="00FE5E73"/>
  </w:style>
  <w:style w:type="character" w:customStyle="1" w:styleId="Heading1Char">
    <w:name w:val="Heading 1 Char"/>
    <w:basedOn w:val="DefaultParagraphFont"/>
    <w:link w:val="Heading1"/>
    <w:uiPriority w:val="9"/>
    <w:rsid w:val="009F29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15</cp:revision>
  <cp:lastPrinted>2018-03-09T09:02:00Z</cp:lastPrinted>
  <dcterms:created xsi:type="dcterms:W3CDTF">2017-04-20T07:08:00Z</dcterms:created>
  <dcterms:modified xsi:type="dcterms:W3CDTF">2018-03-09T09:02:00Z</dcterms:modified>
</cp:coreProperties>
</file>