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FE1A59" w:rsidP="000E22B2">
      <w:pPr>
        <w:autoSpaceDE w:val="0"/>
        <w:autoSpaceDN w:val="0"/>
        <w:adjustRightInd w:val="0"/>
        <w:spacing w:after="0"/>
      </w:pPr>
      <w:r w:rsidRPr="00FE1A59">
        <w:rPr>
          <w:highlight w:val="yellow"/>
        </w:rPr>
        <w:t>Ans</w:t>
      </w:r>
      <w:r>
        <w:t>. Morgan Stanley is an outlier with 91.36%</w:t>
      </w:r>
    </w:p>
    <w:p w:rsidR="000E22B2" w:rsidRDefault="00FE1A59" w:rsidP="000E22B2">
      <w:pPr>
        <w:pStyle w:val="ListParagraph"/>
        <w:autoSpaceDE w:val="0"/>
        <w:autoSpaceDN w:val="0"/>
        <w:adjustRightInd w:val="0"/>
        <w:spacing w:after="0"/>
      </w:pPr>
      <w:r>
        <w:t xml:space="preserve">Mean </w:t>
      </w:r>
      <m:oMath>
        <m:r>
          <w:rPr>
            <w:rFonts w:ascii="Cambria Math" w:hAnsi="Cambria Math"/>
          </w:rPr>
          <m:t xml:space="preserve">μ= </m:t>
        </m:r>
      </m:oMath>
      <w:r>
        <w:t>33.2713</w:t>
      </w:r>
    </w:p>
    <w:p w:rsidR="00FE1A59" w:rsidRDefault="00FE1A59" w:rsidP="000E22B2">
      <w:pPr>
        <w:pStyle w:val="ListParagraph"/>
        <w:autoSpaceDE w:val="0"/>
        <w:autoSpaceDN w:val="0"/>
        <w:adjustRightInd w:val="0"/>
        <w:spacing w:after="0"/>
      </w:pPr>
      <w:r>
        <w:t xml:space="preserve">Variance </w:t>
      </w:r>
      <m:oMath>
        <m:r>
          <w:rPr>
            <w:rFonts w:ascii="Cambria Math" w:hAnsi="Cambria Math"/>
          </w:rPr>
          <m:t>σ</m:t>
        </m:r>
      </m:oMath>
      <w:r>
        <w:t xml:space="preserve"> = 287.1466</w:t>
      </w:r>
    </w:p>
    <w:p w:rsidR="00FE1A59" w:rsidRDefault="00FE1A59" w:rsidP="000E22B2">
      <w:pPr>
        <w:pStyle w:val="ListParagraph"/>
        <w:autoSpaceDE w:val="0"/>
        <w:autoSpaceDN w:val="0"/>
        <w:adjustRightInd w:val="0"/>
        <w:spacing w:after="0"/>
      </w:pPr>
      <w:r>
        <w:t xml:space="preserve">Std Deviation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16.9454</w:t>
      </w: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bookmarkStart w:id="0" w:name="_GoBack"/>
      <w:bookmarkEnd w:id="0"/>
    </w:p>
    <w:p w:rsidR="000E22B2" w:rsidRDefault="000E22B2" w:rsidP="000E22B2">
      <w:pPr>
        <w:pStyle w:val="ListParagraph"/>
        <w:autoSpaceDE w:val="0"/>
        <w:autoSpaceDN w:val="0"/>
        <w:adjustRightInd w:val="0"/>
        <w:spacing w:after="0"/>
      </w:pPr>
    </w:p>
    <w:p w:rsidR="000E22B2" w:rsidRDefault="000E22B2" w:rsidP="00100E14">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FE1A59" w:rsidRDefault="00FE1A59" w:rsidP="00FE1A59">
      <w:pPr>
        <w:autoSpaceDE w:val="0"/>
        <w:autoSpaceDN w:val="0"/>
        <w:adjustRightInd w:val="0"/>
        <w:spacing w:after="0"/>
        <w:ind w:left="720"/>
      </w:pPr>
      <w:r w:rsidRPr="00FE1A59">
        <w:rPr>
          <w:highlight w:val="yellow"/>
        </w:rPr>
        <w:t>Ans</w:t>
      </w:r>
      <w:r>
        <w:t xml:space="preserve">.  The first quartile range Q1 is </w:t>
      </w:r>
      <w:proofErr w:type="gramStart"/>
      <w:r>
        <w:t>5  ,</w:t>
      </w:r>
      <w:proofErr w:type="gramEnd"/>
      <w:r>
        <w:t xml:space="preserve"> third quartile range Q3 is 12</w:t>
      </w:r>
    </w:p>
    <w:p w:rsidR="00FE1A59" w:rsidRDefault="00FE1A59" w:rsidP="00FE1A59">
      <w:pPr>
        <w:autoSpaceDE w:val="0"/>
        <w:autoSpaceDN w:val="0"/>
        <w:adjustRightInd w:val="0"/>
        <w:spacing w:after="0"/>
        <w:ind w:left="720"/>
      </w:pPr>
      <w:r>
        <w:t xml:space="preserve">       </w:t>
      </w:r>
      <w:r>
        <w:tab/>
      </w:r>
      <w:r w:rsidR="007F4DD6">
        <w:t xml:space="preserve">hence </w:t>
      </w:r>
      <w:r>
        <w:t>the inter-quartile range</w:t>
      </w:r>
      <w:r w:rsidR="007F4DD6">
        <w:t xml:space="preserve"> =</w:t>
      </w:r>
      <w:r>
        <w:tab/>
      </w:r>
      <w:r w:rsidR="007F4DD6">
        <w:t>Q3- Q1 = 12-5 = 7</w:t>
      </w:r>
    </w:p>
    <w:p w:rsidR="007F4DD6" w:rsidRDefault="007F4DD6" w:rsidP="00FE1A59">
      <w:pPr>
        <w:autoSpaceDE w:val="0"/>
        <w:autoSpaceDN w:val="0"/>
        <w:adjustRightInd w:val="0"/>
        <w:spacing w:after="0"/>
        <w:ind w:left="720"/>
      </w:pPr>
      <w:r>
        <w:tab/>
        <w:t>Therefore, the second quartile range 7 is the median value.</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7F4DD6" w:rsidRDefault="007F4DD6" w:rsidP="007F4DD6">
      <w:pPr>
        <w:autoSpaceDE w:val="0"/>
        <w:autoSpaceDN w:val="0"/>
        <w:adjustRightInd w:val="0"/>
        <w:spacing w:after="0"/>
        <w:ind w:left="720"/>
      </w:pPr>
      <w:r w:rsidRPr="007F4DD6">
        <w:rPr>
          <w:highlight w:val="yellow"/>
        </w:rPr>
        <w:t>Ans.</w:t>
      </w:r>
      <w:r>
        <w:t xml:space="preserve">       The median is closer to the bottom of the box hence the distribution is positively </w:t>
      </w:r>
    </w:p>
    <w:p w:rsidR="007F4DD6" w:rsidRDefault="007F4DD6" w:rsidP="007F4DD6">
      <w:pPr>
        <w:autoSpaceDE w:val="0"/>
        <w:autoSpaceDN w:val="0"/>
        <w:adjustRightInd w:val="0"/>
        <w:spacing w:after="0"/>
        <w:ind w:left="720"/>
      </w:pPr>
      <w:r>
        <w:t xml:space="preserve">   </w:t>
      </w:r>
      <w:r>
        <w:tab/>
        <w:t>skewed or right-skewed.</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0E22B2" w:rsidRDefault="007F4DD6" w:rsidP="005A7D0E">
      <w:pPr>
        <w:autoSpaceDE w:val="0"/>
        <w:autoSpaceDN w:val="0"/>
        <w:adjustRightInd w:val="0"/>
        <w:spacing w:after="0"/>
        <w:ind w:left="1440" w:hanging="720"/>
      </w:pPr>
      <w:r w:rsidRPr="005A7D0E">
        <w:rPr>
          <w:highlight w:val="yellow"/>
        </w:rPr>
        <w:t>Ans</w:t>
      </w:r>
      <w:r>
        <w:t>.</w:t>
      </w:r>
      <w:r w:rsidR="005A7D0E">
        <w:t xml:space="preserve"> </w:t>
      </w:r>
      <w:r w:rsidR="005A7D0E">
        <w:tab/>
        <w:t>In that case there would be no outliers in the data. The distribution had positive skewness because of the outlier now since there won’t be an outlier the data will be normally distributed.</w:t>
      </w: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lang w:val="en-IN" w:eastAsia="en-IN"/>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2410FE" w:rsidRDefault="002410FE" w:rsidP="002410FE">
      <w:pPr>
        <w:autoSpaceDE w:val="0"/>
        <w:autoSpaceDN w:val="0"/>
        <w:adjustRightInd w:val="0"/>
        <w:spacing w:after="0"/>
        <w:ind w:left="720"/>
      </w:pPr>
      <w:r w:rsidRPr="002410FE">
        <w:rPr>
          <w:highlight w:val="yellow"/>
        </w:rPr>
        <w:t>Ans.</w:t>
      </w:r>
      <w:r>
        <w:t xml:space="preserve"> </w:t>
      </w:r>
      <w:r>
        <w:tab/>
        <w:t xml:space="preserve">The mode of the dataset will lie approximately </w:t>
      </w:r>
      <w:r w:rsidR="0077574C">
        <w:t>between 4</w:t>
      </w:r>
      <w:r>
        <w:t xml:space="preserve"> to 8.</w:t>
      </w:r>
    </w:p>
    <w:p w:rsidR="002410FE"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0E22B2" w:rsidRDefault="002410FE" w:rsidP="002410FE">
      <w:pPr>
        <w:autoSpaceDE w:val="0"/>
        <w:autoSpaceDN w:val="0"/>
        <w:adjustRightInd w:val="0"/>
        <w:spacing w:after="0"/>
        <w:ind w:left="720"/>
      </w:pPr>
      <w:r w:rsidRPr="002410FE">
        <w:rPr>
          <w:highlight w:val="yellow"/>
        </w:rPr>
        <w:t>Ans</w:t>
      </w:r>
      <w:r>
        <w:t>.</w:t>
      </w:r>
      <w:r w:rsidR="000E22B2">
        <w:tab/>
      </w:r>
      <w:r w:rsidR="00005EFA">
        <w:t>Here M</w:t>
      </w:r>
      <w:r>
        <w:t>ode&lt;Median&lt;</w:t>
      </w:r>
      <w:r w:rsidR="00005EFA">
        <w:t>Mean. The distribution is right-skewed.</w:t>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005EFA" w:rsidRDefault="00005EFA" w:rsidP="00005EFA">
      <w:pPr>
        <w:autoSpaceDE w:val="0"/>
        <w:autoSpaceDN w:val="0"/>
        <w:adjustRightInd w:val="0"/>
        <w:spacing w:after="0"/>
        <w:ind w:left="720"/>
      </w:pPr>
      <w:r w:rsidRPr="00005EFA">
        <w:rPr>
          <w:highlight w:val="yellow"/>
        </w:rPr>
        <w:t>Ans</w:t>
      </w:r>
      <w:r>
        <w:t>.</w:t>
      </w:r>
      <w:r>
        <w:tab/>
        <w:t xml:space="preserve">They both have positive skewness and have outliers. The median can be easily </w:t>
      </w:r>
    </w:p>
    <w:p w:rsidR="00005EFA" w:rsidRDefault="00005EFA" w:rsidP="00005EFA">
      <w:pPr>
        <w:autoSpaceDE w:val="0"/>
        <w:autoSpaceDN w:val="0"/>
        <w:adjustRightInd w:val="0"/>
        <w:spacing w:after="0"/>
        <w:ind w:left="720"/>
      </w:pPr>
      <w:r>
        <w:tab/>
        <w:t>seen in boxplot while mode can be easily seen through histogram.</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E22B2" w:rsidRDefault="000E22B2" w:rsidP="000E22B2">
      <w:pPr>
        <w:pStyle w:val="ListParagraph"/>
        <w:autoSpaceDE w:val="0"/>
        <w:autoSpaceDN w:val="0"/>
        <w:adjustRightInd w:val="0"/>
        <w:spacing w:after="0"/>
        <w:rPr>
          <w:rFonts w:cs="BaskervilleBE-Regular"/>
        </w:rPr>
      </w:pPr>
    </w:p>
    <w:p w:rsidR="000E22B2" w:rsidRDefault="00005EFA" w:rsidP="00005EFA">
      <w:pPr>
        <w:autoSpaceDE w:val="0"/>
        <w:autoSpaceDN w:val="0"/>
        <w:adjustRightInd w:val="0"/>
        <w:spacing w:after="0"/>
        <w:rPr>
          <w:rFonts w:cs="BaskervilleBE-Regular"/>
        </w:rPr>
      </w:pPr>
      <w:r w:rsidRPr="00005EFA">
        <w:rPr>
          <w:rFonts w:cs="BaskervilleBE-Regular"/>
          <w:highlight w:val="yellow"/>
        </w:rPr>
        <w:t>Ans</w:t>
      </w:r>
      <w:r>
        <w:rPr>
          <w:rFonts w:cs="BaskervilleBE-Regular"/>
        </w:rPr>
        <w:t>.</w:t>
      </w:r>
      <w:r>
        <w:rPr>
          <w:rFonts w:cs="BaskervilleBE-Regular"/>
        </w:rPr>
        <w:tab/>
      </w:r>
      <w:r w:rsidR="001158A8">
        <w:rPr>
          <w:rFonts w:cs="BaskervilleBE-Regular"/>
        </w:rPr>
        <w:t>If 1 out of 200 calls are getting misdirected, the probability of call misdirecting= 1/200</w:t>
      </w:r>
    </w:p>
    <w:p w:rsidR="001158A8" w:rsidRDefault="001158A8" w:rsidP="00005EFA">
      <w:pPr>
        <w:autoSpaceDE w:val="0"/>
        <w:autoSpaceDN w:val="0"/>
        <w:adjustRightInd w:val="0"/>
        <w:spacing w:after="0"/>
        <w:rPr>
          <w:rFonts w:cs="BaskervilleBE-Regular"/>
        </w:rPr>
      </w:pPr>
      <w:r>
        <w:rPr>
          <w:rFonts w:cs="BaskervilleBE-Regular"/>
        </w:rPr>
        <w:tab/>
        <w:t>probability of call not misdirecting = 1- 1/200= 199/200.</w:t>
      </w:r>
    </w:p>
    <w:p w:rsidR="001158A8" w:rsidRDefault="001158A8" w:rsidP="00005EFA">
      <w:pPr>
        <w:autoSpaceDE w:val="0"/>
        <w:autoSpaceDN w:val="0"/>
        <w:adjustRightInd w:val="0"/>
        <w:spacing w:after="0"/>
        <w:rPr>
          <w:rFonts w:cs="BaskervilleBE-Regular"/>
        </w:rPr>
      </w:pPr>
      <w:r>
        <w:rPr>
          <w:rFonts w:cs="BaskervilleBE-Regular"/>
        </w:rPr>
        <w:lastRenderedPageBreak/>
        <w:tab/>
        <w:t xml:space="preserve">The probability that </w:t>
      </w:r>
      <w:r w:rsidRPr="0037002C">
        <w:rPr>
          <w:rFonts w:cs="BaskervilleBE-Regular"/>
        </w:rPr>
        <w:t>at least one in five attempted telephone calls reaches the wrong number</w:t>
      </w:r>
    </w:p>
    <w:p w:rsidR="001158A8" w:rsidRDefault="001158A8" w:rsidP="00005EFA">
      <w:pPr>
        <w:autoSpaceDE w:val="0"/>
        <w:autoSpaceDN w:val="0"/>
        <w:adjustRightInd w:val="0"/>
        <w:spacing w:after="0"/>
        <w:rPr>
          <w:rFonts w:cs="BaskervilleBE-Regular"/>
        </w:rPr>
      </w:pPr>
      <w:r>
        <w:rPr>
          <w:rFonts w:cs="BaskervilleBE-Regular"/>
        </w:rPr>
        <w:tab/>
      </w:r>
      <w:proofErr w:type="gramStart"/>
      <w:r>
        <w:rPr>
          <w:rFonts w:cs="BaskervilleBE-Regular"/>
        </w:rPr>
        <w:t>is</w:t>
      </w:r>
      <w:proofErr w:type="gramEnd"/>
      <w:r>
        <w:rPr>
          <w:rFonts w:cs="BaskervilleBE-Regular"/>
        </w:rPr>
        <w:t xml:space="preserve"> P(x)= (nCx)(p^x)(q^n-x)= n!/r!</w:t>
      </w:r>
      <w:r w:rsidR="00477BBE">
        <w:rPr>
          <w:rFonts w:cs="BaskervilleBE-Regular"/>
        </w:rPr>
        <w:t xml:space="preserve">*(n-r)! </w:t>
      </w:r>
      <w:proofErr w:type="gramStart"/>
      <w:r w:rsidR="00477BBE">
        <w:rPr>
          <w:rFonts w:cs="BaskervilleBE-Regular"/>
        </w:rPr>
        <w:t>,here</w:t>
      </w:r>
      <w:proofErr w:type="gramEnd"/>
      <w:r w:rsidR="00477BBE">
        <w:rPr>
          <w:rFonts w:cs="BaskervilleBE-Regular"/>
        </w:rPr>
        <w:t xml:space="preserve"> n=5, p=1/200, q=199/200</w:t>
      </w:r>
    </w:p>
    <w:p w:rsidR="00477BBE" w:rsidRDefault="00477BBE" w:rsidP="00005EFA">
      <w:pPr>
        <w:autoSpaceDE w:val="0"/>
        <w:autoSpaceDN w:val="0"/>
        <w:adjustRightInd w:val="0"/>
        <w:spacing w:after="0"/>
        <w:rPr>
          <w:rFonts w:cs="BaskervilleBE-Regular"/>
        </w:rPr>
      </w:pPr>
      <w:r>
        <w:rPr>
          <w:rFonts w:cs="BaskervilleBE-Regular"/>
        </w:rPr>
        <w:tab/>
        <w:t>P(x</w:t>
      </w:r>
      <w:proofErr w:type="gramStart"/>
      <w:r>
        <w:rPr>
          <w:rFonts w:cs="BaskervilleBE-Regular"/>
        </w:rPr>
        <w:t>)=</w:t>
      </w:r>
      <w:proofErr w:type="gramEnd"/>
      <w:r>
        <w:rPr>
          <w:rFonts w:cs="BaskervilleBE-Regular"/>
        </w:rPr>
        <w:t xml:space="preserve"> (5C1)(1/200)^1(199/200)^5-1 = 0.0245</w:t>
      </w:r>
    </w:p>
    <w:p w:rsidR="00477BBE" w:rsidRDefault="00477BBE" w:rsidP="00477BBE">
      <w:pPr>
        <w:autoSpaceDE w:val="0"/>
        <w:autoSpaceDN w:val="0"/>
        <w:adjustRightInd w:val="0"/>
        <w:spacing w:after="0"/>
        <w:ind w:left="360"/>
        <w:rPr>
          <w:rFonts w:cs="BaskervilleBE-Regular"/>
        </w:rPr>
      </w:pPr>
      <w:r>
        <w:rPr>
          <w:rFonts w:cs="BaskervilleBE-Regular"/>
        </w:rPr>
        <w:tab/>
        <w:t xml:space="preserve">Hence, the probability of at </w:t>
      </w:r>
      <w:r w:rsidRPr="0037002C">
        <w:rPr>
          <w:rFonts w:cs="BaskervilleBE-Regular"/>
        </w:rPr>
        <w:t xml:space="preserve">least one in five attempted telephone calls reaches the wrong </w:t>
      </w:r>
    </w:p>
    <w:p w:rsidR="00477BBE" w:rsidRDefault="00477BBE" w:rsidP="00477BBE">
      <w:pPr>
        <w:autoSpaceDE w:val="0"/>
        <w:autoSpaceDN w:val="0"/>
        <w:adjustRightInd w:val="0"/>
        <w:spacing w:after="0"/>
        <w:ind w:left="360"/>
        <w:rPr>
          <w:rFonts w:cs="BaskervilleBE-Regular"/>
        </w:rPr>
      </w:pPr>
      <w:r>
        <w:rPr>
          <w:rFonts w:cs="BaskervilleBE-Regular"/>
        </w:rPr>
        <w:tab/>
        <w:t>number is 0.0245.</w:t>
      </w:r>
    </w:p>
    <w:p w:rsidR="00477BBE" w:rsidRPr="00005EFA" w:rsidRDefault="00477BBE" w:rsidP="00005EFA">
      <w:pPr>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Ind w:w="720" w:type="dxa"/>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8C28C0" w:rsidP="000E22B2">
      <w:pPr>
        <w:pStyle w:val="ListParagraph"/>
        <w:numPr>
          <w:ilvl w:val="0"/>
          <w:numId w:val="1"/>
        </w:numPr>
        <w:autoSpaceDE w:val="0"/>
        <w:autoSpaceDN w:val="0"/>
        <w:adjustRightInd w:val="0"/>
        <w:spacing w:after="0"/>
      </w:pPr>
      <w:r>
        <w:t>What is the most likely</w:t>
      </w:r>
      <w:r w:rsidR="004B2827">
        <w:t xml:space="preserve"> </w:t>
      </w:r>
      <w:r w:rsidR="000E22B2">
        <w:t>monetary outcome of the business venture?</w:t>
      </w:r>
    </w:p>
    <w:p w:rsidR="00935FB8" w:rsidRDefault="00935FB8" w:rsidP="00935FB8">
      <w:pPr>
        <w:autoSpaceDE w:val="0"/>
        <w:autoSpaceDN w:val="0"/>
        <w:adjustRightInd w:val="0"/>
        <w:spacing w:after="0"/>
        <w:ind w:left="720"/>
      </w:pPr>
      <w:r w:rsidRPr="00935FB8">
        <w:rPr>
          <w:highlight w:val="yellow"/>
        </w:rPr>
        <w:t>Ans</w:t>
      </w:r>
      <w:r>
        <w:t>.</w:t>
      </w:r>
      <w:r>
        <w:tab/>
      </w:r>
      <w:r w:rsidR="004B2827">
        <w:t>The most likely monetary outcome is the expected return of venture</w:t>
      </w:r>
    </w:p>
    <w:p w:rsidR="008C28C0" w:rsidRDefault="008C28C0" w:rsidP="00935FB8">
      <w:pPr>
        <w:autoSpaceDE w:val="0"/>
        <w:autoSpaceDN w:val="0"/>
        <w:adjustRightInd w:val="0"/>
        <w:spacing w:after="0"/>
        <w:ind w:left="720"/>
        <w:rPr>
          <w:rFonts w:ascii="Arial" w:hAnsi="Arial" w:cs="Arial"/>
          <w:color w:val="202124"/>
          <w:sz w:val="21"/>
          <w:szCs w:val="21"/>
          <w:shd w:val="clear" w:color="auto" w:fill="FFFFFF"/>
        </w:rPr>
      </w:pPr>
      <w:r>
        <w:tab/>
      </w:r>
      <w:proofErr w:type="gramStart"/>
      <w:r>
        <w:t>i.e</w:t>
      </w:r>
      <w:proofErr w:type="gramEnd"/>
      <w:r>
        <w:t>. E(X)</w:t>
      </w:r>
      <w:r w:rsidR="0077574C">
        <w:t xml:space="preserve"> </w:t>
      </w:r>
      <w:r>
        <w:t xml:space="preserve">= </w:t>
      </w:r>
      <w:r>
        <w:rPr>
          <w:rFonts w:ascii="Arial" w:hAnsi="Arial" w:cs="Arial"/>
          <w:color w:val="202124"/>
          <w:sz w:val="21"/>
          <w:szCs w:val="21"/>
          <w:shd w:val="clear" w:color="auto" w:fill="FFFFFF"/>
        </w:rPr>
        <w:t>∑ X.P(X)= -200, -100, 0, 200, 600, 300 = 800</w:t>
      </w:r>
    </w:p>
    <w:p w:rsidR="008C28C0" w:rsidRDefault="008C28C0" w:rsidP="00935FB8">
      <w:pPr>
        <w:autoSpaceDE w:val="0"/>
        <w:autoSpaceDN w:val="0"/>
        <w:adjustRightInd w:val="0"/>
        <w:spacing w:after="0"/>
        <w:ind w:left="720"/>
        <w:rPr>
          <w:rFonts w:ascii="Arial" w:hAnsi="Arial" w:cs="Arial"/>
          <w:color w:val="202124"/>
          <w:sz w:val="21"/>
          <w:szCs w:val="21"/>
          <w:shd w:val="clear" w:color="auto" w:fill="FFFFFF"/>
        </w:rPr>
      </w:pPr>
      <w:r>
        <w:tab/>
        <w:t>E(X^2)</w:t>
      </w:r>
      <w:r w:rsidR="0077574C">
        <w:t xml:space="preserve"> </w:t>
      </w:r>
      <w:r>
        <w:t>=</w:t>
      </w:r>
      <w:r w:rsidRPr="008C28C0">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∑X^2. P(X</w:t>
      </w:r>
      <w:proofErr w:type="gramStart"/>
      <w:r>
        <w:rPr>
          <w:rFonts w:ascii="Arial" w:hAnsi="Arial" w:cs="Arial"/>
          <w:color w:val="202124"/>
          <w:sz w:val="21"/>
          <w:szCs w:val="21"/>
          <w:shd w:val="clear" w:color="auto" w:fill="FFFFFF"/>
        </w:rPr>
        <w:t>)=</w:t>
      </w:r>
      <w:proofErr w:type="gramEnd"/>
      <w:r>
        <w:rPr>
          <w:rFonts w:ascii="Arial" w:hAnsi="Arial" w:cs="Arial"/>
          <w:color w:val="202124"/>
          <w:sz w:val="21"/>
          <w:szCs w:val="21"/>
          <w:shd w:val="clear" w:color="auto" w:fill="FFFFFF"/>
        </w:rPr>
        <w:t xml:space="preserve"> 400000, 100000, 0, 200000, 1200000, 900000 = 2800000</w:t>
      </w:r>
    </w:p>
    <w:p w:rsidR="008C28C0" w:rsidRDefault="008C28C0" w:rsidP="00935FB8">
      <w:pPr>
        <w:autoSpaceDE w:val="0"/>
        <w:autoSpaceDN w:val="0"/>
        <w:adjustRightInd w:val="0"/>
        <w:spacing w:after="0"/>
        <w:ind w:left="720"/>
      </w:pPr>
      <w:r>
        <w:tab/>
        <w:t>Therefore,</w:t>
      </w:r>
      <w:r w:rsidR="004B2827" w:rsidRPr="004B2827">
        <w:t xml:space="preserve"> </w:t>
      </w:r>
      <w:r w:rsidR="004B2827">
        <w:t>the most likely monetary outcome of the business venture</w:t>
      </w:r>
      <w:r>
        <w:t xml:space="preserve"> </w:t>
      </w:r>
      <w:r w:rsidR="004B2827">
        <w:t>is</w:t>
      </w:r>
    </w:p>
    <w:p w:rsidR="004B2827" w:rsidRDefault="004B2827" w:rsidP="00935FB8">
      <w:pPr>
        <w:autoSpaceDE w:val="0"/>
        <w:autoSpaceDN w:val="0"/>
        <w:adjustRightInd w:val="0"/>
        <w:spacing w:after="0"/>
        <w:ind w:left="720"/>
      </w:pPr>
      <w:r>
        <w:tab/>
        <w:t>2000$ with probability 0.3 which is maximum as compared to others.</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4B2827" w:rsidRDefault="004B2827" w:rsidP="004B2827">
      <w:pPr>
        <w:autoSpaceDE w:val="0"/>
        <w:autoSpaceDN w:val="0"/>
        <w:adjustRightInd w:val="0"/>
        <w:spacing w:after="0"/>
        <w:ind w:left="720"/>
      </w:pPr>
      <w:r w:rsidRPr="004B2827">
        <w:rPr>
          <w:highlight w:val="yellow"/>
        </w:rPr>
        <w:t>Ans</w:t>
      </w:r>
      <w:r>
        <w:t>.</w:t>
      </w:r>
      <w:r>
        <w:tab/>
        <w:t xml:space="preserve">The probability that the venture will make more than 0 or a profit is </w:t>
      </w:r>
    </w:p>
    <w:p w:rsidR="004B2827" w:rsidRDefault="004B2827" w:rsidP="004B2827">
      <w:pPr>
        <w:autoSpaceDE w:val="0"/>
        <w:autoSpaceDN w:val="0"/>
        <w:adjustRightInd w:val="0"/>
        <w:spacing w:after="0"/>
        <w:ind w:left="720"/>
      </w:pPr>
      <w:r>
        <w:tab/>
      </w:r>
      <w:proofErr w:type="gramStart"/>
      <w:r>
        <w:t>p(</w:t>
      </w:r>
      <w:proofErr w:type="gramEnd"/>
      <w:r>
        <w:t>x&gt;0)+p(x&gt;1000)+p(x&gt;2000)+p(x&gt;3000)= 0.8</w:t>
      </w:r>
    </w:p>
    <w:p w:rsidR="004B2827" w:rsidRDefault="004B2827" w:rsidP="004B2827">
      <w:pPr>
        <w:autoSpaceDE w:val="0"/>
        <w:autoSpaceDN w:val="0"/>
        <w:adjustRightInd w:val="0"/>
        <w:spacing w:after="0"/>
        <w:ind w:left="720"/>
      </w:pPr>
      <w:r>
        <w:t xml:space="preserve"> </w:t>
      </w:r>
      <w:r>
        <w:tab/>
        <w:t>This states that there is a good 80</w:t>
      </w:r>
      <w:r w:rsidR="00CD2F34">
        <w:t>% of</w:t>
      </w:r>
      <w:r w:rsidR="006A6B36">
        <w:t xml:space="preserve"> </w:t>
      </w:r>
      <w:r>
        <w:t>chance for the venture to be successfully making</w:t>
      </w:r>
    </w:p>
    <w:p w:rsidR="004B2827" w:rsidRDefault="004B2827" w:rsidP="004B2827">
      <w:pPr>
        <w:autoSpaceDE w:val="0"/>
        <w:autoSpaceDN w:val="0"/>
        <w:adjustRightInd w:val="0"/>
        <w:spacing w:after="0"/>
        <w:ind w:left="720"/>
      </w:pPr>
      <w:r>
        <w:tab/>
        <w:t>profits.</w:t>
      </w:r>
      <w:r w:rsidR="006A6B36">
        <w:t xml:space="preserve"> </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6A6B36" w:rsidRDefault="006A6B36" w:rsidP="006A6B36">
      <w:pPr>
        <w:autoSpaceDE w:val="0"/>
        <w:autoSpaceDN w:val="0"/>
        <w:adjustRightInd w:val="0"/>
        <w:spacing w:after="0"/>
        <w:ind w:left="720"/>
        <w:rPr>
          <w:rFonts w:ascii="Arial" w:hAnsi="Arial" w:cs="Arial"/>
          <w:color w:val="202124"/>
          <w:sz w:val="21"/>
          <w:szCs w:val="21"/>
          <w:shd w:val="clear" w:color="auto" w:fill="FFFFFF"/>
        </w:rPr>
      </w:pPr>
      <w:r w:rsidRPr="006A6B36">
        <w:rPr>
          <w:highlight w:val="yellow"/>
        </w:rPr>
        <w:t>Ans</w:t>
      </w:r>
      <w:r>
        <w:t xml:space="preserve">.  </w:t>
      </w:r>
      <w:r>
        <w:tab/>
        <w:t>The long-term average is expected value which is E(X</w:t>
      </w:r>
      <w:r w:rsidR="00CD2F34">
        <w:t>) =</w:t>
      </w:r>
      <w:r>
        <w:t xml:space="preserve"> </w:t>
      </w:r>
      <w:r>
        <w:rPr>
          <w:rFonts w:ascii="Arial" w:hAnsi="Arial" w:cs="Arial"/>
          <w:color w:val="202124"/>
          <w:sz w:val="21"/>
          <w:szCs w:val="21"/>
          <w:shd w:val="clear" w:color="auto" w:fill="FFFFFF"/>
        </w:rPr>
        <w:t>∑ X.P(X)</w:t>
      </w:r>
      <w:r w:rsidR="0077574C">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 800.</w:t>
      </w:r>
    </w:p>
    <w:p w:rsidR="006A6B36" w:rsidRDefault="006A6B36" w:rsidP="006A6B36">
      <w:pPr>
        <w:autoSpaceDE w:val="0"/>
        <w:autoSpaceDN w:val="0"/>
        <w:adjustRightInd w:val="0"/>
        <w:spacing w:after="0"/>
        <w:ind w:left="720"/>
      </w:pPr>
      <w:r>
        <w:rPr>
          <w:rFonts w:ascii="Arial" w:hAnsi="Arial" w:cs="Arial"/>
          <w:color w:val="202124"/>
          <w:sz w:val="21"/>
          <w:szCs w:val="21"/>
          <w:shd w:val="clear" w:color="auto" w:fill="FFFFFF"/>
        </w:rPr>
        <w:tab/>
      </w:r>
      <w:r>
        <w:t>This means that on an average the returns will be more than 800$.</w:t>
      </w: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6A6B36" w:rsidRDefault="006A6B36" w:rsidP="006A6B36">
      <w:pPr>
        <w:autoSpaceDE w:val="0"/>
        <w:autoSpaceDN w:val="0"/>
        <w:adjustRightInd w:val="0"/>
        <w:spacing w:after="0"/>
        <w:ind w:left="1440" w:hanging="720"/>
      </w:pPr>
      <w:r w:rsidRPr="006A6B36">
        <w:rPr>
          <w:highlight w:val="yellow"/>
        </w:rPr>
        <w:t>Ans</w:t>
      </w:r>
      <w:r>
        <w:t>.</w:t>
      </w:r>
      <w:r>
        <w:tab/>
        <w:t>The good measure of risk involved in a venture depends on the variability of the distribution. Var</w:t>
      </w:r>
      <w:r w:rsidR="00CD2F34">
        <w:t>(X) = E(X^2</w:t>
      </w:r>
      <w:proofErr w:type="gramStart"/>
      <w:r w:rsidR="00CD2F34">
        <w:t>)-</w:t>
      </w:r>
      <w:proofErr w:type="gramEnd"/>
      <w:r w:rsidR="00CD2F34">
        <w:t xml:space="preserve"> (E(X))^2= 2800000 – 800^2 = 2800000-640000</w:t>
      </w:r>
    </w:p>
    <w:p w:rsidR="00CD2F34" w:rsidRDefault="00CD2F34" w:rsidP="006A6B36">
      <w:pPr>
        <w:autoSpaceDE w:val="0"/>
        <w:autoSpaceDN w:val="0"/>
        <w:adjustRightInd w:val="0"/>
        <w:spacing w:after="0"/>
        <w:ind w:left="1440" w:hanging="720"/>
      </w:pPr>
      <w:r>
        <w:tab/>
        <w:t>= 2160000.</w:t>
      </w:r>
    </w:p>
    <w:p w:rsidR="00CD2F34" w:rsidRPr="0037002C" w:rsidRDefault="00CD2F34" w:rsidP="006A6B36">
      <w:pPr>
        <w:autoSpaceDE w:val="0"/>
        <w:autoSpaceDN w:val="0"/>
        <w:adjustRightInd w:val="0"/>
        <w:spacing w:after="0"/>
        <w:ind w:left="1440" w:hanging="720"/>
      </w:pPr>
      <w:r>
        <w:tab/>
        <w:t>Hence, as the variability is quite high the risk involved is high.</w:t>
      </w:r>
    </w:p>
    <w:p w:rsidR="00ED4082" w:rsidRDefault="00AE1653"/>
    <w:sectPr w:rsidR="00ED4082"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653" w:rsidRDefault="00AE1653">
      <w:pPr>
        <w:spacing w:after="0" w:line="240" w:lineRule="auto"/>
      </w:pPr>
      <w:r>
        <w:separator/>
      </w:r>
    </w:p>
  </w:endnote>
  <w:endnote w:type="continuationSeparator" w:id="0">
    <w:p w:rsidR="00AE1653" w:rsidRDefault="00AE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AE16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653" w:rsidRDefault="00AE1653">
      <w:pPr>
        <w:spacing w:after="0" w:line="240" w:lineRule="auto"/>
      </w:pPr>
      <w:r>
        <w:separator/>
      </w:r>
    </w:p>
  </w:footnote>
  <w:footnote w:type="continuationSeparator" w:id="0">
    <w:p w:rsidR="00AE1653" w:rsidRDefault="00AE1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2B2"/>
    <w:rsid w:val="00005EFA"/>
    <w:rsid w:val="000E22B2"/>
    <w:rsid w:val="00100E14"/>
    <w:rsid w:val="001158A8"/>
    <w:rsid w:val="001E6FEC"/>
    <w:rsid w:val="002410FE"/>
    <w:rsid w:val="00310065"/>
    <w:rsid w:val="003200D7"/>
    <w:rsid w:val="00477BBE"/>
    <w:rsid w:val="004B2827"/>
    <w:rsid w:val="005A7D0E"/>
    <w:rsid w:val="00614CA4"/>
    <w:rsid w:val="006A6B36"/>
    <w:rsid w:val="0077574C"/>
    <w:rsid w:val="007F4DD6"/>
    <w:rsid w:val="008B5FFA"/>
    <w:rsid w:val="008C28C0"/>
    <w:rsid w:val="00911745"/>
    <w:rsid w:val="00935FB8"/>
    <w:rsid w:val="00AE1653"/>
    <w:rsid w:val="00AF65C6"/>
    <w:rsid w:val="00C47BAD"/>
    <w:rsid w:val="00C96315"/>
    <w:rsid w:val="00CD2F34"/>
    <w:rsid w:val="00F17A95"/>
    <w:rsid w:val="00FA0D64"/>
    <w:rsid w:val="00FE1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shrutika kowale</cp:lastModifiedBy>
  <cp:revision>8</cp:revision>
  <dcterms:created xsi:type="dcterms:W3CDTF">2022-11-17T13:15:00Z</dcterms:created>
  <dcterms:modified xsi:type="dcterms:W3CDTF">2023-01-16T10:58:00Z</dcterms:modified>
</cp:coreProperties>
</file>