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6DCD1" w14:textId="165B0246" w:rsidR="00956AF9" w:rsidRPr="009412A4" w:rsidRDefault="00956AF9" w:rsidP="00956AF9">
      <w:pPr>
        <w:pStyle w:val="Heading1"/>
        <w:rPr>
          <w:sz w:val="38"/>
          <w:szCs w:val="38"/>
          <w:lang w:val="bg-BG"/>
        </w:rPr>
      </w:pPr>
      <w:r>
        <w:rPr>
          <w:sz w:val="38"/>
          <w:szCs w:val="38"/>
        </w:rPr>
        <w:t>Exam</w:t>
      </w:r>
      <w:r w:rsidRPr="00AD6D1C">
        <w:rPr>
          <w:sz w:val="38"/>
          <w:szCs w:val="38"/>
        </w:rPr>
        <w:t xml:space="preserve">: </w:t>
      </w:r>
      <w:r>
        <w:rPr>
          <w:sz w:val="38"/>
          <w:szCs w:val="38"/>
        </w:rPr>
        <w:t xml:space="preserve">WSAA </w:t>
      </w:r>
      <w:r w:rsidR="00A86EC7">
        <w:rPr>
          <w:sz w:val="38"/>
          <w:szCs w:val="38"/>
        </w:rPr>
        <w:t>2021.06</w:t>
      </w:r>
      <w:r>
        <w:rPr>
          <w:sz w:val="38"/>
          <w:szCs w:val="38"/>
          <w:lang w:val="bg-BG"/>
        </w:rPr>
        <w:t xml:space="preserve"> (</w:t>
      </w:r>
      <w:r>
        <w:rPr>
          <w:sz w:val="38"/>
          <w:szCs w:val="38"/>
        </w:rPr>
        <w:t>2021.0</w:t>
      </w:r>
      <w:r w:rsidR="00A86EC7">
        <w:rPr>
          <w:sz w:val="38"/>
          <w:szCs w:val="38"/>
        </w:rPr>
        <w:t>8.2</w:t>
      </w:r>
      <w:r w:rsidR="00622943">
        <w:rPr>
          <w:sz w:val="38"/>
          <w:szCs w:val="38"/>
        </w:rPr>
        <w:t>2</w:t>
      </w:r>
      <w:r>
        <w:rPr>
          <w:sz w:val="38"/>
          <w:szCs w:val="38"/>
          <w:lang w:val="bg-BG"/>
        </w:rPr>
        <w:t>)</w:t>
      </w:r>
    </w:p>
    <w:p w14:paraId="26F1EFD4" w14:textId="586B9E4B" w:rsidR="00956AF9" w:rsidRDefault="00956AF9" w:rsidP="00956AF9">
      <w:pPr>
        <w:pStyle w:val="Heading3"/>
      </w:pPr>
      <w:r>
        <w:t>Infrastructure</w:t>
      </w:r>
      <w:r w:rsidR="002D094C">
        <w:t xml:space="preserve"> and connectivity</w:t>
      </w:r>
    </w:p>
    <w:p w14:paraId="2A8A70CF" w14:textId="77777777" w:rsidR="00956AF9" w:rsidRDefault="00956AF9" w:rsidP="00956AF9">
      <w:r>
        <w:t>You will have to accomplish a set of tasks in the following infrastructure:</w:t>
      </w:r>
    </w:p>
    <w:p w14:paraId="1C16720B" w14:textId="77777777" w:rsidR="00956AF9" w:rsidRDefault="00956AF9" w:rsidP="00956AF9">
      <w:r>
        <w:rPr>
          <w:noProof/>
        </w:rPr>
        <w:drawing>
          <wp:inline distT="0" distB="0" distL="0" distR="0" wp14:anchorId="195F621A" wp14:editId="7B434B0C">
            <wp:extent cx="6621780" cy="29794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1780" cy="2979420"/>
                    </a:xfrm>
                    <a:prstGeom prst="rect">
                      <a:avLst/>
                    </a:prstGeom>
                    <a:noFill/>
                    <a:ln>
                      <a:noFill/>
                    </a:ln>
                  </pic:spPr>
                </pic:pic>
              </a:graphicData>
            </a:graphic>
          </wp:inline>
        </w:drawing>
      </w:r>
    </w:p>
    <w:p w14:paraId="2421D65B" w14:textId="77777777" w:rsidR="00956AF9" w:rsidRDefault="00956AF9" w:rsidP="00956AF9">
      <w:r>
        <w:t>All machines are of the same type (in terms of OS and hardware parameters) but with different roles (stated on the picture above)</w:t>
      </w:r>
    </w:p>
    <w:p w14:paraId="41292A0A" w14:textId="77777777" w:rsidR="00956AF9" w:rsidRDefault="00956AF9" w:rsidP="00956AF9">
      <w:r>
        <w:t xml:space="preserve">In terms of connectivity, please note that if you received an IP address </w:t>
      </w:r>
      <w:r w:rsidRPr="003D6F59">
        <w:rPr>
          <w:b/>
          <w:bCs/>
        </w:rPr>
        <w:t>A.B.C.D</w:t>
      </w:r>
      <w:r>
        <w:t xml:space="preserve"> then the following port-forwarding rules are in place:</w:t>
      </w:r>
    </w:p>
    <w:tbl>
      <w:tblPr>
        <w:tblStyle w:val="TableGrid"/>
        <w:tblW w:w="0" w:type="auto"/>
        <w:tblLook w:val="04A0" w:firstRow="1" w:lastRow="0" w:firstColumn="1" w:lastColumn="0" w:noHBand="0" w:noVBand="1"/>
      </w:tblPr>
      <w:tblGrid>
        <w:gridCol w:w="3475"/>
        <w:gridCol w:w="3475"/>
        <w:gridCol w:w="3475"/>
      </w:tblGrid>
      <w:tr w:rsidR="00956AF9" w:rsidRPr="0005151E" w14:paraId="7612A485" w14:textId="77777777" w:rsidTr="00584387">
        <w:tc>
          <w:tcPr>
            <w:tcW w:w="3475" w:type="dxa"/>
          </w:tcPr>
          <w:p w14:paraId="633E9853" w14:textId="77777777" w:rsidR="00956AF9" w:rsidRPr="0005151E" w:rsidRDefault="00956AF9" w:rsidP="00584387">
            <w:pPr>
              <w:rPr>
                <w:sz w:val="20"/>
                <w:szCs w:val="20"/>
              </w:rPr>
            </w:pPr>
            <w:r w:rsidRPr="0005151E">
              <w:rPr>
                <w:sz w:val="20"/>
                <w:szCs w:val="20"/>
              </w:rPr>
              <w:t>A.B.C.D:10</w:t>
            </w:r>
            <w:r>
              <w:rPr>
                <w:sz w:val="20"/>
                <w:szCs w:val="20"/>
              </w:rPr>
              <w:t>001</w:t>
            </w:r>
            <w:r w:rsidRPr="0005151E">
              <w:rPr>
                <w:sz w:val="20"/>
                <w:szCs w:val="20"/>
              </w:rPr>
              <w:t xml:space="preserve"> -&gt; 192.168.</w:t>
            </w:r>
            <w:r>
              <w:rPr>
                <w:sz w:val="20"/>
                <w:szCs w:val="20"/>
              </w:rPr>
              <w:t>10.1:3389</w:t>
            </w:r>
          </w:p>
        </w:tc>
        <w:tc>
          <w:tcPr>
            <w:tcW w:w="3475" w:type="dxa"/>
          </w:tcPr>
          <w:p w14:paraId="7366880F" w14:textId="77777777" w:rsidR="00956AF9" w:rsidRPr="0005151E" w:rsidRDefault="00956AF9" w:rsidP="00584387">
            <w:pPr>
              <w:rPr>
                <w:sz w:val="20"/>
                <w:szCs w:val="20"/>
              </w:rPr>
            </w:pPr>
            <w:r w:rsidRPr="0005151E">
              <w:rPr>
                <w:sz w:val="20"/>
                <w:szCs w:val="20"/>
              </w:rPr>
              <w:t>A.B.C.D:10</w:t>
            </w:r>
            <w:r>
              <w:rPr>
                <w:sz w:val="20"/>
                <w:szCs w:val="20"/>
              </w:rPr>
              <w:t>002</w:t>
            </w:r>
            <w:r w:rsidRPr="0005151E">
              <w:rPr>
                <w:sz w:val="20"/>
                <w:szCs w:val="20"/>
              </w:rPr>
              <w:t xml:space="preserve"> -&gt; 192.168.</w:t>
            </w:r>
            <w:r>
              <w:rPr>
                <w:sz w:val="20"/>
                <w:szCs w:val="20"/>
              </w:rPr>
              <w:t>10.2:3389</w:t>
            </w:r>
          </w:p>
        </w:tc>
        <w:tc>
          <w:tcPr>
            <w:tcW w:w="3475" w:type="dxa"/>
          </w:tcPr>
          <w:p w14:paraId="3F7E9478" w14:textId="77777777" w:rsidR="00956AF9" w:rsidRPr="0005151E" w:rsidRDefault="00956AF9" w:rsidP="00584387">
            <w:pPr>
              <w:rPr>
                <w:sz w:val="20"/>
                <w:szCs w:val="20"/>
              </w:rPr>
            </w:pPr>
            <w:r w:rsidRPr="0005151E">
              <w:rPr>
                <w:sz w:val="20"/>
                <w:szCs w:val="20"/>
              </w:rPr>
              <w:t>A.B.C.D:10</w:t>
            </w:r>
            <w:r>
              <w:rPr>
                <w:sz w:val="20"/>
                <w:szCs w:val="20"/>
              </w:rPr>
              <w:t>003</w:t>
            </w:r>
            <w:r w:rsidRPr="0005151E">
              <w:rPr>
                <w:sz w:val="20"/>
                <w:szCs w:val="20"/>
              </w:rPr>
              <w:t xml:space="preserve"> -&gt; 192.168.</w:t>
            </w:r>
            <w:r>
              <w:rPr>
                <w:sz w:val="20"/>
                <w:szCs w:val="20"/>
              </w:rPr>
              <w:t>10.11:3389</w:t>
            </w:r>
          </w:p>
        </w:tc>
      </w:tr>
      <w:tr w:rsidR="00956AF9" w:rsidRPr="0005151E" w14:paraId="002891B7" w14:textId="77777777" w:rsidTr="00584387">
        <w:tc>
          <w:tcPr>
            <w:tcW w:w="3475" w:type="dxa"/>
          </w:tcPr>
          <w:p w14:paraId="443E75DB" w14:textId="77777777" w:rsidR="00956AF9" w:rsidRPr="0005151E" w:rsidRDefault="00956AF9" w:rsidP="00584387">
            <w:pPr>
              <w:rPr>
                <w:sz w:val="20"/>
                <w:szCs w:val="20"/>
              </w:rPr>
            </w:pPr>
            <w:r w:rsidRPr="0005151E">
              <w:rPr>
                <w:sz w:val="20"/>
                <w:szCs w:val="20"/>
              </w:rPr>
              <w:t>A.B.C.D:10</w:t>
            </w:r>
            <w:r>
              <w:rPr>
                <w:sz w:val="20"/>
                <w:szCs w:val="20"/>
              </w:rPr>
              <w:t>004</w:t>
            </w:r>
            <w:r w:rsidRPr="0005151E">
              <w:rPr>
                <w:sz w:val="20"/>
                <w:szCs w:val="20"/>
              </w:rPr>
              <w:t xml:space="preserve"> -&gt; 192.168.</w:t>
            </w:r>
            <w:r>
              <w:rPr>
                <w:sz w:val="20"/>
                <w:szCs w:val="20"/>
              </w:rPr>
              <w:t>10.12:3389</w:t>
            </w:r>
          </w:p>
        </w:tc>
        <w:tc>
          <w:tcPr>
            <w:tcW w:w="3475" w:type="dxa"/>
          </w:tcPr>
          <w:p w14:paraId="2B3C2FFF" w14:textId="77777777" w:rsidR="00956AF9" w:rsidRPr="0005151E" w:rsidRDefault="00956AF9" w:rsidP="00584387">
            <w:pPr>
              <w:rPr>
                <w:sz w:val="20"/>
                <w:szCs w:val="20"/>
              </w:rPr>
            </w:pPr>
            <w:r w:rsidRPr="0005151E">
              <w:rPr>
                <w:sz w:val="20"/>
                <w:szCs w:val="20"/>
              </w:rPr>
              <w:t>A.B.C.D:10</w:t>
            </w:r>
            <w:r>
              <w:rPr>
                <w:sz w:val="20"/>
                <w:szCs w:val="20"/>
              </w:rPr>
              <w:t>005</w:t>
            </w:r>
            <w:r w:rsidRPr="0005151E">
              <w:rPr>
                <w:sz w:val="20"/>
                <w:szCs w:val="20"/>
              </w:rPr>
              <w:t xml:space="preserve"> -&gt; 192.168.</w:t>
            </w:r>
            <w:r>
              <w:rPr>
                <w:sz w:val="20"/>
                <w:szCs w:val="20"/>
              </w:rPr>
              <w:t>10.21:3389</w:t>
            </w:r>
          </w:p>
        </w:tc>
        <w:tc>
          <w:tcPr>
            <w:tcW w:w="3475" w:type="dxa"/>
          </w:tcPr>
          <w:p w14:paraId="3F0A1085" w14:textId="77777777" w:rsidR="00956AF9" w:rsidRPr="0005151E" w:rsidRDefault="00956AF9" w:rsidP="00584387">
            <w:pPr>
              <w:rPr>
                <w:sz w:val="20"/>
                <w:szCs w:val="20"/>
              </w:rPr>
            </w:pPr>
            <w:r w:rsidRPr="0005151E">
              <w:rPr>
                <w:sz w:val="20"/>
                <w:szCs w:val="20"/>
              </w:rPr>
              <w:t>A.B.C.D:10</w:t>
            </w:r>
            <w:r>
              <w:rPr>
                <w:sz w:val="20"/>
                <w:szCs w:val="20"/>
              </w:rPr>
              <w:t>006</w:t>
            </w:r>
            <w:r w:rsidRPr="0005151E">
              <w:rPr>
                <w:sz w:val="20"/>
                <w:szCs w:val="20"/>
              </w:rPr>
              <w:t xml:space="preserve"> -&gt; 192.168.</w:t>
            </w:r>
            <w:r>
              <w:rPr>
                <w:sz w:val="20"/>
                <w:szCs w:val="20"/>
              </w:rPr>
              <w:t>10.22:3389</w:t>
            </w:r>
          </w:p>
        </w:tc>
      </w:tr>
    </w:tbl>
    <w:p w14:paraId="7BC5BD79" w14:textId="6DC8C2E2" w:rsidR="0002251C" w:rsidRDefault="0002251C" w:rsidP="00956AF9">
      <w:proofErr w:type="gramStart"/>
      <w:r>
        <w:t>In order to</w:t>
      </w:r>
      <w:proofErr w:type="gramEnd"/>
      <w:r>
        <w:t xml:space="preserve"> save ba</w:t>
      </w:r>
      <w:r w:rsidR="00016F9C">
        <w:t>n</w:t>
      </w:r>
      <w:r>
        <w:t>dwi</w:t>
      </w:r>
      <w:r w:rsidR="00016F9C">
        <w:t>d</w:t>
      </w:r>
      <w:r>
        <w:t xml:space="preserve">th and allow for relatively normal experience for everyone, </w:t>
      </w:r>
      <w:r w:rsidR="00016F9C">
        <w:t>try to follow these guidelines:</w:t>
      </w:r>
    </w:p>
    <w:p w14:paraId="49E937DC" w14:textId="7B15F6B5" w:rsidR="00016F9C" w:rsidRDefault="001C5E6D" w:rsidP="00016F9C">
      <w:pPr>
        <w:pStyle w:val="ListParagraph"/>
        <w:numPr>
          <w:ilvl w:val="0"/>
          <w:numId w:val="44"/>
        </w:numPr>
      </w:pPr>
      <w:r>
        <w:t xml:space="preserve">Use the </w:t>
      </w:r>
      <w:r>
        <w:rPr>
          <w:b/>
          <w:bCs/>
        </w:rPr>
        <w:t xml:space="preserve">Show </w:t>
      </w:r>
      <w:r w:rsidR="00D32E4D">
        <w:rPr>
          <w:b/>
          <w:bCs/>
        </w:rPr>
        <w:t>O</w:t>
      </w:r>
      <w:r>
        <w:rPr>
          <w:b/>
          <w:bCs/>
        </w:rPr>
        <w:t xml:space="preserve">ptions </w:t>
      </w:r>
      <w:r>
        <w:t>button when making a</w:t>
      </w:r>
      <w:r w:rsidR="006F07B7">
        <w:t>n</w:t>
      </w:r>
      <w:r>
        <w:t xml:space="preserve"> RDP connection with </w:t>
      </w:r>
      <w:r w:rsidRPr="000F6266">
        <w:rPr>
          <w:b/>
          <w:bCs/>
          <w:i/>
          <w:iCs/>
        </w:rPr>
        <w:t>Remote Desktop Connection</w:t>
      </w:r>
      <w:r>
        <w:t xml:space="preserve"> app</w:t>
      </w:r>
      <w:r w:rsidR="00D32E4D">
        <w:t>lication</w:t>
      </w:r>
      <w:r w:rsidR="000F6266">
        <w:t xml:space="preserve"> (other similar apps have </w:t>
      </w:r>
      <w:proofErr w:type="gramStart"/>
      <w:r w:rsidR="000F6266">
        <w:t>more or less the</w:t>
      </w:r>
      <w:proofErr w:type="gramEnd"/>
      <w:r w:rsidR="000F6266">
        <w:t xml:space="preserve"> same set of options)</w:t>
      </w:r>
      <w:r w:rsidR="00D32E4D">
        <w:t xml:space="preserve"> to adjust the settings</w:t>
      </w:r>
    </w:p>
    <w:p w14:paraId="606B3EB6" w14:textId="21DAEE38" w:rsidR="00D32E4D" w:rsidRDefault="000F4E3C" w:rsidP="00016F9C">
      <w:pPr>
        <w:pStyle w:val="ListParagraph"/>
        <w:numPr>
          <w:ilvl w:val="0"/>
          <w:numId w:val="44"/>
        </w:numPr>
      </w:pPr>
      <w:r>
        <w:t xml:space="preserve">On the </w:t>
      </w:r>
      <w:r>
        <w:rPr>
          <w:b/>
          <w:bCs/>
        </w:rPr>
        <w:t>Display</w:t>
      </w:r>
      <w:r>
        <w:t xml:space="preserve"> tab lower the color settings by selecting </w:t>
      </w:r>
      <w:r w:rsidR="00D2513E">
        <w:t xml:space="preserve">a lower color depth in the </w:t>
      </w:r>
      <w:r w:rsidR="00D2513E">
        <w:rPr>
          <w:b/>
          <w:bCs/>
        </w:rPr>
        <w:t xml:space="preserve">Choose the color depth of the remote session </w:t>
      </w:r>
      <w:r w:rsidR="00D2513E">
        <w:t>drop-down list</w:t>
      </w:r>
    </w:p>
    <w:p w14:paraId="66F1A9FE" w14:textId="1103D60C" w:rsidR="00D2513E" w:rsidRDefault="009D36DA" w:rsidP="00016F9C">
      <w:pPr>
        <w:pStyle w:val="ListParagraph"/>
        <w:numPr>
          <w:ilvl w:val="0"/>
          <w:numId w:val="44"/>
        </w:numPr>
      </w:pPr>
      <w:r>
        <w:t xml:space="preserve">Make sure the on the </w:t>
      </w:r>
      <w:r>
        <w:rPr>
          <w:b/>
          <w:bCs/>
        </w:rPr>
        <w:t>Local Resources</w:t>
      </w:r>
      <w:r>
        <w:t xml:space="preserve"> tab in the </w:t>
      </w:r>
      <w:r>
        <w:rPr>
          <w:b/>
          <w:bCs/>
        </w:rPr>
        <w:t xml:space="preserve">Local devices and resources </w:t>
      </w:r>
      <w:r>
        <w:t xml:space="preserve">section only the </w:t>
      </w:r>
      <w:r>
        <w:rPr>
          <w:b/>
          <w:bCs/>
        </w:rPr>
        <w:t xml:space="preserve">Clipboard </w:t>
      </w:r>
      <w:r>
        <w:t>option is selected</w:t>
      </w:r>
    </w:p>
    <w:p w14:paraId="5B37549D" w14:textId="76224628" w:rsidR="009D36DA" w:rsidRDefault="00FF4D0E" w:rsidP="00016F9C">
      <w:pPr>
        <w:pStyle w:val="ListParagraph"/>
        <w:numPr>
          <w:ilvl w:val="0"/>
          <w:numId w:val="44"/>
        </w:numPr>
      </w:pPr>
      <w:r>
        <w:t xml:space="preserve">On the </w:t>
      </w:r>
      <w:r>
        <w:rPr>
          <w:b/>
          <w:bCs/>
        </w:rPr>
        <w:t xml:space="preserve">Experience </w:t>
      </w:r>
      <w:r>
        <w:t xml:space="preserve">tab either select </w:t>
      </w:r>
      <w:r w:rsidR="00A8124A">
        <w:t xml:space="preserve">on of the </w:t>
      </w:r>
      <w:r w:rsidR="00D91D07">
        <w:t>low-speed</w:t>
      </w:r>
      <w:r w:rsidR="00A8124A">
        <w:t xml:space="preserve"> options (for example </w:t>
      </w:r>
      <w:r w:rsidR="00A8124A" w:rsidRPr="00D91D07">
        <w:rPr>
          <w:b/>
          <w:bCs/>
        </w:rPr>
        <w:t>Low-speed broadband</w:t>
      </w:r>
      <w:r w:rsidR="00A8124A">
        <w:t xml:space="preserve">) or </w:t>
      </w:r>
      <w:r w:rsidR="00D91D07" w:rsidRPr="00252FA6">
        <w:rPr>
          <w:b/>
          <w:bCs/>
          <w:u w:val="single"/>
        </w:rPr>
        <w:t>uncheck</w:t>
      </w:r>
      <w:r w:rsidR="00D91D07">
        <w:t xml:space="preserve"> some of the settings (for example </w:t>
      </w:r>
      <w:r w:rsidR="00D91D07">
        <w:rPr>
          <w:b/>
          <w:bCs/>
        </w:rPr>
        <w:t>Desktop background</w:t>
      </w:r>
      <w:r w:rsidR="00D91D07">
        <w:t xml:space="preserve">, </w:t>
      </w:r>
      <w:r w:rsidR="00D91D07">
        <w:rPr>
          <w:b/>
          <w:bCs/>
        </w:rPr>
        <w:t>Font smoothing</w:t>
      </w:r>
      <w:r w:rsidR="00D91D07">
        <w:t>, etc.)</w:t>
      </w:r>
    </w:p>
    <w:p w14:paraId="1459F176" w14:textId="0358F1CA" w:rsidR="00D91D07" w:rsidRPr="0002251C" w:rsidRDefault="00D91D07" w:rsidP="00016F9C">
      <w:pPr>
        <w:pStyle w:val="ListParagraph"/>
        <w:numPr>
          <w:ilvl w:val="0"/>
          <w:numId w:val="44"/>
        </w:numPr>
      </w:pPr>
      <w:r>
        <w:t>Don’t open simultaneous connections to all six machines, you won’t need all of them at the same time</w:t>
      </w:r>
    </w:p>
    <w:p w14:paraId="478AD03C" w14:textId="6AE0B8EB" w:rsidR="002D094C" w:rsidRDefault="002D094C" w:rsidP="002D094C">
      <w:pPr>
        <w:pStyle w:val="Heading3"/>
      </w:pPr>
      <w:r>
        <w:t>General rules</w:t>
      </w:r>
    </w:p>
    <w:p w14:paraId="2F6AD354" w14:textId="33A4778B" w:rsidR="00956AF9" w:rsidRDefault="00956AF9" w:rsidP="00956AF9">
      <w:r>
        <w:t xml:space="preserve">Be sure to </w:t>
      </w:r>
      <w:r w:rsidRPr="0059645C">
        <w:rPr>
          <w:b/>
        </w:rPr>
        <w:t>follow</w:t>
      </w:r>
      <w:r>
        <w:t xml:space="preserve"> the </w:t>
      </w:r>
      <w:r w:rsidRPr="0059645C">
        <w:rPr>
          <w:b/>
        </w:rPr>
        <w:t>naming</w:t>
      </w:r>
      <w:r>
        <w:t xml:space="preserve"> </w:t>
      </w:r>
      <w:r w:rsidRPr="0059645C">
        <w:rPr>
          <w:b/>
        </w:rPr>
        <w:t>conventions</w:t>
      </w:r>
      <w:r>
        <w:t xml:space="preserve"> specified in the </w:t>
      </w:r>
      <w:proofErr w:type="gramStart"/>
      <w:r>
        <w:t>tasks</w:t>
      </w:r>
      <w:proofErr w:type="gramEnd"/>
      <w:r>
        <w:t xml:space="preserve"> checklist </w:t>
      </w:r>
    </w:p>
    <w:p w14:paraId="3039F9B0" w14:textId="77777777" w:rsidR="00956AF9" w:rsidRDefault="00956AF9" w:rsidP="00956AF9">
      <w:r>
        <w:t>Tasks execution order should not be derived from the order in which they are listed below. Please note that there are tasks that depend on the successful completion of one or more other tasks</w:t>
      </w:r>
    </w:p>
    <w:p w14:paraId="3B2C9155" w14:textId="77777777" w:rsidR="00956AF9" w:rsidRPr="00EE029F" w:rsidRDefault="00956AF9" w:rsidP="00956AF9">
      <w:r>
        <w:t xml:space="preserve">Usually, most steps could be achieved following different paths and using different tools. In the end, not the means, but the </w:t>
      </w:r>
      <w:r>
        <w:rPr>
          <w:b/>
        </w:rPr>
        <w:t>end results</w:t>
      </w:r>
      <w:r>
        <w:t xml:space="preserve"> are being</w:t>
      </w:r>
      <w:r w:rsidRPr="003209CF">
        <w:rPr>
          <w:b/>
        </w:rPr>
        <w:t xml:space="preserve"> measured</w:t>
      </w:r>
    </w:p>
    <w:p w14:paraId="37D02CCA" w14:textId="77777777" w:rsidR="00956AF9" w:rsidRDefault="00956AF9" w:rsidP="00956AF9">
      <w:pPr>
        <w:pStyle w:val="Heading3"/>
      </w:pPr>
      <w:r>
        <w:lastRenderedPageBreak/>
        <w:t>Tasks checklist</w:t>
      </w:r>
    </w:p>
    <w:p w14:paraId="48532317" w14:textId="77777777" w:rsidR="00956AF9" w:rsidRDefault="00956AF9" w:rsidP="00956AF9">
      <w:pPr>
        <w:pStyle w:val="Heading4"/>
        <w:rPr>
          <w:b w:val="0"/>
        </w:rPr>
      </w:pPr>
      <w:r>
        <w:t xml:space="preserve">Infrastructure </w:t>
      </w:r>
      <w:r>
        <w:rPr>
          <w:b w:val="0"/>
        </w:rPr>
        <w:t xml:space="preserve">[3 </w:t>
      </w:r>
      <w:r w:rsidRPr="00182A13">
        <w:rPr>
          <w:b w:val="0"/>
        </w:rPr>
        <w:t>pts]</w:t>
      </w:r>
    </w:p>
    <w:p w14:paraId="3875FDCD" w14:textId="77777777" w:rsidR="00956AF9" w:rsidRPr="00C1549B" w:rsidRDefault="00956AF9" w:rsidP="00956AF9">
      <w:r>
        <w:t>Considering the setup, and the tasks you are expected to fulfill, do some preliminary work:</w:t>
      </w:r>
    </w:p>
    <w:p w14:paraId="21967026" w14:textId="77777777" w:rsidR="00956AF9" w:rsidRPr="00E54D8F" w:rsidRDefault="00956AF9" w:rsidP="00956AF9">
      <w:pPr>
        <w:pStyle w:val="ListParagraph"/>
        <w:numPr>
          <w:ilvl w:val="0"/>
          <w:numId w:val="42"/>
        </w:numPr>
      </w:pPr>
      <w:r w:rsidRPr="00E54D8F">
        <w:rPr>
          <w:color w:val="A6A6A6" w:themeColor="background1" w:themeShade="A6"/>
        </w:rPr>
        <w:t xml:space="preserve">(T101 / 2 pts) </w:t>
      </w:r>
      <w:r w:rsidRPr="00E54D8F">
        <w:t xml:space="preserve">Install </w:t>
      </w:r>
      <w:r w:rsidRPr="00067315">
        <w:rPr>
          <w:b/>
          <w:bCs/>
        </w:rPr>
        <w:t>File Server</w:t>
      </w:r>
      <w:r w:rsidRPr="00E54D8F">
        <w:t xml:space="preserve"> role on </w:t>
      </w:r>
      <w:r w:rsidRPr="00E54D8F">
        <w:rPr>
          <w:b/>
          <w:bCs/>
        </w:rPr>
        <w:t>C1</w:t>
      </w:r>
      <w:r w:rsidRPr="00E54D8F">
        <w:t xml:space="preserve"> and </w:t>
      </w:r>
      <w:r w:rsidRPr="00E54D8F">
        <w:rPr>
          <w:b/>
          <w:bCs/>
        </w:rPr>
        <w:t>C2</w:t>
      </w:r>
    </w:p>
    <w:p w14:paraId="23593102" w14:textId="77777777" w:rsidR="00956AF9" w:rsidRPr="00E54D8F" w:rsidRDefault="00956AF9" w:rsidP="00956AF9">
      <w:pPr>
        <w:pStyle w:val="ListParagraph"/>
        <w:numPr>
          <w:ilvl w:val="0"/>
          <w:numId w:val="42"/>
        </w:numPr>
      </w:pPr>
      <w:r w:rsidRPr="00E54D8F">
        <w:rPr>
          <w:color w:val="A6A6A6" w:themeColor="background1" w:themeShade="A6"/>
        </w:rPr>
        <w:t>(T102 / 1 pts)</w:t>
      </w:r>
      <w:r>
        <w:rPr>
          <w:color w:val="A6A6A6" w:themeColor="background1" w:themeShade="A6"/>
        </w:rPr>
        <w:t xml:space="preserve"> </w:t>
      </w:r>
      <w:r>
        <w:t xml:space="preserve">On </w:t>
      </w:r>
      <w:r w:rsidRPr="009322FF">
        <w:rPr>
          <w:b/>
          <w:bCs/>
        </w:rPr>
        <w:t>DC</w:t>
      </w:r>
      <w:r>
        <w:rPr>
          <w:b/>
          <w:bCs/>
        </w:rPr>
        <w:t xml:space="preserve"> </w:t>
      </w:r>
      <w:r>
        <w:t>install</w:t>
      </w:r>
      <w:r w:rsidRPr="00E54D8F">
        <w:t xml:space="preserve"> </w:t>
      </w:r>
      <w:r>
        <w:t xml:space="preserve">the following additional features from the </w:t>
      </w:r>
      <w:r>
        <w:rPr>
          <w:b/>
          <w:bCs/>
        </w:rPr>
        <w:t xml:space="preserve">RSAT Tools </w:t>
      </w:r>
      <w:r>
        <w:t xml:space="preserve">node – </w:t>
      </w:r>
      <w:r>
        <w:rPr>
          <w:b/>
          <w:bCs/>
        </w:rPr>
        <w:t xml:space="preserve">NLB </w:t>
      </w:r>
      <w:r>
        <w:t xml:space="preserve">and </w:t>
      </w:r>
      <w:r>
        <w:rPr>
          <w:b/>
          <w:bCs/>
        </w:rPr>
        <w:t xml:space="preserve">Failover Cluster </w:t>
      </w:r>
      <w:r>
        <w:t xml:space="preserve">including any related </w:t>
      </w:r>
      <w:r w:rsidRPr="00E54D8F">
        <w:t>PowerShell</w:t>
      </w:r>
      <w:r>
        <w:t xml:space="preserve"> modules</w:t>
      </w:r>
    </w:p>
    <w:p w14:paraId="2FB9CCFB" w14:textId="77777777" w:rsidR="00956AF9" w:rsidRDefault="00956AF9" w:rsidP="00956AF9">
      <w:pPr>
        <w:pStyle w:val="Heading4"/>
        <w:rPr>
          <w:b w:val="0"/>
        </w:rPr>
      </w:pPr>
      <w:r>
        <w:t xml:space="preserve">Storage </w:t>
      </w:r>
      <w:r w:rsidRPr="00182A13">
        <w:rPr>
          <w:b w:val="0"/>
        </w:rPr>
        <w:t>[15</w:t>
      </w:r>
      <w:r>
        <w:rPr>
          <w:b w:val="0"/>
        </w:rPr>
        <w:t xml:space="preserve"> </w:t>
      </w:r>
      <w:r w:rsidRPr="00182A13">
        <w:rPr>
          <w:b w:val="0"/>
        </w:rPr>
        <w:t>pts]</w:t>
      </w:r>
    </w:p>
    <w:p w14:paraId="05F975F4" w14:textId="77777777" w:rsidR="00956AF9" w:rsidRPr="00BC1E06" w:rsidRDefault="00956AF9" w:rsidP="00956AF9">
      <w:r>
        <w:t xml:space="preserve">Deploy a simple storage solution utilizing </w:t>
      </w:r>
      <w:r w:rsidRPr="00A724CE">
        <w:rPr>
          <w:b/>
          <w:bCs/>
        </w:rPr>
        <w:t>storage pools</w:t>
      </w:r>
      <w:r>
        <w:t xml:space="preserve"> and </w:t>
      </w:r>
      <w:r w:rsidRPr="00A724CE">
        <w:rPr>
          <w:b/>
          <w:bCs/>
        </w:rPr>
        <w:t>iSCSI</w:t>
      </w:r>
      <w:r>
        <w:t xml:space="preserve"> technologies:</w:t>
      </w:r>
    </w:p>
    <w:p w14:paraId="4E2ED108" w14:textId="2248E466" w:rsidR="00956AF9" w:rsidRDefault="00956AF9" w:rsidP="00956AF9">
      <w:pPr>
        <w:pStyle w:val="ListParagraph"/>
        <w:numPr>
          <w:ilvl w:val="0"/>
          <w:numId w:val="43"/>
        </w:numPr>
      </w:pPr>
      <w:r>
        <w:rPr>
          <w:color w:val="A6A6A6" w:themeColor="background1" w:themeShade="A6"/>
        </w:rPr>
        <w:t>(T201 / 2 pts</w:t>
      </w:r>
      <w:r w:rsidRPr="004105EB">
        <w:rPr>
          <w:color w:val="A6A6A6" w:themeColor="background1" w:themeShade="A6"/>
        </w:rPr>
        <w:t>)</w:t>
      </w:r>
      <w:r>
        <w:rPr>
          <w:color w:val="A6A6A6" w:themeColor="background1" w:themeShade="A6"/>
        </w:rPr>
        <w:t xml:space="preserve"> </w:t>
      </w:r>
      <w:r>
        <w:t>Create a storage pool out of the four spare disks</w:t>
      </w:r>
      <w:r w:rsidR="00211FFC">
        <w:rPr>
          <w:lang w:val="bg-BG"/>
        </w:rPr>
        <w:t xml:space="preserve"> (</w:t>
      </w:r>
      <w:r w:rsidR="00211FFC">
        <w:t>use all of them)</w:t>
      </w:r>
      <w:r>
        <w:t xml:space="preserve"> on </w:t>
      </w:r>
      <w:r>
        <w:rPr>
          <w:b/>
          <w:bCs/>
        </w:rPr>
        <w:t>ST</w:t>
      </w:r>
      <w:r w:rsidR="00211FFC">
        <w:rPr>
          <w:b/>
          <w:bCs/>
        </w:rPr>
        <w:t xml:space="preserve"> </w:t>
      </w:r>
      <w:r w:rsidR="00211FFC">
        <w:t xml:space="preserve">and name </w:t>
      </w:r>
      <w:proofErr w:type="gramStart"/>
      <w:r w:rsidR="00211FFC">
        <w:t>it</w:t>
      </w:r>
      <w:proofErr w:type="gramEnd"/>
      <w:r w:rsidR="00211FFC">
        <w:t xml:space="preserve"> </w:t>
      </w:r>
      <w:r w:rsidR="00211FFC">
        <w:rPr>
          <w:b/>
          <w:bCs/>
        </w:rPr>
        <w:t>POOL</w:t>
      </w:r>
    </w:p>
    <w:p w14:paraId="7515ED01" w14:textId="77777777" w:rsidR="00956AF9" w:rsidRDefault="00956AF9" w:rsidP="00956AF9">
      <w:pPr>
        <w:pStyle w:val="ListParagraph"/>
        <w:numPr>
          <w:ilvl w:val="0"/>
          <w:numId w:val="43"/>
        </w:numPr>
      </w:pPr>
      <w:r>
        <w:rPr>
          <w:color w:val="A6A6A6" w:themeColor="background1" w:themeShade="A6"/>
        </w:rPr>
        <w:t>(T202 / 1 pts</w:t>
      </w:r>
      <w:r w:rsidRPr="004105EB">
        <w:rPr>
          <w:color w:val="A6A6A6" w:themeColor="background1" w:themeShade="A6"/>
        </w:rPr>
        <w:t>)</w:t>
      </w:r>
      <w:r>
        <w:rPr>
          <w:color w:val="A6A6A6" w:themeColor="background1" w:themeShade="A6"/>
        </w:rPr>
        <w:t xml:space="preserve"> </w:t>
      </w:r>
      <w:r>
        <w:t xml:space="preserve">Create a </w:t>
      </w:r>
      <w:r>
        <w:rPr>
          <w:b/>
          <w:bCs/>
        </w:rPr>
        <w:t xml:space="preserve">thin </w:t>
      </w:r>
      <w:r>
        <w:t xml:space="preserve">virtual disk in </w:t>
      </w:r>
      <w:r w:rsidRPr="00001020">
        <w:rPr>
          <w:b/>
          <w:bCs/>
        </w:rPr>
        <w:t>mirror mode</w:t>
      </w:r>
      <w:r>
        <w:t xml:space="preserve"> that consumes </w:t>
      </w:r>
      <w:r>
        <w:rPr>
          <w:b/>
          <w:bCs/>
        </w:rPr>
        <w:t xml:space="preserve">20 GB </w:t>
      </w:r>
      <w:r>
        <w:t>of space on the pool</w:t>
      </w:r>
    </w:p>
    <w:p w14:paraId="65323C0B" w14:textId="77777777" w:rsidR="00956AF9" w:rsidRDefault="00956AF9" w:rsidP="00956AF9">
      <w:pPr>
        <w:pStyle w:val="ListParagraph"/>
        <w:numPr>
          <w:ilvl w:val="0"/>
          <w:numId w:val="43"/>
        </w:numPr>
      </w:pPr>
      <w:r>
        <w:rPr>
          <w:color w:val="A6A6A6" w:themeColor="background1" w:themeShade="A6"/>
        </w:rPr>
        <w:t>(T203 / 2 pts</w:t>
      </w:r>
      <w:r w:rsidRPr="004105EB">
        <w:rPr>
          <w:color w:val="A6A6A6" w:themeColor="background1" w:themeShade="A6"/>
        </w:rPr>
        <w:t>)</w:t>
      </w:r>
      <w:r>
        <w:rPr>
          <w:color w:val="A6A6A6" w:themeColor="background1" w:themeShade="A6"/>
        </w:rPr>
        <w:t xml:space="preserve"> </w:t>
      </w:r>
      <w:r>
        <w:t xml:space="preserve">Create a volume that occupies the whole space of the virtual disk, format it with </w:t>
      </w:r>
      <w:r w:rsidRPr="004F5687">
        <w:rPr>
          <w:b/>
          <w:bCs/>
        </w:rPr>
        <w:t>NTFS</w:t>
      </w:r>
      <w:r>
        <w:t xml:space="preserve"> and allocation unit of </w:t>
      </w:r>
      <w:r w:rsidRPr="004F5687">
        <w:rPr>
          <w:b/>
          <w:bCs/>
        </w:rPr>
        <w:t>64KB</w:t>
      </w:r>
      <w:r>
        <w:t xml:space="preserve">, set the label to </w:t>
      </w:r>
      <w:r w:rsidRPr="00932EBB">
        <w:rPr>
          <w:b/>
          <w:bCs/>
        </w:rPr>
        <w:t>DATA</w:t>
      </w:r>
      <w:r>
        <w:t xml:space="preserve">, </w:t>
      </w:r>
      <w:r w:rsidRPr="00932EBB">
        <w:t>and</w:t>
      </w:r>
      <w:r>
        <w:t xml:space="preserve"> assign to it the drive letter </w:t>
      </w:r>
      <w:r w:rsidRPr="004F5687">
        <w:rPr>
          <w:b/>
          <w:bCs/>
        </w:rPr>
        <w:t>P</w:t>
      </w:r>
    </w:p>
    <w:p w14:paraId="5336556D" w14:textId="77777777" w:rsidR="00956AF9" w:rsidRDefault="00956AF9" w:rsidP="00956AF9">
      <w:pPr>
        <w:pStyle w:val="ListParagraph"/>
        <w:numPr>
          <w:ilvl w:val="0"/>
          <w:numId w:val="43"/>
        </w:numPr>
      </w:pPr>
      <w:r>
        <w:rPr>
          <w:color w:val="A6A6A6" w:themeColor="background1" w:themeShade="A6"/>
        </w:rPr>
        <w:t>(T204 / 6 pts</w:t>
      </w:r>
      <w:r w:rsidRPr="004105EB">
        <w:rPr>
          <w:color w:val="A6A6A6" w:themeColor="background1" w:themeShade="A6"/>
        </w:rPr>
        <w:t>)</w:t>
      </w:r>
      <w:r>
        <w:rPr>
          <w:color w:val="A6A6A6" w:themeColor="background1" w:themeShade="A6"/>
        </w:rPr>
        <w:t xml:space="preserve"> </w:t>
      </w:r>
      <w:r>
        <w:t xml:space="preserve">Convert the </w:t>
      </w:r>
      <w:r>
        <w:rPr>
          <w:b/>
          <w:bCs/>
        </w:rPr>
        <w:t>ST</w:t>
      </w:r>
      <w:r>
        <w:t xml:space="preserve"> machine to an </w:t>
      </w:r>
      <w:r w:rsidRPr="00F20FC7">
        <w:rPr>
          <w:b/>
          <w:bCs/>
        </w:rPr>
        <w:t>iSCSI target server</w:t>
      </w:r>
      <w:r>
        <w:t xml:space="preserve"> by installing and configuring the appropriate components</w:t>
      </w:r>
    </w:p>
    <w:p w14:paraId="667811DC" w14:textId="77777777" w:rsidR="00956AF9" w:rsidRDefault="00956AF9" w:rsidP="00956AF9">
      <w:pPr>
        <w:pStyle w:val="ListParagraph"/>
        <w:numPr>
          <w:ilvl w:val="0"/>
          <w:numId w:val="43"/>
        </w:numPr>
      </w:pPr>
      <w:r>
        <w:rPr>
          <w:color w:val="A6A6A6" w:themeColor="background1" w:themeShade="A6"/>
        </w:rPr>
        <w:t>(T205 / 2 pts</w:t>
      </w:r>
      <w:r w:rsidRPr="004105EB">
        <w:rPr>
          <w:color w:val="A6A6A6" w:themeColor="background1" w:themeShade="A6"/>
        </w:rPr>
        <w:t>)</w:t>
      </w:r>
      <w:r>
        <w:rPr>
          <w:color w:val="A6A6A6" w:themeColor="background1" w:themeShade="A6"/>
        </w:rPr>
        <w:t xml:space="preserve"> </w:t>
      </w:r>
      <w:r>
        <w:t xml:space="preserve">Create a new </w:t>
      </w:r>
      <w:r w:rsidRPr="00782830">
        <w:rPr>
          <w:b/>
          <w:bCs/>
        </w:rPr>
        <w:t>dynamically</w:t>
      </w:r>
      <w:r>
        <w:t xml:space="preserve"> expanding iSCSI virtual disk </w:t>
      </w:r>
      <w:r w:rsidRPr="00782830">
        <w:rPr>
          <w:b/>
          <w:bCs/>
        </w:rPr>
        <w:t>1 GB</w:t>
      </w:r>
      <w:r>
        <w:t xml:space="preserve"> in size and store it on drive </w:t>
      </w:r>
      <w:r w:rsidRPr="00044244">
        <w:rPr>
          <w:b/>
          <w:bCs/>
        </w:rPr>
        <w:t>P</w:t>
      </w:r>
    </w:p>
    <w:p w14:paraId="275207E7" w14:textId="6EE38B63" w:rsidR="00956AF9" w:rsidRPr="00044C80" w:rsidRDefault="00956AF9" w:rsidP="00956AF9">
      <w:pPr>
        <w:pStyle w:val="ListParagraph"/>
        <w:numPr>
          <w:ilvl w:val="0"/>
          <w:numId w:val="43"/>
        </w:numPr>
      </w:pPr>
      <w:r>
        <w:rPr>
          <w:color w:val="A6A6A6" w:themeColor="background1" w:themeShade="A6"/>
        </w:rPr>
        <w:t>(T206 / 2 pts</w:t>
      </w:r>
      <w:r w:rsidRPr="004105EB">
        <w:rPr>
          <w:color w:val="A6A6A6" w:themeColor="background1" w:themeShade="A6"/>
        </w:rPr>
        <w:t>)</w:t>
      </w:r>
      <w:r>
        <w:rPr>
          <w:color w:val="A6A6A6" w:themeColor="background1" w:themeShade="A6"/>
        </w:rPr>
        <w:t xml:space="preserve"> </w:t>
      </w:r>
      <w:r>
        <w:t xml:space="preserve">Create a new </w:t>
      </w:r>
      <w:r w:rsidRPr="00782830">
        <w:rPr>
          <w:b/>
          <w:bCs/>
        </w:rPr>
        <w:t>dynamically</w:t>
      </w:r>
      <w:r>
        <w:t xml:space="preserve"> expanding iSCSI virtual disk </w:t>
      </w:r>
      <w:r w:rsidR="002926A7">
        <w:rPr>
          <w:b/>
          <w:bCs/>
        </w:rPr>
        <w:t>8</w:t>
      </w:r>
      <w:r w:rsidRPr="00782830">
        <w:rPr>
          <w:b/>
          <w:bCs/>
        </w:rPr>
        <w:t xml:space="preserve"> GB</w:t>
      </w:r>
      <w:r>
        <w:t xml:space="preserve"> in size and store it on drive </w:t>
      </w:r>
      <w:r w:rsidRPr="00044244">
        <w:rPr>
          <w:b/>
          <w:bCs/>
        </w:rPr>
        <w:t>P</w:t>
      </w:r>
    </w:p>
    <w:p w14:paraId="110600BD" w14:textId="77777777" w:rsidR="00956AF9" w:rsidRDefault="00956AF9" w:rsidP="00956AF9">
      <w:pPr>
        <w:pStyle w:val="Heading4"/>
        <w:rPr>
          <w:b w:val="0"/>
        </w:rPr>
      </w:pPr>
      <w:r>
        <w:t xml:space="preserve">Network Load Balancing </w:t>
      </w:r>
      <w:r w:rsidRPr="00182A13">
        <w:rPr>
          <w:b w:val="0"/>
        </w:rPr>
        <w:t>[1</w:t>
      </w:r>
      <w:r>
        <w:rPr>
          <w:b w:val="0"/>
        </w:rPr>
        <w:t xml:space="preserve">2 </w:t>
      </w:r>
      <w:r w:rsidRPr="00182A13">
        <w:rPr>
          <w:b w:val="0"/>
        </w:rPr>
        <w:t>pts]</w:t>
      </w:r>
    </w:p>
    <w:p w14:paraId="2E5701A4" w14:textId="77777777" w:rsidR="00956AF9" w:rsidRPr="008E4175" w:rsidRDefault="00956AF9" w:rsidP="00956AF9">
      <w:r>
        <w:t xml:space="preserve">Create and configure a two-node </w:t>
      </w:r>
      <w:r w:rsidRPr="004E3B8C">
        <w:rPr>
          <w:b/>
          <w:bCs/>
        </w:rPr>
        <w:t>NLB cluster</w:t>
      </w:r>
      <w:r>
        <w:t xml:space="preserve"> by completing the following tasks:</w:t>
      </w:r>
    </w:p>
    <w:p w14:paraId="5AE6C625" w14:textId="77777777" w:rsidR="00956AF9" w:rsidRDefault="00956AF9" w:rsidP="00956AF9">
      <w:pPr>
        <w:pStyle w:val="ListParagraph"/>
        <w:numPr>
          <w:ilvl w:val="0"/>
          <w:numId w:val="41"/>
        </w:numPr>
      </w:pPr>
      <w:r>
        <w:rPr>
          <w:color w:val="A6A6A6" w:themeColor="background1" w:themeShade="A6"/>
        </w:rPr>
        <w:t>(T301 / 3 pts</w:t>
      </w:r>
      <w:r w:rsidRPr="00B9709F">
        <w:rPr>
          <w:color w:val="A6A6A6" w:themeColor="background1" w:themeShade="A6"/>
        </w:rPr>
        <w:t>)</w:t>
      </w:r>
      <w:r>
        <w:rPr>
          <w:color w:val="A6A6A6" w:themeColor="background1" w:themeShade="A6"/>
        </w:rPr>
        <w:t xml:space="preserve"> </w:t>
      </w:r>
      <w:r>
        <w:t xml:space="preserve">Prepare both </w:t>
      </w:r>
      <w:r>
        <w:rPr>
          <w:b/>
          <w:bCs/>
        </w:rPr>
        <w:t>N1</w:t>
      </w:r>
      <w:r>
        <w:t xml:space="preserve"> and </w:t>
      </w:r>
      <w:r>
        <w:rPr>
          <w:b/>
          <w:bCs/>
        </w:rPr>
        <w:t>N2</w:t>
      </w:r>
      <w:r>
        <w:t xml:space="preserve"> to become a part of an NLB cluster</w:t>
      </w:r>
    </w:p>
    <w:p w14:paraId="624C63EA" w14:textId="77777777" w:rsidR="00956AF9" w:rsidRPr="006A0D88" w:rsidRDefault="00956AF9" w:rsidP="00956AF9">
      <w:pPr>
        <w:pStyle w:val="ListParagraph"/>
        <w:numPr>
          <w:ilvl w:val="0"/>
          <w:numId w:val="41"/>
        </w:numPr>
      </w:pPr>
      <w:r>
        <w:rPr>
          <w:color w:val="A6A6A6" w:themeColor="background1" w:themeShade="A6"/>
        </w:rPr>
        <w:t>(T302 / 3 pts</w:t>
      </w:r>
      <w:r w:rsidRPr="00B9709F">
        <w:rPr>
          <w:color w:val="A6A6A6" w:themeColor="background1" w:themeShade="A6"/>
        </w:rPr>
        <w:t>)</w:t>
      </w:r>
      <w:r>
        <w:rPr>
          <w:color w:val="A6A6A6" w:themeColor="background1" w:themeShade="A6"/>
        </w:rPr>
        <w:t xml:space="preserve"> </w:t>
      </w:r>
      <w:r>
        <w:t xml:space="preserve">Create a two-node </w:t>
      </w:r>
      <w:r w:rsidRPr="00A25AE8">
        <w:rPr>
          <w:b/>
          <w:bCs/>
        </w:rPr>
        <w:t>NLB cluster</w:t>
      </w:r>
      <w:r>
        <w:t xml:space="preserve"> named </w:t>
      </w:r>
      <w:proofErr w:type="gramStart"/>
      <w:r>
        <w:rPr>
          <w:b/>
          <w:bCs/>
        </w:rPr>
        <w:t>NLB.WSAA.EXAM</w:t>
      </w:r>
      <w:proofErr w:type="gramEnd"/>
      <w:r>
        <w:t xml:space="preserve"> with IP address </w:t>
      </w:r>
      <w:r>
        <w:rPr>
          <w:b/>
          <w:bCs/>
        </w:rPr>
        <w:t>192.168.10.33</w:t>
      </w:r>
    </w:p>
    <w:p w14:paraId="27A1E61F" w14:textId="77777777" w:rsidR="00956AF9" w:rsidRDefault="00956AF9" w:rsidP="00956AF9">
      <w:pPr>
        <w:pStyle w:val="ListParagraph"/>
        <w:numPr>
          <w:ilvl w:val="0"/>
          <w:numId w:val="41"/>
        </w:numPr>
      </w:pPr>
      <w:r>
        <w:rPr>
          <w:color w:val="A6A6A6" w:themeColor="background1" w:themeShade="A6"/>
        </w:rPr>
        <w:t>(T303 / 1 pts</w:t>
      </w:r>
      <w:r w:rsidRPr="00B9709F">
        <w:rPr>
          <w:color w:val="A6A6A6" w:themeColor="background1" w:themeShade="A6"/>
        </w:rPr>
        <w:t>)</w:t>
      </w:r>
      <w:r>
        <w:rPr>
          <w:color w:val="A6A6A6" w:themeColor="background1" w:themeShade="A6"/>
        </w:rPr>
        <w:t xml:space="preserve"> </w:t>
      </w:r>
      <w:r>
        <w:t xml:space="preserve">Configure the cluster mode to be </w:t>
      </w:r>
      <w:r>
        <w:rPr>
          <w:b/>
          <w:bCs/>
        </w:rPr>
        <w:t>multicast</w:t>
      </w:r>
    </w:p>
    <w:p w14:paraId="0905EC23" w14:textId="5728DDA9" w:rsidR="00956AF9" w:rsidRPr="00FB2C97" w:rsidRDefault="00956AF9" w:rsidP="00956AF9">
      <w:pPr>
        <w:pStyle w:val="ListParagraph"/>
        <w:numPr>
          <w:ilvl w:val="0"/>
          <w:numId w:val="41"/>
        </w:numPr>
      </w:pPr>
      <w:r>
        <w:rPr>
          <w:color w:val="A6A6A6" w:themeColor="background1" w:themeShade="A6"/>
        </w:rPr>
        <w:t>(T304 / 1 pts</w:t>
      </w:r>
      <w:r w:rsidRPr="00B9709F">
        <w:rPr>
          <w:color w:val="A6A6A6" w:themeColor="background1" w:themeShade="A6"/>
        </w:rPr>
        <w:t>)</w:t>
      </w:r>
      <w:r>
        <w:rPr>
          <w:color w:val="A6A6A6" w:themeColor="background1" w:themeShade="A6"/>
        </w:rPr>
        <w:t xml:space="preserve"> </w:t>
      </w:r>
      <w:r>
        <w:t>Configure the rule</w:t>
      </w:r>
      <w:r w:rsidR="00E120FF">
        <w:t xml:space="preserve"> (it should be the only one)</w:t>
      </w:r>
      <w:r>
        <w:t xml:space="preserve"> for port </w:t>
      </w:r>
      <w:r w:rsidRPr="0069328F">
        <w:rPr>
          <w:b/>
          <w:bCs/>
        </w:rPr>
        <w:t>80/tcp</w:t>
      </w:r>
      <w:r>
        <w:t xml:space="preserve"> and affinity set to </w:t>
      </w:r>
      <w:r>
        <w:rPr>
          <w:b/>
          <w:bCs/>
        </w:rPr>
        <w:t>none</w:t>
      </w:r>
    </w:p>
    <w:p w14:paraId="4340A905" w14:textId="77777777" w:rsidR="00956AF9" w:rsidRDefault="00956AF9" w:rsidP="00956AF9">
      <w:pPr>
        <w:pStyle w:val="ListParagraph"/>
        <w:numPr>
          <w:ilvl w:val="0"/>
          <w:numId w:val="41"/>
        </w:numPr>
      </w:pPr>
      <w:r>
        <w:rPr>
          <w:color w:val="A6A6A6" w:themeColor="background1" w:themeShade="A6"/>
        </w:rPr>
        <w:t>(T305 / 2 pts</w:t>
      </w:r>
      <w:r w:rsidRPr="00B9709F">
        <w:rPr>
          <w:color w:val="A6A6A6" w:themeColor="background1" w:themeShade="A6"/>
        </w:rPr>
        <w:t>)</w:t>
      </w:r>
      <w:r>
        <w:rPr>
          <w:color w:val="A6A6A6" w:themeColor="background1" w:themeShade="A6"/>
        </w:rPr>
        <w:t xml:space="preserve"> </w:t>
      </w:r>
      <w:r>
        <w:t xml:space="preserve">Create a DNS </w:t>
      </w:r>
      <w:r>
        <w:rPr>
          <w:b/>
          <w:bCs/>
        </w:rPr>
        <w:t>A</w:t>
      </w:r>
      <w:r>
        <w:t xml:space="preserve"> record named </w:t>
      </w:r>
      <w:r>
        <w:rPr>
          <w:b/>
          <w:bCs/>
        </w:rPr>
        <w:t xml:space="preserve">nlb </w:t>
      </w:r>
      <w:r>
        <w:t xml:space="preserve">pointing to the </w:t>
      </w:r>
      <w:r w:rsidRPr="00C038D4">
        <w:rPr>
          <w:b/>
          <w:bCs/>
          <w:i/>
          <w:iCs/>
        </w:rPr>
        <w:t>IP address</w:t>
      </w:r>
      <w:r>
        <w:t xml:space="preserve"> of the NLB cluster</w:t>
      </w:r>
    </w:p>
    <w:p w14:paraId="22A10866" w14:textId="5686F8B0" w:rsidR="00956AF9" w:rsidRPr="009F7E59" w:rsidRDefault="00956AF9" w:rsidP="00956AF9">
      <w:pPr>
        <w:pStyle w:val="ListParagraph"/>
        <w:numPr>
          <w:ilvl w:val="0"/>
          <w:numId w:val="41"/>
        </w:numPr>
      </w:pPr>
      <w:r>
        <w:rPr>
          <w:color w:val="A6A6A6" w:themeColor="background1" w:themeShade="A6"/>
        </w:rPr>
        <w:t>(T306 / 2 pts</w:t>
      </w:r>
      <w:r w:rsidRPr="00B9709F">
        <w:rPr>
          <w:color w:val="A6A6A6" w:themeColor="background1" w:themeShade="A6"/>
        </w:rPr>
        <w:t>)</w:t>
      </w:r>
      <w:r>
        <w:rPr>
          <w:color w:val="A6A6A6" w:themeColor="background1" w:themeShade="A6"/>
        </w:rPr>
        <w:t xml:space="preserve"> </w:t>
      </w:r>
      <w:r>
        <w:t xml:space="preserve">Create a DNS </w:t>
      </w:r>
      <w:r>
        <w:rPr>
          <w:b/>
          <w:bCs/>
        </w:rPr>
        <w:t>CNAME</w:t>
      </w:r>
      <w:r>
        <w:t xml:space="preserve"> record named </w:t>
      </w:r>
      <w:r w:rsidR="00E120FF">
        <w:rPr>
          <w:b/>
          <w:bCs/>
        </w:rPr>
        <w:t>portal</w:t>
      </w:r>
      <w:r>
        <w:t xml:space="preserve"> pointing to the </w:t>
      </w:r>
      <w:r w:rsidRPr="00C038D4">
        <w:rPr>
          <w:b/>
          <w:bCs/>
          <w:i/>
          <w:iCs/>
        </w:rPr>
        <w:t>FQDN</w:t>
      </w:r>
      <w:r>
        <w:t xml:space="preserve"> of the </w:t>
      </w:r>
      <w:r>
        <w:rPr>
          <w:b/>
          <w:bCs/>
        </w:rPr>
        <w:t>nlb</w:t>
      </w:r>
      <w:r>
        <w:t xml:space="preserve"> record</w:t>
      </w:r>
    </w:p>
    <w:p w14:paraId="16CBF3E5" w14:textId="77777777" w:rsidR="00956AF9" w:rsidRDefault="00956AF9" w:rsidP="00956AF9">
      <w:pPr>
        <w:pStyle w:val="Heading4"/>
        <w:rPr>
          <w:b w:val="0"/>
        </w:rPr>
      </w:pPr>
      <w:r>
        <w:t>Failover Cluster</w:t>
      </w:r>
      <w:r w:rsidRPr="00182A13">
        <w:rPr>
          <w:b w:val="0"/>
        </w:rPr>
        <w:t xml:space="preserve"> [1</w:t>
      </w:r>
      <w:r>
        <w:rPr>
          <w:b w:val="0"/>
        </w:rPr>
        <w:t xml:space="preserve">8 </w:t>
      </w:r>
      <w:r w:rsidRPr="00182A13">
        <w:rPr>
          <w:b w:val="0"/>
        </w:rPr>
        <w:t>pts]</w:t>
      </w:r>
    </w:p>
    <w:p w14:paraId="29584C91" w14:textId="77777777" w:rsidR="00956AF9" w:rsidRPr="00617DED" w:rsidRDefault="00956AF9" w:rsidP="00956AF9">
      <w:r>
        <w:t xml:space="preserve">Create and configure </w:t>
      </w:r>
      <w:r w:rsidRPr="004E3B8C">
        <w:rPr>
          <w:b/>
          <w:bCs/>
        </w:rPr>
        <w:t>Windows Server Failover Cluster</w:t>
      </w:r>
      <w:r>
        <w:t xml:space="preserve"> that meets the following requirements:</w:t>
      </w:r>
    </w:p>
    <w:p w14:paraId="3B7E2F3E" w14:textId="77777777" w:rsidR="00956AF9" w:rsidRPr="000673FC" w:rsidRDefault="00956AF9" w:rsidP="00956AF9">
      <w:pPr>
        <w:pStyle w:val="ListParagraph"/>
        <w:numPr>
          <w:ilvl w:val="0"/>
          <w:numId w:val="40"/>
        </w:numPr>
      </w:pPr>
      <w:r>
        <w:rPr>
          <w:color w:val="A6A6A6" w:themeColor="background1" w:themeShade="A6"/>
        </w:rPr>
        <w:t>(T401 / 3 pts</w:t>
      </w:r>
      <w:r w:rsidRPr="00B9709F">
        <w:rPr>
          <w:color w:val="A6A6A6" w:themeColor="background1" w:themeShade="A6"/>
        </w:rPr>
        <w:t>)</w:t>
      </w:r>
      <w:r>
        <w:rPr>
          <w:color w:val="A6A6A6" w:themeColor="background1" w:themeShade="A6"/>
        </w:rPr>
        <w:t xml:space="preserve"> </w:t>
      </w:r>
      <w:r w:rsidRPr="000673FC">
        <w:t xml:space="preserve">Configure the initiator part on both </w:t>
      </w:r>
      <w:r>
        <w:rPr>
          <w:b/>
          <w:bCs/>
        </w:rPr>
        <w:t>C1</w:t>
      </w:r>
      <w:r w:rsidRPr="000673FC">
        <w:t xml:space="preserve"> and </w:t>
      </w:r>
      <w:r>
        <w:rPr>
          <w:b/>
          <w:bCs/>
        </w:rPr>
        <w:t>C2</w:t>
      </w:r>
      <w:r w:rsidRPr="000673FC">
        <w:rPr>
          <w:b/>
          <w:bCs/>
        </w:rPr>
        <w:t xml:space="preserve"> </w:t>
      </w:r>
      <w:r w:rsidRPr="000673FC">
        <w:t>nodes</w:t>
      </w:r>
    </w:p>
    <w:p w14:paraId="72E72BD2" w14:textId="77777777" w:rsidR="00956AF9" w:rsidRDefault="00956AF9" w:rsidP="00956AF9">
      <w:pPr>
        <w:pStyle w:val="ListParagraph"/>
        <w:numPr>
          <w:ilvl w:val="0"/>
          <w:numId w:val="40"/>
        </w:numPr>
      </w:pPr>
      <w:r>
        <w:rPr>
          <w:color w:val="A6A6A6" w:themeColor="background1" w:themeShade="A6"/>
        </w:rPr>
        <w:t>(T402 / 4 pts</w:t>
      </w:r>
      <w:r w:rsidRPr="00B9709F">
        <w:rPr>
          <w:color w:val="A6A6A6" w:themeColor="background1" w:themeShade="A6"/>
        </w:rPr>
        <w:t>)</w:t>
      </w:r>
      <w:r>
        <w:rPr>
          <w:color w:val="A6A6A6" w:themeColor="background1" w:themeShade="A6"/>
        </w:rPr>
        <w:t xml:space="preserve"> </w:t>
      </w:r>
      <w:r>
        <w:t xml:space="preserve">Initialize, format, and attach (where applicable) storage for quorum and data to both nodes </w:t>
      </w:r>
    </w:p>
    <w:p w14:paraId="29891060" w14:textId="77777777" w:rsidR="00956AF9" w:rsidRDefault="00956AF9" w:rsidP="00956AF9">
      <w:pPr>
        <w:pStyle w:val="ListParagraph"/>
        <w:numPr>
          <w:ilvl w:val="0"/>
          <w:numId w:val="40"/>
        </w:numPr>
      </w:pPr>
      <w:r>
        <w:rPr>
          <w:color w:val="A6A6A6" w:themeColor="background1" w:themeShade="A6"/>
        </w:rPr>
        <w:t>(T403 / 2 pts</w:t>
      </w:r>
      <w:r w:rsidRPr="00B9709F">
        <w:rPr>
          <w:color w:val="A6A6A6" w:themeColor="background1" w:themeShade="A6"/>
        </w:rPr>
        <w:t>)</w:t>
      </w:r>
      <w:r>
        <w:rPr>
          <w:color w:val="A6A6A6" w:themeColor="background1" w:themeShade="A6"/>
        </w:rPr>
        <w:t xml:space="preserve"> </w:t>
      </w:r>
      <w:r>
        <w:t xml:space="preserve">Install the required </w:t>
      </w:r>
      <w:r w:rsidRPr="00C55351">
        <w:rPr>
          <w:b/>
          <w:bCs/>
        </w:rPr>
        <w:t>failover cluster</w:t>
      </w:r>
      <w:r>
        <w:t xml:space="preserve"> role components on both nodes</w:t>
      </w:r>
    </w:p>
    <w:p w14:paraId="0A45FABC" w14:textId="24825D03" w:rsidR="00956AF9" w:rsidRDefault="00956AF9" w:rsidP="00956AF9">
      <w:pPr>
        <w:pStyle w:val="ListParagraph"/>
        <w:numPr>
          <w:ilvl w:val="0"/>
          <w:numId w:val="40"/>
        </w:numPr>
      </w:pPr>
      <w:r>
        <w:rPr>
          <w:color w:val="A6A6A6" w:themeColor="background1" w:themeShade="A6"/>
        </w:rPr>
        <w:t>(T404 / 3 pts</w:t>
      </w:r>
      <w:r w:rsidRPr="00B9709F">
        <w:rPr>
          <w:color w:val="A6A6A6" w:themeColor="background1" w:themeShade="A6"/>
        </w:rPr>
        <w:t>)</w:t>
      </w:r>
      <w:r>
        <w:rPr>
          <w:color w:val="A6A6A6" w:themeColor="background1" w:themeShade="A6"/>
        </w:rPr>
        <w:t xml:space="preserve"> </w:t>
      </w:r>
      <w:r>
        <w:t xml:space="preserve">Create the cluster </w:t>
      </w:r>
      <w:proofErr w:type="gramStart"/>
      <w:r>
        <w:rPr>
          <w:b/>
          <w:bCs/>
        </w:rPr>
        <w:t>FS</w:t>
      </w:r>
      <w:r w:rsidR="0032663B">
        <w:rPr>
          <w:b/>
          <w:bCs/>
        </w:rPr>
        <w:t>C</w:t>
      </w:r>
      <w:r w:rsidRPr="000673FC">
        <w:rPr>
          <w:b/>
          <w:bCs/>
        </w:rPr>
        <w:t>.</w:t>
      </w:r>
      <w:r>
        <w:rPr>
          <w:b/>
          <w:bCs/>
        </w:rPr>
        <w:t>WSAA.EXAM</w:t>
      </w:r>
      <w:proofErr w:type="gramEnd"/>
      <w:r>
        <w:t xml:space="preserve"> with IP address set to </w:t>
      </w:r>
      <w:r w:rsidRPr="000673FC">
        <w:rPr>
          <w:b/>
          <w:bCs/>
        </w:rPr>
        <w:t>192.168.10.</w:t>
      </w:r>
      <w:r>
        <w:rPr>
          <w:b/>
          <w:bCs/>
        </w:rPr>
        <w:t>44</w:t>
      </w:r>
    </w:p>
    <w:p w14:paraId="39B0B931" w14:textId="77777777" w:rsidR="00956AF9" w:rsidRDefault="00956AF9" w:rsidP="00956AF9">
      <w:pPr>
        <w:pStyle w:val="ListParagraph"/>
        <w:numPr>
          <w:ilvl w:val="0"/>
          <w:numId w:val="40"/>
        </w:numPr>
      </w:pPr>
      <w:r>
        <w:rPr>
          <w:color w:val="A6A6A6" w:themeColor="background1" w:themeShade="A6"/>
        </w:rPr>
        <w:t xml:space="preserve">(T405 / </w:t>
      </w:r>
      <w:r>
        <w:rPr>
          <w:color w:val="A6A6A6" w:themeColor="background1" w:themeShade="A6"/>
          <w:lang w:val="bg-BG"/>
        </w:rPr>
        <w:t>1</w:t>
      </w:r>
      <w:r>
        <w:rPr>
          <w:color w:val="A6A6A6" w:themeColor="background1" w:themeShade="A6"/>
        </w:rPr>
        <w:t xml:space="preserve"> pts</w:t>
      </w:r>
      <w:r w:rsidRPr="00B9709F">
        <w:rPr>
          <w:color w:val="A6A6A6" w:themeColor="background1" w:themeShade="A6"/>
        </w:rPr>
        <w:t>)</w:t>
      </w:r>
      <w:r>
        <w:rPr>
          <w:color w:val="A6A6A6" w:themeColor="background1" w:themeShade="A6"/>
        </w:rPr>
        <w:t xml:space="preserve"> </w:t>
      </w:r>
      <w:r>
        <w:t xml:space="preserve">Ensure that the storage is appropriately recognized and that there is a </w:t>
      </w:r>
      <w:r w:rsidRPr="00A570D2">
        <w:rPr>
          <w:b/>
          <w:bCs/>
        </w:rPr>
        <w:t>cluster shared volume</w:t>
      </w:r>
    </w:p>
    <w:p w14:paraId="4BBD5DCC" w14:textId="77777777" w:rsidR="00956AF9" w:rsidRPr="00E54D8F" w:rsidRDefault="00956AF9" w:rsidP="00956AF9">
      <w:pPr>
        <w:pStyle w:val="ListParagraph"/>
        <w:numPr>
          <w:ilvl w:val="0"/>
          <w:numId w:val="40"/>
        </w:numPr>
      </w:pPr>
      <w:r w:rsidRPr="00E54D8F">
        <w:rPr>
          <w:color w:val="A6A6A6" w:themeColor="background1" w:themeShade="A6"/>
        </w:rPr>
        <w:t xml:space="preserve">(T406 / 2 pts) </w:t>
      </w:r>
      <w:r w:rsidRPr="00E54D8F">
        <w:t xml:space="preserve">Configure a </w:t>
      </w:r>
      <w:r w:rsidRPr="00A25AE8">
        <w:rPr>
          <w:b/>
          <w:bCs/>
        </w:rPr>
        <w:t>Scale-Out File Server</w:t>
      </w:r>
      <w:r w:rsidRPr="00E54D8F">
        <w:t xml:space="preserve"> cluster role named </w:t>
      </w:r>
      <w:r w:rsidRPr="00E54D8F">
        <w:rPr>
          <w:b/>
          <w:bCs/>
        </w:rPr>
        <w:t>FSRole</w:t>
      </w:r>
      <w:r w:rsidRPr="00E54D8F">
        <w:t xml:space="preserve"> </w:t>
      </w:r>
    </w:p>
    <w:p w14:paraId="3AC44283" w14:textId="77777777" w:rsidR="00956AF9" w:rsidRPr="00D20159" w:rsidRDefault="00956AF9" w:rsidP="00956AF9">
      <w:pPr>
        <w:pStyle w:val="ListParagraph"/>
        <w:numPr>
          <w:ilvl w:val="0"/>
          <w:numId w:val="40"/>
        </w:numPr>
      </w:pPr>
      <w:r w:rsidRPr="00E54D8F">
        <w:rPr>
          <w:color w:val="A6A6A6" w:themeColor="background1" w:themeShade="A6"/>
        </w:rPr>
        <w:t xml:space="preserve">(T407 / 2 pts) </w:t>
      </w:r>
      <w:r w:rsidRPr="00E54D8F">
        <w:t xml:space="preserve">Create a share named </w:t>
      </w:r>
      <w:r w:rsidRPr="00E54D8F">
        <w:rPr>
          <w:b/>
          <w:bCs/>
        </w:rPr>
        <w:t>FSShare</w:t>
      </w:r>
      <w:r w:rsidRPr="00E54D8F">
        <w:t xml:space="preserve"> for the </w:t>
      </w:r>
      <w:r w:rsidRPr="00E54D8F">
        <w:rPr>
          <w:b/>
          <w:bCs/>
        </w:rPr>
        <w:t>FSRole</w:t>
      </w:r>
    </w:p>
    <w:p w14:paraId="1638688B" w14:textId="77777777" w:rsidR="00956AF9" w:rsidRPr="002926A7" w:rsidRDefault="00956AF9" w:rsidP="00956AF9">
      <w:pPr>
        <w:pStyle w:val="ListParagraph"/>
        <w:numPr>
          <w:ilvl w:val="0"/>
          <w:numId w:val="40"/>
        </w:numPr>
      </w:pPr>
      <w:r w:rsidRPr="002926A7">
        <w:rPr>
          <w:color w:val="A6A6A6" w:themeColor="background1" w:themeShade="A6"/>
        </w:rPr>
        <w:t>(T40</w:t>
      </w:r>
      <w:r w:rsidRPr="002926A7">
        <w:rPr>
          <w:color w:val="A6A6A6" w:themeColor="background1" w:themeShade="A6"/>
          <w:lang w:val="bg-BG"/>
        </w:rPr>
        <w:t>8</w:t>
      </w:r>
      <w:r w:rsidRPr="002926A7">
        <w:rPr>
          <w:color w:val="A6A6A6" w:themeColor="background1" w:themeShade="A6"/>
        </w:rPr>
        <w:t xml:space="preserve"> / </w:t>
      </w:r>
      <w:r w:rsidRPr="002926A7">
        <w:rPr>
          <w:color w:val="A6A6A6" w:themeColor="background1" w:themeShade="A6"/>
          <w:lang w:val="bg-BG"/>
        </w:rPr>
        <w:t>1</w:t>
      </w:r>
      <w:r w:rsidRPr="002926A7">
        <w:rPr>
          <w:color w:val="A6A6A6" w:themeColor="background1" w:themeShade="A6"/>
        </w:rPr>
        <w:t xml:space="preserve"> pts) </w:t>
      </w:r>
      <w:r w:rsidRPr="002926A7">
        <w:t xml:space="preserve">Create a </w:t>
      </w:r>
      <w:r w:rsidRPr="002926A7">
        <w:rPr>
          <w:b/>
          <w:bCs/>
        </w:rPr>
        <w:t xml:space="preserve">Readme.txt </w:t>
      </w:r>
      <w:r w:rsidRPr="002926A7">
        <w:t xml:space="preserve">file containing you </w:t>
      </w:r>
      <w:r w:rsidRPr="002926A7">
        <w:rPr>
          <w:b/>
          <w:bCs/>
          <w:i/>
          <w:iCs/>
        </w:rPr>
        <w:t>SoftUni ID</w:t>
      </w:r>
      <w:r w:rsidRPr="002926A7">
        <w:t xml:space="preserve"> (or </w:t>
      </w:r>
      <w:r w:rsidRPr="002926A7">
        <w:rPr>
          <w:b/>
          <w:bCs/>
          <w:i/>
          <w:iCs/>
        </w:rPr>
        <w:t>username</w:t>
      </w:r>
      <w:r w:rsidRPr="002926A7">
        <w:t>) and store it on the share</w:t>
      </w:r>
    </w:p>
    <w:p w14:paraId="0D0F64E1" w14:textId="77777777" w:rsidR="00956AF9" w:rsidRDefault="00956AF9" w:rsidP="00956AF9">
      <w:pPr>
        <w:pStyle w:val="Heading4"/>
        <w:rPr>
          <w:b w:val="0"/>
        </w:rPr>
      </w:pPr>
      <w:r w:rsidRPr="002926A7">
        <w:t xml:space="preserve">Desired State Configuration </w:t>
      </w:r>
      <w:r w:rsidRPr="002926A7">
        <w:rPr>
          <w:b w:val="0"/>
        </w:rPr>
        <w:t>[12 pts]</w:t>
      </w:r>
    </w:p>
    <w:p w14:paraId="229DD10D" w14:textId="140BEAEF" w:rsidR="00956AF9" w:rsidRPr="00260AC6" w:rsidRDefault="00956AF9" w:rsidP="00956AF9">
      <w:r>
        <w:t xml:space="preserve">Create a configuration script using the </w:t>
      </w:r>
      <w:r w:rsidRPr="0014796F">
        <w:rPr>
          <w:b/>
          <w:bCs/>
        </w:rPr>
        <w:t>PowerShell DSC</w:t>
      </w:r>
      <w:r>
        <w:t xml:space="preserve"> techniques that meet the following requirements:</w:t>
      </w:r>
    </w:p>
    <w:p w14:paraId="1B6993E0" w14:textId="77777777" w:rsidR="00956AF9" w:rsidRDefault="00956AF9" w:rsidP="00956AF9">
      <w:pPr>
        <w:pStyle w:val="ListParagraph"/>
        <w:numPr>
          <w:ilvl w:val="0"/>
          <w:numId w:val="43"/>
        </w:numPr>
      </w:pPr>
      <w:r>
        <w:rPr>
          <w:color w:val="A6A6A6" w:themeColor="background1" w:themeShade="A6"/>
        </w:rPr>
        <w:t>(T501 / 1 pts</w:t>
      </w:r>
      <w:r w:rsidRPr="00B9709F">
        <w:rPr>
          <w:color w:val="A6A6A6" w:themeColor="background1" w:themeShade="A6"/>
        </w:rPr>
        <w:t>)</w:t>
      </w:r>
      <w:r>
        <w:rPr>
          <w:color w:val="A6A6A6" w:themeColor="background1" w:themeShade="A6"/>
        </w:rPr>
        <w:t xml:space="preserve"> </w:t>
      </w:r>
      <w:r>
        <w:t xml:space="preserve">The script should be named </w:t>
      </w:r>
      <w:r w:rsidRPr="00926406">
        <w:rPr>
          <w:b/>
          <w:bCs/>
        </w:rPr>
        <w:t>Exam.ps1</w:t>
      </w:r>
      <w:r>
        <w:t xml:space="preserve"> and must be stored in </w:t>
      </w:r>
      <w:r w:rsidRPr="00926406">
        <w:rPr>
          <w:b/>
          <w:bCs/>
        </w:rPr>
        <w:t>C:\DSC</w:t>
      </w:r>
      <w:r>
        <w:t xml:space="preserve"> on the </w:t>
      </w:r>
      <w:r w:rsidRPr="00977D76">
        <w:rPr>
          <w:b/>
          <w:bCs/>
        </w:rPr>
        <w:t>domain controller</w:t>
      </w:r>
      <w:r>
        <w:t xml:space="preserve"> </w:t>
      </w:r>
    </w:p>
    <w:p w14:paraId="3C5ABC09" w14:textId="317318CC" w:rsidR="00956AF9" w:rsidRPr="00D92B26" w:rsidRDefault="00956AF9" w:rsidP="00956AF9">
      <w:pPr>
        <w:pStyle w:val="ListParagraph"/>
        <w:numPr>
          <w:ilvl w:val="0"/>
          <w:numId w:val="43"/>
        </w:numPr>
        <w:rPr>
          <w:color w:val="A6A6A6" w:themeColor="background1" w:themeShade="A6"/>
        </w:rPr>
      </w:pPr>
      <w:r>
        <w:rPr>
          <w:color w:val="A6A6A6" w:themeColor="background1" w:themeShade="A6"/>
        </w:rPr>
        <w:t>(T502 / 2 pts</w:t>
      </w:r>
      <w:r w:rsidRPr="00B9709F">
        <w:rPr>
          <w:color w:val="A6A6A6" w:themeColor="background1" w:themeShade="A6"/>
        </w:rPr>
        <w:t>)</w:t>
      </w:r>
      <w:r>
        <w:rPr>
          <w:color w:val="A6A6A6" w:themeColor="background1" w:themeShade="A6"/>
        </w:rPr>
        <w:t xml:space="preserve"> </w:t>
      </w:r>
      <w:r w:rsidR="00C94B90">
        <w:t>C</w:t>
      </w:r>
      <w:r w:rsidRPr="00D663CD">
        <w:t xml:space="preserve">reates </w:t>
      </w:r>
      <w:r>
        <w:t xml:space="preserve">a </w:t>
      </w:r>
      <w:r>
        <w:rPr>
          <w:b/>
          <w:bCs/>
        </w:rPr>
        <w:t>sh</w:t>
      </w:r>
      <w:r w:rsidRPr="00D663CD">
        <w:rPr>
          <w:b/>
          <w:bCs/>
        </w:rPr>
        <w:t>are</w:t>
      </w:r>
      <w:r w:rsidRPr="00D663CD">
        <w:t xml:space="preserve"> </w:t>
      </w:r>
      <w:r>
        <w:t xml:space="preserve">named </w:t>
      </w:r>
      <w:r>
        <w:rPr>
          <w:b/>
          <w:bCs/>
        </w:rPr>
        <w:t xml:space="preserve">Exam </w:t>
      </w:r>
      <w:r w:rsidRPr="00D663CD">
        <w:t xml:space="preserve">on the </w:t>
      </w:r>
      <w:r w:rsidRPr="00D663CD">
        <w:rPr>
          <w:b/>
          <w:bCs/>
        </w:rPr>
        <w:t>domain controller</w:t>
      </w:r>
      <w:r>
        <w:t xml:space="preserve"> pointing to the </w:t>
      </w:r>
      <w:r>
        <w:rPr>
          <w:b/>
          <w:bCs/>
        </w:rPr>
        <w:t>C:\Exam</w:t>
      </w:r>
      <w:r>
        <w:t xml:space="preserve"> folder</w:t>
      </w:r>
    </w:p>
    <w:p w14:paraId="7FEC7FEE" w14:textId="77777777" w:rsidR="00956AF9" w:rsidRPr="00D92B26" w:rsidRDefault="00956AF9" w:rsidP="00956AF9">
      <w:pPr>
        <w:pStyle w:val="ListParagraph"/>
        <w:numPr>
          <w:ilvl w:val="0"/>
          <w:numId w:val="43"/>
        </w:numPr>
        <w:rPr>
          <w:color w:val="A6A6A6" w:themeColor="background1" w:themeShade="A6"/>
        </w:rPr>
      </w:pPr>
      <w:r>
        <w:rPr>
          <w:color w:val="A6A6A6" w:themeColor="background1" w:themeShade="A6"/>
        </w:rPr>
        <w:lastRenderedPageBreak/>
        <w:t>(T503 / 2 pts</w:t>
      </w:r>
      <w:r w:rsidRPr="00B9709F">
        <w:rPr>
          <w:color w:val="A6A6A6" w:themeColor="background1" w:themeShade="A6"/>
        </w:rPr>
        <w:t>)</w:t>
      </w:r>
      <w:r>
        <w:rPr>
          <w:color w:val="A6A6A6" w:themeColor="background1" w:themeShade="A6"/>
        </w:rPr>
        <w:t xml:space="preserve"> </w:t>
      </w:r>
      <w:r w:rsidRPr="00D663CD">
        <w:t xml:space="preserve">Creates </w:t>
      </w:r>
      <w:r w:rsidRPr="00741379">
        <w:rPr>
          <w:b/>
          <w:bCs/>
        </w:rPr>
        <w:t>two</w:t>
      </w:r>
      <w:r w:rsidRPr="00D663CD">
        <w:t xml:space="preserve"> </w:t>
      </w:r>
      <w:r>
        <w:rPr>
          <w:b/>
          <w:bCs/>
        </w:rPr>
        <w:t>i</w:t>
      </w:r>
      <w:r w:rsidRPr="00D663CD">
        <w:rPr>
          <w:b/>
          <w:bCs/>
        </w:rPr>
        <w:t>ndex.html</w:t>
      </w:r>
      <w:r w:rsidRPr="00D663CD">
        <w:t xml:space="preserve"> files</w:t>
      </w:r>
      <w:r>
        <w:t xml:space="preserve">, </w:t>
      </w:r>
      <w:r>
        <w:rPr>
          <w:b/>
          <w:bCs/>
        </w:rPr>
        <w:t>personalized</w:t>
      </w:r>
      <w:r>
        <w:t xml:space="preserve"> for every node of the </w:t>
      </w:r>
      <w:r>
        <w:rPr>
          <w:b/>
          <w:bCs/>
        </w:rPr>
        <w:t>NLB cluster</w:t>
      </w:r>
      <w:r>
        <w:t xml:space="preserve">. Every file should contain the text </w:t>
      </w:r>
      <w:r w:rsidRPr="006E202B">
        <w:rPr>
          <w:b/>
          <w:bCs/>
        </w:rPr>
        <w:t xml:space="preserve">Running on </w:t>
      </w:r>
      <w:proofErr w:type="gramStart"/>
      <w:r>
        <w:rPr>
          <w:b/>
          <w:bCs/>
        </w:rPr>
        <w:t>N</w:t>
      </w:r>
      <w:r w:rsidRPr="006E202B">
        <w:rPr>
          <w:b/>
          <w:bCs/>
        </w:rPr>
        <w:t>x</w:t>
      </w:r>
      <w:r>
        <w:rPr>
          <w:b/>
          <w:bCs/>
        </w:rPr>
        <w:t xml:space="preserve"> </w:t>
      </w:r>
      <w:r>
        <w:t>,</w:t>
      </w:r>
      <w:proofErr w:type="gramEnd"/>
      <w:r>
        <w:t xml:space="preserve"> where </w:t>
      </w:r>
      <w:r w:rsidRPr="000945CD">
        <w:rPr>
          <w:b/>
          <w:bCs/>
          <w:i/>
          <w:iCs/>
        </w:rPr>
        <w:t>Nx</w:t>
      </w:r>
      <w:r>
        <w:t xml:space="preserve"> is the name of the node for which is the file. The two files should be stored </w:t>
      </w:r>
      <w:r>
        <w:rPr>
          <w:b/>
          <w:bCs/>
        </w:rPr>
        <w:t>on t</w:t>
      </w:r>
      <w:r w:rsidRPr="00741379">
        <w:rPr>
          <w:b/>
          <w:bCs/>
        </w:rPr>
        <w:t>he share</w:t>
      </w:r>
      <w:r>
        <w:t xml:space="preserve"> either in different folders or with different names</w:t>
      </w:r>
    </w:p>
    <w:p w14:paraId="2EF4C56C" w14:textId="77777777" w:rsidR="00956AF9" w:rsidRPr="00D92B26" w:rsidRDefault="00956AF9" w:rsidP="00956AF9">
      <w:pPr>
        <w:pStyle w:val="ListParagraph"/>
        <w:numPr>
          <w:ilvl w:val="0"/>
          <w:numId w:val="43"/>
        </w:numPr>
        <w:rPr>
          <w:color w:val="A6A6A6" w:themeColor="background1" w:themeShade="A6"/>
        </w:rPr>
      </w:pPr>
      <w:r>
        <w:rPr>
          <w:color w:val="A6A6A6" w:themeColor="background1" w:themeShade="A6"/>
        </w:rPr>
        <w:t>(T504 / 2 pts</w:t>
      </w:r>
      <w:r w:rsidRPr="00B9709F">
        <w:rPr>
          <w:color w:val="A6A6A6" w:themeColor="background1" w:themeShade="A6"/>
        </w:rPr>
        <w:t>)</w:t>
      </w:r>
      <w:r>
        <w:rPr>
          <w:color w:val="A6A6A6" w:themeColor="background1" w:themeShade="A6"/>
        </w:rPr>
        <w:t xml:space="preserve"> </w:t>
      </w:r>
      <w:r w:rsidRPr="00D663CD">
        <w:t xml:space="preserve">Installs </w:t>
      </w:r>
      <w:r w:rsidRPr="00D663CD">
        <w:rPr>
          <w:b/>
          <w:bCs/>
        </w:rPr>
        <w:t>IIS</w:t>
      </w:r>
      <w:r w:rsidRPr="00D663CD">
        <w:t xml:space="preserve"> </w:t>
      </w:r>
      <w:r>
        <w:t xml:space="preserve">(the role itself and management tools) </w:t>
      </w:r>
      <w:r w:rsidRPr="00D663CD">
        <w:t>on the two NLB nodes</w:t>
      </w:r>
    </w:p>
    <w:p w14:paraId="7F4692BA" w14:textId="77777777" w:rsidR="00956AF9" w:rsidRDefault="00956AF9" w:rsidP="00956AF9">
      <w:pPr>
        <w:pStyle w:val="ListParagraph"/>
        <w:numPr>
          <w:ilvl w:val="0"/>
          <w:numId w:val="43"/>
        </w:numPr>
      </w:pPr>
      <w:r>
        <w:rPr>
          <w:color w:val="A6A6A6" w:themeColor="background1" w:themeShade="A6"/>
        </w:rPr>
        <w:t>(T505 / 1 pts</w:t>
      </w:r>
      <w:r w:rsidRPr="00B9709F">
        <w:rPr>
          <w:color w:val="A6A6A6" w:themeColor="background1" w:themeShade="A6"/>
        </w:rPr>
        <w:t>)</w:t>
      </w:r>
      <w:r>
        <w:rPr>
          <w:color w:val="A6A6A6" w:themeColor="background1" w:themeShade="A6"/>
        </w:rPr>
        <w:t xml:space="preserve"> </w:t>
      </w:r>
      <w:r w:rsidRPr="00D663CD">
        <w:t xml:space="preserve">Distributes </w:t>
      </w:r>
      <w:r w:rsidRPr="00D663CD">
        <w:rPr>
          <w:b/>
          <w:bCs/>
        </w:rPr>
        <w:t>index.html</w:t>
      </w:r>
      <w:r w:rsidRPr="00D663CD">
        <w:t xml:space="preserve"> files from the share to the root folder of the default site on each node</w:t>
      </w:r>
    </w:p>
    <w:p w14:paraId="5177E93F" w14:textId="472D3983" w:rsidR="00956AF9" w:rsidRPr="00C94B90" w:rsidRDefault="00956AF9" w:rsidP="00956AF9">
      <w:pPr>
        <w:pStyle w:val="ListParagraph"/>
        <w:numPr>
          <w:ilvl w:val="0"/>
          <w:numId w:val="43"/>
        </w:numPr>
      </w:pPr>
      <w:r w:rsidRPr="00C94B90">
        <w:rPr>
          <w:color w:val="A6A6A6" w:themeColor="background1" w:themeShade="A6"/>
        </w:rPr>
        <w:t xml:space="preserve">(T506 / 1 pts) </w:t>
      </w:r>
      <w:r w:rsidRPr="00C94B90">
        <w:t xml:space="preserve">Creates </w:t>
      </w:r>
      <w:r w:rsidRPr="00C94B90">
        <w:rPr>
          <w:b/>
          <w:bCs/>
        </w:rPr>
        <w:t>C:\version.txt</w:t>
      </w:r>
      <w:r w:rsidRPr="00C94B90">
        <w:t xml:space="preserve"> file on both </w:t>
      </w:r>
      <w:r w:rsidRPr="00622943">
        <w:rPr>
          <w:b/>
          <w:bCs/>
        </w:rPr>
        <w:t>NLB nodes</w:t>
      </w:r>
      <w:r w:rsidRPr="00C94B90">
        <w:t xml:space="preserve"> containing the text </w:t>
      </w:r>
      <w:r w:rsidRPr="00C94B90">
        <w:rPr>
          <w:b/>
          <w:bCs/>
        </w:rPr>
        <w:t>v.</w:t>
      </w:r>
      <w:r w:rsidR="002926A7" w:rsidRPr="00C94B90">
        <w:rPr>
          <w:b/>
          <w:bCs/>
        </w:rPr>
        <w:t>2021</w:t>
      </w:r>
      <w:r w:rsidR="00622943">
        <w:rPr>
          <w:b/>
          <w:bCs/>
        </w:rPr>
        <w:t>0822</w:t>
      </w:r>
    </w:p>
    <w:p w14:paraId="003C0383" w14:textId="77777777" w:rsidR="00956AF9" w:rsidRDefault="00956AF9" w:rsidP="00956AF9">
      <w:pPr>
        <w:pStyle w:val="ListParagraph"/>
        <w:numPr>
          <w:ilvl w:val="0"/>
          <w:numId w:val="43"/>
        </w:numPr>
      </w:pPr>
      <w:r>
        <w:rPr>
          <w:color w:val="A6A6A6" w:themeColor="background1" w:themeShade="A6"/>
        </w:rPr>
        <w:t>(T507 / 3 pts</w:t>
      </w:r>
      <w:r w:rsidRPr="00B9709F">
        <w:rPr>
          <w:color w:val="A6A6A6" w:themeColor="background1" w:themeShade="A6"/>
        </w:rPr>
        <w:t>)</w:t>
      </w:r>
      <w:r>
        <w:rPr>
          <w:color w:val="A6A6A6" w:themeColor="background1" w:themeShade="A6"/>
        </w:rPr>
        <w:t xml:space="preserve"> </w:t>
      </w:r>
      <w:r w:rsidRPr="00D663CD">
        <w:t xml:space="preserve">Executes </w:t>
      </w:r>
      <w:r w:rsidRPr="00D663CD">
        <w:rPr>
          <w:b/>
          <w:bCs/>
        </w:rPr>
        <w:t>successfully</w:t>
      </w:r>
    </w:p>
    <w:p w14:paraId="592EBD29" w14:textId="51658AA2" w:rsidR="00640502" w:rsidRPr="00956AF9" w:rsidRDefault="00640502" w:rsidP="00956AF9"/>
    <w:sectPr w:rsidR="00640502" w:rsidRPr="00956AF9"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B1F48" w14:textId="77777777" w:rsidR="007614D1" w:rsidRDefault="007614D1" w:rsidP="008068A2">
      <w:pPr>
        <w:spacing w:after="0" w:line="240" w:lineRule="auto"/>
      </w:pPr>
      <w:r>
        <w:separator/>
      </w:r>
    </w:p>
  </w:endnote>
  <w:endnote w:type="continuationSeparator" w:id="0">
    <w:p w14:paraId="3FEE52E4" w14:textId="77777777" w:rsidR="007614D1" w:rsidRDefault="007614D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9D5CF" w14:textId="77777777" w:rsidR="007614D1" w:rsidRDefault="007614D1" w:rsidP="008068A2">
      <w:pPr>
        <w:spacing w:after="0" w:line="240" w:lineRule="auto"/>
      </w:pPr>
      <w:r>
        <w:separator/>
      </w:r>
    </w:p>
  </w:footnote>
  <w:footnote w:type="continuationSeparator" w:id="0">
    <w:p w14:paraId="04789AAD" w14:textId="77777777" w:rsidR="007614D1" w:rsidRDefault="007614D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D81561"/>
    <w:multiLevelType w:val="hybridMultilevel"/>
    <w:tmpl w:val="B54EED8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BA8128A"/>
    <w:multiLevelType w:val="hybridMultilevel"/>
    <w:tmpl w:val="ACAE403A"/>
    <w:lvl w:ilvl="0" w:tplc="A4D27E96">
      <w:start w:val="1"/>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993403"/>
    <w:multiLevelType w:val="hybridMultilevel"/>
    <w:tmpl w:val="362EFC9A"/>
    <w:lvl w:ilvl="0" w:tplc="2E443A18">
      <w:start w:val="1"/>
      <w:numFmt w:val="bullet"/>
      <w:lvlText w:val=""/>
      <w:lvlJc w:val="left"/>
      <w:pPr>
        <w:ind w:left="720" w:hanging="360"/>
      </w:pPr>
      <w:rPr>
        <w:rFonts w:ascii="Symbol" w:hAnsi="Symbol" w:hint="default"/>
        <w:color w:val="auto"/>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DC6432"/>
    <w:multiLevelType w:val="hybridMultilevel"/>
    <w:tmpl w:val="26501B3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C637E5"/>
    <w:multiLevelType w:val="hybridMultilevel"/>
    <w:tmpl w:val="3698B1C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9"/>
  </w:num>
  <w:num w:numId="4">
    <w:abstractNumId w:val="28"/>
  </w:num>
  <w:num w:numId="5">
    <w:abstractNumId w:val="29"/>
  </w:num>
  <w:num w:numId="6">
    <w:abstractNumId w:val="33"/>
  </w:num>
  <w:num w:numId="7">
    <w:abstractNumId w:val="3"/>
  </w:num>
  <w:num w:numId="8">
    <w:abstractNumId w:val="7"/>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2"/>
  </w:num>
  <w:num w:numId="15">
    <w:abstractNumId w:val="10"/>
  </w:num>
  <w:num w:numId="16">
    <w:abstractNumId w:val="38"/>
  </w:num>
  <w:num w:numId="17">
    <w:abstractNumId w:val="27"/>
  </w:num>
  <w:num w:numId="18">
    <w:abstractNumId w:val="42"/>
  </w:num>
  <w:num w:numId="19">
    <w:abstractNumId w:val="34"/>
  </w:num>
  <w:num w:numId="20">
    <w:abstractNumId w:val="20"/>
  </w:num>
  <w:num w:numId="21">
    <w:abstractNumId w:val="31"/>
  </w:num>
  <w:num w:numId="22">
    <w:abstractNumId w:val="12"/>
  </w:num>
  <w:num w:numId="23">
    <w:abstractNumId w:val="15"/>
  </w:num>
  <w:num w:numId="24">
    <w:abstractNumId w:val="2"/>
  </w:num>
  <w:num w:numId="25">
    <w:abstractNumId w:val="6"/>
  </w:num>
  <w:num w:numId="26">
    <w:abstractNumId w:val="17"/>
  </w:num>
  <w:num w:numId="27">
    <w:abstractNumId w:val="37"/>
  </w:num>
  <w:num w:numId="28">
    <w:abstractNumId w:val="19"/>
  </w:num>
  <w:num w:numId="29">
    <w:abstractNumId w:val="41"/>
  </w:num>
  <w:num w:numId="30">
    <w:abstractNumId w:val="23"/>
  </w:num>
  <w:num w:numId="31">
    <w:abstractNumId w:val="11"/>
  </w:num>
  <w:num w:numId="32">
    <w:abstractNumId w:val="35"/>
  </w:num>
  <w:num w:numId="33">
    <w:abstractNumId w:val="39"/>
  </w:num>
  <w:num w:numId="34">
    <w:abstractNumId w:val="25"/>
  </w:num>
  <w:num w:numId="35">
    <w:abstractNumId w:val="40"/>
  </w:num>
  <w:num w:numId="36">
    <w:abstractNumId w:val="5"/>
  </w:num>
  <w:num w:numId="37">
    <w:abstractNumId w:val="24"/>
  </w:num>
  <w:num w:numId="38">
    <w:abstractNumId w:val="14"/>
  </w:num>
  <w:num w:numId="39">
    <w:abstractNumId w:val="30"/>
  </w:num>
  <w:num w:numId="40">
    <w:abstractNumId w:val="36"/>
  </w:num>
  <w:num w:numId="41">
    <w:abstractNumId w:val="8"/>
  </w:num>
  <w:num w:numId="42">
    <w:abstractNumId w:val="22"/>
  </w:num>
  <w:num w:numId="43">
    <w:abstractNumId w:val="18"/>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16F9C"/>
    <w:rsid w:val="0002251C"/>
    <w:rsid w:val="00023DC6"/>
    <w:rsid w:val="00025F04"/>
    <w:rsid w:val="00064D15"/>
    <w:rsid w:val="0008559D"/>
    <w:rsid w:val="00086727"/>
    <w:rsid w:val="0009209B"/>
    <w:rsid w:val="000A6794"/>
    <w:rsid w:val="000B089B"/>
    <w:rsid w:val="000B39E6"/>
    <w:rsid w:val="000B56F0"/>
    <w:rsid w:val="000C5361"/>
    <w:rsid w:val="000F4E3C"/>
    <w:rsid w:val="000F6266"/>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C5E6D"/>
    <w:rsid w:val="001D2464"/>
    <w:rsid w:val="001D50AE"/>
    <w:rsid w:val="001E1161"/>
    <w:rsid w:val="001E3FEF"/>
    <w:rsid w:val="00202683"/>
    <w:rsid w:val="00211FFC"/>
    <w:rsid w:val="00215FCE"/>
    <w:rsid w:val="002326A7"/>
    <w:rsid w:val="00232E7D"/>
    <w:rsid w:val="00252FA6"/>
    <w:rsid w:val="00264287"/>
    <w:rsid w:val="0026589D"/>
    <w:rsid w:val="002664E1"/>
    <w:rsid w:val="002674C4"/>
    <w:rsid w:val="002819B5"/>
    <w:rsid w:val="002853F4"/>
    <w:rsid w:val="002926A7"/>
    <w:rsid w:val="002A2D2D"/>
    <w:rsid w:val="002C539D"/>
    <w:rsid w:val="002C71C6"/>
    <w:rsid w:val="002D07CA"/>
    <w:rsid w:val="002D094C"/>
    <w:rsid w:val="002D2FC9"/>
    <w:rsid w:val="00305122"/>
    <w:rsid w:val="003230CF"/>
    <w:rsid w:val="0032663B"/>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294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6F07B7"/>
    <w:rsid w:val="00704432"/>
    <w:rsid w:val="007051DF"/>
    <w:rsid w:val="00724DA4"/>
    <w:rsid w:val="00734FF7"/>
    <w:rsid w:val="007614D1"/>
    <w:rsid w:val="00763912"/>
    <w:rsid w:val="00774E44"/>
    <w:rsid w:val="00785258"/>
    <w:rsid w:val="00791F02"/>
    <w:rsid w:val="0079324A"/>
    <w:rsid w:val="00794EEE"/>
    <w:rsid w:val="007A635E"/>
    <w:rsid w:val="007B3686"/>
    <w:rsid w:val="007C2C37"/>
    <w:rsid w:val="007C3E81"/>
    <w:rsid w:val="007C42AC"/>
    <w:rsid w:val="007D742F"/>
    <w:rsid w:val="007E0960"/>
    <w:rsid w:val="007E3907"/>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12AC"/>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56AF9"/>
    <w:rsid w:val="00961157"/>
    <w:rsid w:val="00965C5B"/>
    <w:rsid w:val="0096684B"/>
    <w:rsid w:val="00972C7F"/>
    <w:rsid w:val="00976E46"/>
    <w:rsid w:val="00977D76"/>
    <w:rsid w:val="009B4FB4"/>
    <w:rsid w:val="009C0C39"/>
    <w:rsid w:val="009D1805"/>
    <w:rsid w:val="009D36DA"/>
    <w:rsid w:val="009E1A09"/>
    <w:rsid w:val="00A02545"/>
    <w:rsid w:val="00A025E6"/>
    <w:rsid w:val="00A05555"/>
    <w:rsid w:val="00A06D89"/>
    <w:rsid w:val="00A35790"/>
    <w:rsid w:val="00A45A89"/>
    <w:rsid w:val="00A47F12"/>
    <w:rsid w:val="00A66DE2"/>
    <w:rsid w:val="00A70227"/>
    <w:rsid w:val="00A8124A"/>
    <w:rsid w:val="00A847D3"/>
    <w:rsid w:val="00A863A6"/>
    <w:rsid w:val="00A86EC7"/>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1B1"/>
    <w:rsid w:val="00C14C80"/>
    <w:rsid w:val="00C27853"/>
    <w:rsid w:val="00C355A5"/>
    <w:rsid w:val="00C43B64"/>
    <w:rsid w:val="00C53F37"/>
    <w:rsid w:val="00C5499A"/>
    <w:rsid w:val="00C62A0F"/>
    <w:rsid w:val="00C82862"/>
    <w:rsid w:val="00C84E4D"/>
    <w:rsid w:val="00C94B90"/>
    <w:rsid w:val="00CA2FD0"/>
    <w:rsid w:val="00CB626D"/>
    <w:rsid w:val="00CB63DD"/>
    <w:rsid w:val="00CD5181"/>
    <w:rsid w:val="00CD7485"/>
    <w:rsid w:val="00CE2360"/>
    <w:rsid w:val="00CE236C"/>
    <w:rsid w:val="00CF0047"/>
    <w:rsid w:val="00D22895"/>
    <w:rsid w:val="00D2513E"/>
    <w:rsid w:val="00D32E4D"/>
    <w:rsid w:val="00D3404A"/>
    <w:rsid w:val="00D4354E"/>
    <w:rsid w:val="00D43F69"/>
    <w:rsid w:val="00D50F79"/>
    <w:rsid w:val="00D73957"/>
    <w:rsid w:val="00D8395C"/>
    <w:rsid w:val="00D910AA"/>
    <w:rsid w:val="00D91D07"/>
    <w:rsid w:val="00DA028F"/>
    <w:rsid w:val="00DA39C5"/>
    <w:rsid w:val="00DC28E6"/>
    <w:rsid w:val="00DC79E8"/>
    <w:rsid w:val="00DD55F0"/>
    <w:rsid w:val="00DD7BB2"/>
    <w:rsid w:val="00DE1B8E"/>
    <w:rsid w:val="00DF00FA"/>
    <w:rsid w:val="00DF57D8"/>
    <w:rsid w:val="00DF6F6D"/>
    <w:rsid w:val="00E02DFD"/>
    <w:rsid w:val="00E032C5"/>
    <w:rsid w:val="00E120FF"/>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 w:val="00FE1788"/>
    <w:rsid w:val="00FF4D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1.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image" Target="media/image6.png"/><Relationship Id="rId5" Type="http://schemas.openxmlformats.org/officeDocument/2006/relationships/hyperlink" Target="https://www.facebook.com/softuni.org" TargetMode="External"/><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Exam: WSAA 2020.11 (2021.02.13)</vt:lpstr>
    </vt:vector>
  </TitlesOfParts>
  <Company>SoftUni – https://softuni.org</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WSAA 2021.06 (2021.08.22)</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Dimitar Zahariev</cp:lastModifiedBy>
  <cp:revision>37</cp:revision>
  <cp:lastPrinted>2015-10-26T22:35:00Z</cp:lastPrinted>
  <dcterms:created xsi:type="dcterms:W3CDTF">2019-11-12T12:29:00Z</dcterms:created>
  <dcterms:modified xsi:type="dcterms:W3CDTF">2021-08-22T04:37:00Z</dcterms:modified>
  <cp:category>computer programming;programming;software development;software engineering</cp:category>
</cp:coreProperties>
</file>