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0C8B7" w14:textId="77777777" w:rsidR="00AD3330" w:rsidRDefault="00AD3330" w:rsidP="00AD3330">
      <w:r>
        <w:rPr>
          <w:rFonts w:cs="Arial"/>
          <w:rtl/>
        </w:rPr>
        <w:t>اتفاقية تسجيل القاعات في منصة “فينيوات</w:t>
      </w:r>
      <w:r>
        <w:t>”</w:t>
      </w:r>
    </w:p>
    <w:p w14:paraId="7F90CFF8" w14:textId="77777777" w:rsidR="00AD3330" w:rsidRDefault="00AD3330" w:rsidP="00AD3330"/>
    <w:p w14:paraId="718765D6" w14:textId="77777777" w:rsidR="00AD3330" w:rsidRDefault="00AD3330" w:rsidP="00AD3330">
      <w:r>
        <w:rPr>
          <w:rFonts w:cs="Arial"/>
          <w:rtl/>
        </w:rPr>
        <w:t>الاتفاقية الإلكترونية بين مالك القاعة ومنصة “فينيوات</w:t>
      </w:r>
      <w:r>
        <w:t>”</w:t>
      </w:r>
    </w:p>
    <w:p w14:paraId="725AAF9C" w14:textId="77777777" w:rsidR="00AD3330" w:rsidRDefault="00AD3330" w:rsidP="00AD3330"/>
    <w:p w14:paraId="1C0FF108" w14:textId="77777777" w:rsidR="00AD3330" w:rsidRDefault="00AD3330" w:rsidP="00AD3330">
      <w:r>
        <w:rPr>
          <w:rFonts w:cs="Arial"/>
          <w:rtl/>
        </w:rPr>
        <w:t>تاريخ النفاذ: من تاريخ التسجيل والموافقة الإلكترونية</w:t>
      </w:r>
    </w:p>
    <w:p w14:paraId="2A9E6F0A" w14:textId="77777777" w:rsidR="00AD3330" w:rsidRDefault="00AD3330" w:rsidP="00AD3330">
      <w:r>
        <w:rPr>
          <w:rFonts w:cs="Arial"/>
          <w:rtl/>
        </w:rPr>
        <w:t>المكان: المملكة العربية السعودية</w:t>
      </w:r>
    </w:p>
    <w:p w14:paraId="1B168FC7" w14:textId="77777777" w:rsidR="00AD3330" w:rsidRDefault="00AD3330" w:rsidP="00AD3330"/>
    <w:p w14:paraId="4B968129" w14:textId="77777777" w:rsidR="00AD3330" w:rsidRDefault="00AD3330" w:rsidP="00AD3330">
      <w:r>
        <w:rPr>
          <w:rFonts w:cs="Arial"/>
          <w:rtl/>
        </w:rPr>
        <w:t>باستخدامك لمنصة “فينيوات” وتسجيلك كمالك قاعة، فإنك توافق على الالتزام الكامل بهذه الاتفاقية، وتقر بأنها ملزمة قانونيًا للطرفين، وتُمثل الأساس النظامي لعلاقتك بالمنصة</w:t>
      </w:r>
      <w:r>
        <w:t>.</w:t>
      </w:r>
    </w:p>
    <w:p w14:paraId="67E5E0C0" w14:textId="77777777" w:rsidR="00AD3330" w:rsidRDefault="00AD3330" w:rsidP="00AD3330"/>
    <w:p w14:paraId="78EC244D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16399629" w14:textId="77777777" w:rsidR="00AD3330" w:rsidRDefault="00AD3330" w:rsidP="00AD3330"/>
    <w:p w14:paraId="3A4263DC" w14:textId="77777777" w:rsidR="00AD3330" w:rsidRDefault="00AD3330" w:rsidP="00AD3330">
      <w:r>
        <w:rPr>
          <w:rFonts w:cs="Arial"/>
          <w:rtl/>
        </w:rPr>
        <w:t>المادة (1): التعريفات</w:t>
      </w:r>
    </w:p>
    <w:p w14:paraId="1FFDB4E8" w14:textId="77777777" w:rsidR="00AD3330" w:rsidRDefault="00AD3330" w:rsidP="00AD3330">
      <w:r>
        <w:tab/>
        <w:t>•</w:t>
      </w:r>
      <w:r>
        <w:tab/>
      </w:r>
      <w:r>
        <w:rPr>
          <w:rFonts w:cs="Arial"/>
          <w:rtl/>
        </w:rPr>
        <w:t xml:space="preserve">المنصة: منصة “فينيوات” (موقع إلكتروني وتطبيق ذكي) المملوكة والمدارة من قبل شركة الأماكن الحديثة لتنظيم المعارض والمؤتمرات (شركة ذات مسؤولية </w:t>
      </w:r>
      <w:proofErr w:type="gramStart"/>
      <w:r>
        <w:rPr>
          <w:rFonts w:cs="Arial"/>
          <w:rtl/>
        </w:rPr>
        <w:t>محدودة)،</w:t>
      </w:r>
      <w:proofErr w:type="gramEnd"/>
      <w:r>
        <w:rPr>
          <w:rFonts w:cs="Arial"/>
          <w:rtl/>
        </w:rPr>
        <w:t xml:space="preserve"> وتُستخدم كوسيط إلكتروني لربط مالكي القاعات بالمستأجرين</w:t>
      </w:r>
      <w:r>
        <w:t>.</w:t>
      </w:r>
    </w:p>
    <w:p w14:paraId="6311F4C8" w14:textId="77777777" w:rsidR="00AD3330" w:rsidRDefault="00AD3330" w:rsidP="00AD3330">
      <w:r>
        <w:tab/>
        <w:t>•</w:t>
      </w:r>
      <w:r>
        <w:tab/>
      </w:r>
      <w:r>
        <w:rPr>
          <w:rFonts w:cs="Arial"/>
          <w:rtl/>
        </w:rPr>
        <w:t>مالك القاعة: الفرد أو الجهة التي تملك أو تدير قاعة، وتقوم بعرضها على المنصة لتأجيرها</w:t>
      </w:r>
      <w:r>
        <w:t>.</w:t>
      </w:r>
    </w:p>
    <w:p w14:paraId="42E887F4" w14:textId="77777777" w:rsidR="00AD3330" w:rsidRDefault="00AD3330" w:rsidP="00AD3330">
      <w:r>
        <w:tab/>
        <w:t>•</w:t>
      </w:r>
      <w:r>
        <w:tab/>
      </w:r>
      <w:r>
        <w:rPr>
          <w:rFonts w:cs="Arial"/>
          <w:rtl/>
        </w:rPr>
        <w:t>المستأجر: المستخدم النهائي الذي يقوم بحجز القاعة ودفع المقابل المالي</w:t>
      </w:r>
      <w:r>
        <w:t>.</w:t>
      </w:r>
    </w:p>
    <w:p w14:paraId="6DB479AC" w14:textId="77777777" w:rsidR="00AD3330" w:rsidRDefault="00AD3330" w:rsidP="00AD3330">
      <w:r>
        <w:tab/>
        <w:t>•</w:t>
      </w:r>
      <w:r>
        <w:tab/>
      </w:r>
      <w:r>
        <w:rPr>
          <w:rFonts w:cs="Arial"/>
          <w:rtl/>
        </w:rPr>
        <w:t>الاتفاقية: هذه الوثيقة الإلكترونية التي تُعد عقدًا قانونيًا ملزمًا يُنظّم العلاقة بين المالك والمنصة</w:t>
      </w:r>
      <w:r>
        <w:t>.</w:t>
      </w:r>
    </w:p>
    <w:p w14:paraId="3FACBA1D" w14:textId="77777777" w:rsidR="00AD3330" w:rsidRDefault="00AD3330" w:rsidP="00AD3330"/>
    <w:p w14:paraId="606CC379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4793EA19" w14:textId="77777777" w:rsidR="00AD3330" w:rsidRDefault="00AD3330" w:rsidP="00AD3330"/>
    <w:p w14:paraId="1088A590" w14:textId="77777777" w:rsidR="00AD3330" w:rsidRDefault="00AD3330" w:rsidP="00AD3330">
      <w:r>
        <w:rPr>
          <w:rFonts w:cs="Arial"/>
          <w:rtl/>
        </w:rPr>
        <w:t>المادة (2): دور المنصة</w:t>
      </w:r>
    </w:p>
    <w:p w14:paraId="65444F0A" w14:textId="77777777" w:rsidR="00AD3330" w:rsidRDefault="00AD3330" w:rsidP="00AD3330">
      <w:r>
        <w:tab/>
        <w:t>1.</w:t>
      </w:r>
      <w:r>
        <w:tab/>
      </w:r>
      <w:r>
        <w:rPr>
          <w:rFonts w:cs="Arial"/>
          <w:rtl/>
        </w:rPr>
        <w:t>تعمل “فينيوات” كوسيط تقني لتسهيل عمليات الحجز الإلكتروني للقاعات ولا تعتبر طرفًا مباشرًا في العلاقة التعاقدية بين المالك والمستأجر</w:t>
      </w:r>
      <w:r>
        <w:t>.</w:t>
      </w:r>
    </w:p>
    <w:p w14:paraId="089928A6" w14:textId="77777777" w:rsidR="00AD3330" w:rsidRDefault="00AD3330" w:rsidP="00AD3330">
      <w:r>
        <w:tab/>
        <w:t>2.</w:t>
      </w:r>
      <w:r>
        <w:tab/>
      </w:r>
      <w:r>
        <w:rPr>
          <w:rFonts w:cs="Arial"/>
          <w:rtl/>
        </w:rPr>
        <w:t>لا تتحمل المنصة أي مسؤولية قانونية أو مالية ناتجة عن أي خلل أو إخلال في تنفيذ الحجز من قِبل المالك أو المستأجر</w:t>
      </w:r>
      <w:r>
        <w:t>.</w:t>
      </w:r>
    </w:p>
    <w:p w14:paraId="76B91F00" w14:textId="77777777" w:rsidR="00AD3330" w:rsidRDefault="00AD3330" w:rsidP="00AD3330">
      <w:r>
        <w:tab/>
        <w:t>3.</w:t>
      </w:r>
      <w:r>
        <w:tab/>
      </w:r>
      <w:r>
        <w:rPr>
          <w:rFonts w:cs="Arial"/>
          <w:rtl/>
        </w:rPr>
        <w:t>المنصة لا تضمن دقة المعلومات أو التحقق من ملكية القاعات، ويقع هذا تحت مسؤولية المالك بالكامل</w:t>
      </w:r>
      <w:r>
        <w:t>.</w:t>
      </w:r>
    </w:p>
    <w:p w14:paraId="36E733C5" w14:textId="77777777" w:rsidR="00AD3330" w:rsidRDefault="00AD3330" w:rsidP="00AD3330">
      <w:r>
        <w:tab/>
        <w:t>4.</w:t>
      </w:r>
      <w:r>
        <w:tab/>
      </w:r>
      <w:r>
        <w:rPr>
          <w:rFonts w:cs="Arial"/>
          <w:rtl/>
        </w:rPr>
        <w:t>تحتفظ المنصة بحق مراجعة أو تعديل أو حذف أي محتوى يخالف الشروط أو السياسات دون إشعار مسبق</w:t>
      </w:r>
      <w:r>
        <w:t>.</w:t>
      </w:r>
    </w:p>
    <w:p w14:paraId="5EB9CE47" w14:textId="77777777" w:rsidR="00AD3330" w:rsidRDefault="00AD3330" w:rsidP="00AD3330"/>
    <w:p w14:paraId="192B5F19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2FEC0BBD" w14:textId="77777777" w:rsidR="00AD3330" w:rsidRDefault="00AD3330" w:rsidP="00AD3330"/>
    <w:p w14:paraId="0D8B1A58" w14:textId="77777777" w:rsidR="00AD3330" w:rsidRDefault="00AD3330" w:rsidP="00AD3330">
      <w:r>
        <w:rPr>
          <w:rFonts w:cs="Arial"/>
          <w:rtl/>
        </w:rPr>
        <w:t>المادة (3): التسجيل والبيانات</w:t>
      </w:r>
    </w:p>
    <w:p w14:paraId="2C7E5CCA" w14:textId="77777777" w:rsidR="00AD3330" w:rsidRDefault="00AD3330" w:rsidP="00AD3330">
      <w:r>
        <w:tab/>
        <w:t>1.</w:t>
      </w:r>
      <w:r>
        <w:tab/>
      </w:r>
      <w:r>
        <w:rPr>
          <w:rFonts w:cs="Arial"/>
          <w:rtl/>
        </w:rPr>
        <w:t>يُقر المالك بأن جميع المعلومات المقدمة صحيحة وموثقة، ويمنح المنصة حق استخدام الصور والوصف لأغراض تسويقية داخل وخارج المنصة</w:t>
      </w:r>
      <w:r>
        <w:t>.</w:t>
      </w:r>
    </w:p>
    <w:p w14:paraId="06BA7B6A" w14:textId="77777777" w:rsidR="00AD3330" w:rsidRDefault="00AD3330" w:rsidP="00AD3330">
      <w:r>
        <w:tab/>
        <w:t>2.</w:t>
      </w:r>
      <w:r>
        <w:tab/>
      </w:r>
      <w:r>
        <w:rPr>
          <w:rFonts w:cs="Arial"/>
          <w:rtl/>
        </w:rPr>
        <w:t>يُمنع نشر أي معلومات مضللة، أو صور غير حقيقية أو منسوخة، أو أسعار غير مطابقة للواقع</w:t>
      </w:r>
      <w:r>
        <w:t>.</w:t>
      </w:r>
    </w:p>
    <w:p w14:paraId="3B1D56AB" w14:textId="77777777" w:rsidR="00AD3330" w:rsidRDefault="00AD3330" w:rsidP="00AD3330">
      <w:r>
        <w:tab/>
        <w:t>3.</w:t>
      </w:r>
      <w:r>
        <w:tab/>
      </w:r>
      <w:r>
        <w:rPr>
          <w:rFonts w:cs="Arial"/>
          <w:rtl/>
        </w:rPr>
        <w:t>يحق للمنصة إيقاف أو إلغاء حساب المالك في حال ورود بلاغات موثوقة أو ثبوت مخالفات</w:t>
      </w:r>
      <w:r>
        <w:t>.</w:t>
      </w:r>
    </w:p>
    <w:p w14:paraId="6F92AAB2" w14:textId="77777777" w:rsidR="00AD3330" w:rsidRDefault="00AD3330" w:rsidP="00AD3330"/>
    <w:p w14:paraId="68AB60ED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11B26474" w14:textId="77777777" w:rsidR="00AD3330" w:rsidRDefault="00AD3330" w:rsidP="00AD3330"/>
    <w:p w14:paraId="03C46F64" w14:textId="77777777" w:rsidR="00AD3330" w:rsidRDefault="00AD3330" w:rsidP="00AD3330">
      <w:r>
        <w:rPr>
          <w:rFonts w:cs="Arial"/>
          <w:rtl/>
        </w:rPr>
        <w:t>المادة (4): التسويق والترخيص</w:t>
      </w:r>
    </w:p>
    <w:p w14:paraId="21F1FA1D" w14:textId="77777777" w:rsidR="00AD3330" w:rsidRDefault="00AD3330" w:rsidP="00AD3330">
      <w:r>
        <w:tab/>
        <w:t>1.</w:t>
      </w:r>
      <w:r>
        <w:tab/>
      </w:r>
      <w:r>
        <w:rPr>
          <w:rFonts w:cs="Arial"/>
          <w:rtl/>
        </w:rPr>
        <w:t>يُمنح المنصة الحق في استخدام البيانات والمحتوى المرتبط بالقاعات لأغراض التسويق الرقمي، الإعلانات، شبكات التواصل، التعاون مع أطراف ثالثة، دون أي تعويض إضافي للمالك</w:t>
      </w:r>
      <w:r>
        <w:t>.</w:t>
      </w:r>
    </w:p>
    <w:p w14:paraId="5B14F982" w14:textId="77777777" w:rsidR="00AD3330" w:rsidRDefault="00AD3330" w:rsidP="00AD3330">
      <w:r>
        <w:tab/>
        <w:t>2.</w:t>
      </w:r>
      <w:r>
        <w:tab/>
      </w:r>
      <w:r>
        <w:rPr>
          <w:rFonts w:cs="Arial"/>
          <w:rtl/>
        </w:rPr>
        <w:t>يستمر هذا الحق طالما القاعة معروضة في المنصة، ويُلغى تلقائيًا بعد حذفها أو إلغاء الحساب</w:t>
      </w:r>
      <w:r>
        <w:t>.</w:t>
      </w:r>
    </w:p>
    <w:p w14:paraId="4EB4DB4C" w14:textId="77777777" w:rsidR="00AD3330" w:rsidRDefault="00AD3330" w:rsidP="00AD3330"/>
    <w:p w14:paraId="0B4DE21B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45E7E413" w14:textId="77777777" w:rsidR="00AD3330" w:rsidRDefault="00AD3330" w:rsidP="00AD3330"/>
    <w:p w14:paraId="6C258491" w14:textId="77777777" w:rsidR="00AD3330" w:rsidRDefault="00AD3330" w:rsidP="00AD3330">
      <w:r>
        <w:rPr>
          <w:rFonts w:cs="Arial"/>
          <w:rtl/>
        </w:rPr>
        <w:t>المادة (5): السياسة المالية</w:t>
      </w:r>
    </w:p>
    <w:p w14:paraId="765B9C71" w14:textId="77777777" w:rsidR="00AD3330" w:rsidRDefault="00AD3330" w:rsidP="00AD3330">
      <w:r>
        <w:tab/>
        <w:t>1.</w:t>
      </w:r>
      <w:r>
        <w:tab/>
      </w:r>
      <w:r>
        <w:rPr>
          <w:rFonts w:cs="Arial"/>
          <w:rtl/>
        </w:rPr>
        <w:t>لا تفرض المنصة حاليًا أي عمولات أو رسوم اشتراك، خلال فترة الإطلاق التجريبية</w:t>
      </w:r>
      <w:r>
        <w:t>.</w:t>
      </w:r>
    </w:p>
    <w:p w14:paraId="338D9F4D" w14:textId="77777777" w:rsidR="00AD3330" w:rsidRDefault="00AD3330" w:rsidP="00AD3330">
      <w:r>
        <w:tab/>
        <w:t>2.</w:t>
      </w:r>
      <w:r>
        <w:tab/>
      </w:r>
      <w:r>
        <w:rPr>
          <w:rFonts w:cs="Arial"/>
          <w:rtl/>
        </w:rPr>
        <w:t xml:space="preserve">تحتفظ المنصة بحق تعديل سياساتها المالية لاحقًا (مثل فرض عمولة على الحجز أو باقات اشتراك </w:t>
      </w:r>
      <w:proofErr w:type="gramStart"/>
      <w:r>
        <w:rPr>
          <w:rFonts w:cs="Arial"/>
          <w:rtl/>
        </w:rPr>
        <w:t>شهرية)،</w:t>
      </w:r>
      <w:proofErr w:type="gramEnd"/>
      <w:r>
        <w:rPr>
          <w:rFonts w:cs="Arial"/>
          <w:rtl/>
        </w:rPr>
        <w:t xml:space="preserve"> ويتم إشعار المالك قبل تطبيق التعديلات بمدة لا تقل عن 15 يومًا</w:t>
      </w:r>
      <w:r>
        <w:t>.</w:t>
      </w:r>
    </w:p>
    <w:p w14:paraId="5B251760" w14:textId="77777777" w:rsidR="00AD3330" w:rsidRDefault="00AD3330" w:rsidP="00AD3330">
      <w:r>
        <w:tab/>
        <w:t>3.</w:t>
      </w:r>
      <w:r>
        <w:tab/>
      </w:r>
      <w:r>
        <w:rPr>
          <w:rFonts w:cs="Arial"/>
          <w:rtl/>
        </w:rPr>
        <w:t>استمرار استخدام المنصة بعد التعديلات يُعد قبولًا ضمنيًا بها</w:t>
      </w:r>
      <w:r>
        <w:t>.</w:t>
      </w:r>
    </w:p>
    <w:p w14:paraId="38FEA5E0" w14:textId="77777777" w:rsidR="00AD3330" w:rsidRDefault="00AD3330" w:rsidP="00AD3330"/>
    <w:p w14:paraId="1C2E60B6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3A40F3E5" w14:textId="77777777" w:rsidR="00AD3330" w:rsidRDefault="00AD3330" w:rsidP="00AD3330"/>
    <w:p w14:paraId="68D9607F" w14:textId="77777777" w:rsidR="00AD3330" w:rsidRDefault="00AD3330" w:rsidP="00AD3330">
      <w:r>
        <w:rPr>
          <w:rFonts w:cs="Arial"/>
          <w:rtl/>
        </w:rPr>
        <w:t>المادة (6): التزامات مالك القاعة</w:t>
      </w:r>
    </w:p>
    <w:p w14:paraId="7657CCD6" w14:textId="77777777" w:rsidR="00AD3330" w:rsidRDefault="00AD3330" w:rsidP="00AD3330">
      <w:r>
        <w:tab/>
        <w:t>1.</w:t>
      </w:r>
      <w:r>
        <w:tab/>
      </w:r>
      <w:r>
        <w:rPr>
          <w:rFonts w:cs="Arial"/>
          <w:rtl/>
        </w:rPr>
        <w:t>توفير القاعة في الموعد المحدد وبالشكل الموصوف في المنصة</w:t>
      </w:r>
      <w:r>
        <w:t>.</w:t>
      </w:r>
    </w:p>
    <w:p w14:paraId="215A32BE" w14:textId="77777777" w:rsidR="00AD3330" w:rsidRDefault="00AD3330" w:rsidP="00AD3330">
      <w:r>
        <w:tab/>
        <w:t>2.</w:t>
      </w:r>
      <w:r>
        <w:tab/>
      </w:r>
      <w:r>
        <w:rPr>
          <w:rFonts w:cs="Arial"/>
          <w:rtl/>
        </w:rPr>
        <w:t>ضمان نظافتها وتجهيزها كما هو موضح في الصور والوصف</w:t>
      </w:r>
      <w:r>
        <w:t>.</w:t>
      </w:r>
    </w:p>
    <w:p w14:paraId="1C596663" w14:textId="77777777" w:rsidR="00AD3330" w:rsidRDefault="00AD3330" w:rsidP="00AD3330">
      <w:r>
        <w:tab/>
        <w:t>3.</w:t>
      </w:r>
      <w:r>
        <w:tab/>
      </w:r>
      <w:r>
        <w:rPr>
          <w:rFonts w:cs="Arial"/>
          <w:rtl/>
        </w:rPr>
        <w:t>عدم فرض رسوم إضافية أو شروط غير معلنة</w:t>
      </w:r>
      <w:r>
        <w:t>.</w:t>
      </w:r>
    </w:p>
    <w:p w14:paraId="2CB9A2C2" w14:textId="77777777" w:rsidR="00AD3330" w:rsidRDefault="00AD3330" w:rsidP="00AD3330">
      <w:r>
        <w:tab/>
        <w:t>4.</w:t>
      </w:r>
      <w:r>
        <w:tab/>
      </w:r>
      <w:r>
        <w:rPr>
          <w:rFonts w:cs="Arial"/>
          <w:rtl/>
        </w:rPr>
        <w:t>الاستجابة السريعة لطلبات الحجز أو الإلغاء أو الشكاوى</w:t>
      </w:r>
      <w:r>
        <w:t>.</w:t>
      </w:r>
    </w:p>
    <w:p w14:paraId="68A5A831" w14:textId="77777777" w:rsidR="00AD3330" w:rsidRDefault="00AD3330" w:rsidP="00AD3330">
      <w:r>
        <w:tab/>
        <w:t>5.</w:t>
      </w:r>
      <w:r>
        <w:tab/>
      </w:r>
      <w:r>
        <w:rPr>
          <w:rFonts w:cs="Arial"/>
          <w:rtl/>
        </w:rPr>
        <w:t>الإبلاغ عن أي تغييرات في توفر القاعة أو الأسعار خلال 24 ساعة</w:t>
      </w:r>
      <w:r>
        <w:t>.</w:t>
      </w:r>
    </w:p>
    <w:p w14:paraId="36325716" w14:textId="77777777" w:rsidR="00AD3330" w:rsidRDefault="00AD3330" w:rsidP="00AD3330"/>
    <w:p w14:paraId="4443C76D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774671AB" w14:textId="77777777" w:rsidR="00AD3330" w:rsidRDefault="00AD3330" w:rsidP="00AD3330"/>
    <w:p w14:paraId="64839B7D" w14:textId="77777777" w:rsidR="00AD3330" w:rsidRDefault="00AD3330" w:rsidP="00AD3330">
      <w:r>
        <w:rPr>
          <w:rFonts w:cs="Arial"/>
          <w:rtl/>
        </w:rPr>
        <w:t>المادة (7): التزامات المنصة</w:t>
      </w:r>
    </w:p>
    <w:p w14:paraId="27F0F9AE" w14:textId="77777777" w:rsidR="00AD3330" w:rsidRDefault="00AD3330" w:rsidP="00AD3330">
      <w:r>
        <w:tab/>
        <w:t>1.</w:t>
      </w:r>
      <w:r>
        <w:tab/>
      </w:r>
      <w:r>
        <w:rPr>
          <w:rFonts w:cs="Arial"/>
          <w:rtl/>
        </w:rPr>
        <w:t>توفير واجهة تقنية سلسة لعرض القاعات وإدارة الحجوزات</w:t>
      </w:r>
      <w:r>
        <w:t>.</w:t>
      </w:r>
    </w:p>
    <w:p w14:paraId="62A757EF" w14:textId="77777777" w:rsidR="00AD3330" w:rsidRDefault="00AD3330" w:rsidP="00AD3330">
      <w:r>
        <w:tab/>
        <w:t>2.</w:t>
      </w:r>
      <w:r>
        <w:tab/>
      </w:r>
      <w:r>
        <w:rPr>
          <w:rFonts w:cs="Arial"/>
          <w:rtl/>
        </w:rPr>
        <w:t>حماية بيانات المالك والمستأجر وفق سياسة الخصوصية</w:t>
      </w:r>
      <w:r>
        <w:t>.</w:t>
      </w:r>
    </w:p>
    <w:p w14:paraId="48E54FDA" w14:textId="77777777" w:rsidR="00AD3330" w:rsidRDefault="00AD3330" w:rsidP="00AD3330">
      <w:r>
        <w:tab/>
        <w:t>3.</w:t>
      </w:r>
      <w:r>
        <w:tab/>
      </w:r>
      <w:r>
        <w:rPr>
          <w:rFonts w:cs="Arial"/>
          <w:rtl/>
        </w:rPr>
        <w:t>تقديم الدعم الفني وخدمة العملاء حسب الإمكانات المتاحة</w:t>
      </w:r>
      <w:r>
        <w:t>.</w:t>
      </w:r>
    </w:p>
    <w:p w14:paraId="20354AD8" w14:textId="77777777" w:rsidR="00AD3330" w:rsidRDefault="00AD3330" w:rsidP="00AD3330"/>
    <w:p w14:paraId="3785027B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04BD0380" w14:textId="77777777" w:rsidR="00AD3330" w:rsidRDefault="00AD3330" w:rsidP="00AD3330"/>
    <w:p w14:paraId="623BFEAB" w14:textId="77777777" w:rsidR="00AD3330" w:rsidRDefault="00AD3330" w:rsidP="00AD3330">
      <w:r>
        <w:rPr>
          <w:rFonts w:cs="Arial"/>
          <w:rtl/>
        </w:rPr>
        <w:t>المادة (8): الشكاوى والنزاعات</w:t>
      </w:r>
    </w:p>
    <w:p w14:paraId="32A5D6AA" w14:textId="77777777" w:rsidR="00AD3330" w:rsidRDefault="00AD3330" w:rsidP="00AD3330">
      <w:r>
        <w:tab/>
        <w:t>1.</w:t>
      </w:r>
      <w:r>
        <w:tab/>
      </w:r>
      <w:r>
        <w:rPr>
          <w:rFonts w:cs="Arial"/>
          <w:rtl/>
        </w:rPr>
        <w:t>في حال نشوء نزاع بين المالك والمستأجر، فإن دور المنصة يقتصر على تقديم المساعدة الفنية وتبادل البيانات، دون أن تتحمل أي مسؤولية قانونية أو مالية</w:t>
      </w:r>
      <w:r>
        <w:t>.</w:t>
      </w:r>
    </w:p>
    <w:p w14:paraId="1F290ADB" w14:textId="77777777" w:rsidR="00AD3330" w:rsidRDefault="00AD3330" w:rsidP="00AD3330">
      <w:r>
        <w:tab/>
        <w:t>2.</w:t>
      </w:r>
      <w:r>
        <w:tab/>
      </w:r>
      <w:r>
        <w:rPr>
          <w:rFonts w:cs="Arial"/>
          <w:rtl/>
        </w:rPr>
        <w:t>يُشجع الطرفان على حل النزاعات وديًا، وفي حال عدم التوصل لحل، تُحال القضية للجهات المختصة في المملكة العربية السعودية</w:t>
      </w:r>
      <w:r>
        <w:t>.</w:t>
      </w:r>
    </w:p>
    <w:p w14:paraId="049237E6" w14:textId="77777777" w:rsidR="00AD3330" w:rsidRDefault="00AD3330" w:rsidP="00AD3330"/>
    <w:p w14:paraId="787718D7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0C00E958" w14:textId="77777777" w:rsidR="00AD3330" w:rsidRDefault="00AD3330" w:rsidP="00AD3330"/>
    <w:p w14:paraId="1A04848D" w14:textId="77777777" w:rsidR="00AD3330" w:rsidRDefault="00AD3330" w:rsidP="00AD3330">
      <w:r>
        <w:rPr>
          <w:rFonts w:cs="Arial"/>
          <w:rtl/>
        </w:rPr>
        <w:t>المادة (9): الأنشطة المحظورة</w:t>
      </w:r>
    </w:p>
    <w:p w14:paraId="3A5DD5D0" w14:textId="77777777" w:rsidR="00AD3330" w:rsidRDefault="00AD3330" w:rsidP="00AD3330"/>
    <w:p w14:paraId="3CE05611" w14:textId="77777777" w:rsidR="00AD3330" w:rsidRDefault="00AD3330" w:rsidP="00AD3330">
      <w:r>
        <w:rPr>
          <w:rFonts w:cs="Arial"/>
          <w:rtl/>
        </w:rPr>
        <w:t>يُمنع عرض أو تأجير القاعات لأي من الأغراض التالية</w:t>
      </w:r>
      <w:r>
        <w:t>:</w:t>
      </w:r>
    </w:p>
    <w:p w14:paraId="0552AB49" w14:textId="77777777" w:rsidR="00AD3330" w:rsidRDefault="00AD3330" w:rsidP="00AD3330">
      <w:r>
        <w:tab/>
        <w:t>•</w:t>
      </w:r>
      <w:r>
        <w:tab/>
      </w:r>
      <w:r>
        <w:rPr>
          <w:rFonts w:cs="Arial"/>
          <w:rtl/>
        </w:rPr>
        <w:t>أنشطة غير قانونية أو مخالفة للآداب العامة</w:t>
      </w:r>
      <w:r>
        <w:t>.</w:t>
      </w:r>
    </w:p>
    <w:p w14:paraId="4F81D294" w14:textId="77777777" w:rsidR="00AD3330" w:rsidRDefault="00AD3330" w:rsidP="00AD3330">
      <w:r>
        <w:tab/>
        <w:t>•</w:t>
      </w:r>
      <w:r>
        <w:tab/>
      </w:r>
      <w:r>
        <w:rPr>
          <w:rFonts w:cs="Arial"/>
          <w:rtl/>
        </w:rPr>
        <w:t>استخدام الفحم، البخور، النيران، أو المؤثرات الخاصة دون موافقة مسبقة</w:t>
      </w:r>
      <w:r>
        <w:t>.</w:t>
      </w:r>
    </w:p>
    <w:p w14:paraId="42786769" w14:textId="77777777" w:rsidR="00AD3330" w:rsidRDefault="00AD3330" w:rsidP="00AD3330">
      <w:r>
        <w:tab/>
        <w:t>•</w:t>
      </w:r>
      <w:r>
        <w:tab/>
      </w:r>
      <w:r>
        <w:rPr>
          <w:rFonts w:cs="Arial"/>
          <w:rtl/>
        </w:rPr>
        <w:t>إقامة الحفلات المختلطة أو الموسيقية بدون ترخيص رسمي</w:t>
      </w:r>
      <w:r>
        <w:t>.</w:t>
      </w:r>
    </w:p>
    <w:p w14:paraId="2023F359" w14:textId="77777777" w:rsidR="00AD3330" w:rsidRDefault="00AD3330" w:rsidP="00AD3330">
      <w:r>
        <w:tab/>
        <w:t>•</w:t>
      </w:r>
      <w:r>
        <w:tab/>
      </w:r>
      <w:r>
        <w:rPr>
          <w:rFonts w:cs="Arial"/>
          <w:rtl/>
        </w:rPr>
        <w:t>تجاوز السعة المحددة أو الإزعاج العام</w:t>
      </w:r>
      <w:r>
        <w:t>.</w:t>
      </w:r>
    </w:p>
    <w:p w14:paraId="1E3B6CC2" w14:textId="77777777" w:rsidR="00AD3330" w:rsidRDefault="00AD3330" w:rsidP="00AD3330">
      <w:r>
        <w:tab/>
        <w:t>•</w:t>
      </w:r>
      <w:r>
        <w:tab/>
      </w:r>
      <w:r>
        <w:rPr>
          <w:rFonts w:cs="Arial"/>
          <w:rtl/>
        </w:rPr>
        <w:t>التلاعب في الأسعار أو الحجز الوهمي</w:t>
      </w:r>
      <w:r>
        <w:t>.</w:t>
      </w:r>
    </w:p>
    <w:p w14:paraId="68C816A1" w14:textId="77777777" w:rsidR="00AD3330" w:rsidRDefault="00AD3330" w:rsidP="00AD3330"/>
    <w:p w14:paraId="5F191B9E" w14:textId="77777777" w:rsidR="00AD3330" w:rsidRDefault="00AD3330" w:rsidP="00AD3330">
      <w:r>
        <w:rPr>
          <w:rFonts w:cs="Arial"/>
          <w:rtl/>
        </w:rPr>
        <w:t>يحق للمنصة إزالة أي قاعة تخالف هذه الشروط فورًا وبدون إشعار</w:t>
      </w:r>
      <w:r>
        <w:t>.</w:t>
      </w:r>
    </w:p>
    <w:p w14:paraId="61456346" w14:textId="77777777" w:rsidR="00AD3330" w:rsidRDefault="00AD3330" w:rsidP="00AD3330"/>
    <w:p w14:paraId="3DFE5D54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624F44BE" w14:textId="77777777" w:rsidR="00AD3330" w:rsidRDefault="00AD3330" w:rsidP="00AD3330"/>
    <w:p w14:paraId="160D1613" w14:textId="77777777" w:rsidR="00AD3330" w:rsidRDefault="00AD3330" w:rsidP="00AD3330">
      <w:r>
        <w:rPr>
          <w:rFonts w:cs="Arial"/>
          <w:rtl/>
        </w:rPr>
        <w:t>المادة (10): الإلغاء وإنهاء الاتفاقية</w:t>
      </w:r>
    </w:p>
    <w:p w14:paraId="0F14A3B5" w14:textId="77777777" w:rsidR="00AD3330" w:rsidRDefault="00AD3330" w:rsidP="00AD3330">
      <w:r>
        <w:tab/>
        <w:t>1.</w:t>
      </w:r>
      <w:r>
        <w:tab/>
      </w:r>
      <w:r>
        <w:rPr>
          <w:rFonts w:cs="Arial"/>
          <w:rtl/>
        </w:rPr>
        <w:t>يمكن للمالك إلغاء حسابه في أي وقت عبر المنصة</w:t>
      </w:r>
      <w:r>
        <w:t>.</w:t>
      </w:r>
    </w:p>
    <w:p w14:paraId="25D91133" w14:textId="77777777" w:rsidR="00AD3330" w:rsidRDefault="00AD3330" w:rsidP="00AD3330">
      <w:r>
        <w:tab/>
        <w:t>2.</w:t>
      </w:r>
      <w:r>
        <w:tab/>
      </w:r>
      <w:r>
        <w:rPr>
          <w:rFonts w:cs="Arial"/>
          <w:rtl/>
        </w:rPr>
        <w:t>تحتفظ المنصة بحق إلغاء أو تعطيل الحسابات التي تُخالف هذه الاتفاقية أو تسيء استخدام الخدمة</w:t>
      </w:r>
      <w:r>
        <w:t>.</w:t>
      </w:r>
    </w:p>
    <w:p w14:paraId="13759F15" w14:textId="77777777" w:rsidR="00AD3330" w:rsidRDefault="00AD3330" w:rsidP="00AD3330">
      <w:r>
        <w:tab/>
        <w:t>3.</w:t>
      </w:r>
      <w:r>
        <w:tab/>
      </w:r>
      <w:r>
        <w:rPr>
          <w:rFonts w:cs="Arial"/>
          <w:rtl/>
        </w:rPr>
        <w:t>لا يترتب على إلغاء الحساب من قِبل المالك أي التزام مالي حال لم يتم الحجز أو الاستفادة من المنصة</w:t>
      </w:r>
      <w:r>
        <w:t>.</w:t>
      </w:r>
    </w:p>
    <w:p w14:paraId="22649C08" w14:textId="77777777" w:rsidR="00AD3330" w:rsidRDefault="00AD3330" w:rsidP="00AD3330"/>
    <w:p w14:paraId="08C2A99D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2EF1A32F" w14:textId="77777777" w:rsidR="00AD3330" w:rsidRDefault="00AD3330" w:rsidP="00AD3330"/>
    <w:p w14:paraId="070E0FEE" w14:textId="77777777" w:rsidR="00AD3330" w:rsidRDefault="00AD3330" w:rsidP="00AD3330">
      <w:r>
        <w:rPr>
          <w:rFonts w:cs="Arial"/>
          <w:rtl/>
        </w:rPr>
        <w:t>المادة (11): تعديل الاتفاقية</w:t>
      </w:r>
    </w:p>
    <w:p w14:paraId="4185C65F" w14:textId="77777777" w:rsidR="00AD3330" w:rsidRDefault="00AD3330" w:rsidP="00AD3330">
      <w:r>
        <w:tab/>
        <w:t>1.</w:t>
      </w:r>
      <w:r>
        <w:tab/>
      </w:r>
      <w:r>
        <w:rPr>
          <w:rFonts w:cs="Arial"/>
          <w:rtl/>
        </w:rPr>
        <w:t>يحق للمنصة تعديل هذه الاتفاقية بما يخدم تحسين التجربة ويحقق التوافق مع الأنظمة</w:t>
      </w:r>
      <w:r>
        <w:t>.</w:t>
      </w:r>
    </w:p>
    <w:p w14:paraId="44180B18" w14:textId="77777777" w:rsidR="00AD3330" w:rsidRDefault="00AD3330" w:rsidP="00AD3330">
      <w:r>
        <w:tab/>
        <w:t>2.</w:t>
      </w:r>
      <w:r>
        <w:tab/>
      </w:r>
      <w:r>
        <w:rPr>
          <w:rFonts w:cs="Arial"/>
          <w:rtl/>
        </w:rPr>
        <w:t>يتم إشعار المالك عند التعديل، ويُعتبر استمراره في استخدام المنصة موافقة ضمنية على النسخة المعدّلة</w:t>
      </w:r>
      <w:r>
        <w:t>.</w:t>
      </w:r>
    </w:p>
    <w:p w14:paraId="696E76BA" w14:textId="77777777" w:rsidR="00AD3330" w:rsidRDefault="00AD3330" w:rsidP="00AD3330"/>
    <w:p w14:paraId="4DCDA3B2" w14:textId="77777777" w:rsidR="00AD3330" w:rsidRDefault="00AD3330" w:rsidP="00AD3330">
      <w:r>
        <w:rPr>
          <w:rFonts w:ascii="Segoe UI Symbol" w:hAnsi="Segoe UI Symbol" w:cs="Segoe UI Symbol"/>
        </w:rPr>
        <w:t>⸻</w:t>
      </w:r>
    </w:p>
    <w:p w14:paraId="650DD39B" w14:textId="77777777" w:rsidR="00AD3330" w:rsidRDefault="00AD3330" w:rsidP="00AD3330"/>
    <w:p w14:paraId="5E7BC962" w14:textId="77777777" w:rsidR="00AD3330" w:rsidRDefault="00AD3330" w:rsidP="00AD3330">
      <w:r>
        <w:rPr>
          <w:rFonts w:cs="Arial"/>
          <w:rtl/>
        </w:rPr>
        <w:t>المادة (12): الإقرار النهائي</w:t>
      </w:r>
    </w:p>
    <w:p w14:paraId="4DE999E7" w14:textId="77777777" w:rsidR="00AD3330" w:rsidRDefault="00AD3330" w:rsidP="00AD3330"/>
    <w:p w14:paraId="31D65F46" w14:textId="15C222F0" w:rsidR="00436CD5" w:rsidRDefault="00AD3330" w:rsidP="00AD3330">
      <w:r>
        <w:rPr>
          <w:rFonts w:cs="Arial"/>
          <w:rtl/>
        </w:rPr>
        <w:t>أُقر بأنني قرأت وفهمت جميع البنود الواردة في هذه الاتفاقية، وأوافق على الالتزام بها بشكل كامل، وأمنح منصة “فينيوات” الحق في استخدام وترويج القاعة المدرجة بما يتوافق مع السياسات المعلنة</w:t>
      </w:r>
      <w:r>
        <w:t>.</w:t>
      </w:r>
    </w:p>
    <w:sectPr w:rsidR="00436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8D"/>
    <w:rsid w:val="00112C8D"/>
    <w:rsid w:val="00436CD5"/>
    <w:rsid w:val="008B161C"/>
    <w:rsid w:val="00A551FF"/>
    <w:rsid w:val="00AD3330"/>
    <w:rsid w:val="00FB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D7E77-8278-4C2D-B28A-27E94C7F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Saleh | Joe13</dc:creator>
  <cp:keywords/>
  <dc:description/>
  <cp:lastModifiedBy>Omar Saleh | Joe13</cp:lastModifiedBy>
  <cp:revision>2</cp:revision>
  <dcterms:created xsi:type="dcterms:W3CDTF">2025-07-28T08:26:00Z</dcterms:created>
  <dcterms:modified xsi:type="dcterms:W3CDTF">2025-07-28T08:26:00Z</dcterms:modified>
</cp:coreProperties>
</file>