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094095" w14:textId="77777777" w:rsidR="00B64238" w:rsidRDefault="00B64238">
      <w:pPr>
        <w:rPr>
          <w:rFonts w:eastAsia="Times New Roman"/>
          <w:color w:val="000000"/>
        </w:rPr>
      </w:pPr>
    </w:p>
    <w:p w14:paraId="29FF673A" w14:textId="77777777" w:rsidR="00B64238" w:rsidRDefault="00B64238">
      <w:pPr>
        <w:rPr>
          <w:rFonts w:eastAsia="Times New Roman"/>
          <w:color w:val="000000"/>
        </w:rPr>
      </w:pPr>
    </w:p>
    <w:p w14:paraId="4627E068" w14:textId="77777777" w:rsidR="00B64238" w:rsidRDefault="00B64238">
      <w:pPr>
        <w:rPr>
          <w:rFonts w:eastAsia="Times New Roman"/>
          <w:color w:val="000000"/>
        </w:rPr>
      </w:pPr>
    </w:p>
    <w:p w14:paraId="02D8C270" w14:textId="77777777" w:rsidR="00B64238" w:rsidRDefault="00B64238">
      <w:pPr>
        <w:rPr>
          <w:rFonts w:eastAsia="Times New Roman"/>
          <w:color w:val="000000"/>
        </w:rPr>
      </w:pPr>
    </w:p>
    <w:p w14:paraId="50A7EF32" w14:textId="77777777" w:rsidR="00D3111A" w:rsidRDefault="00D3111A" w:rsidP="00B64238">
      <w:pPr>
        <w:jc w:val="center"/>
        <w:rPr>
          <w:rFonts w:eastAsia="Times New Roman"/>
          <w:color w:val="000000"/>
        </w:rPr>
      </w:pPr>
    </w:p>
    <w:p w14:paraId="2DC1EC1B" w14:textId="177B25D1" w:rsidR="004714FC" w:rsidRDefault="004714FC" w:rsidP="00B64238">
      <w:pPr>
        <w:jc w:val="center"/>
        <w:rPr>
          <w:rFonts w:eastAsia="Times New Roman"/>
          <w:color w:val="000000"/>
        </w:rPr>
      </w:pPr>
      <w:r>
        <w:rPr>
          <w:rFonts w:eastAsia="Times New Roman"/>
          <w:color w:val="000000"/>
        </w:rPr>
        <w:t>Modeling short- and long-term memory contributions to recent event recognition</w:t>
      </w:r>
    </w:p>
    <w:p w14:paraId="038B91D7" w14:textId="77777777" w:rsidR="00B64238" w:rsidRDefault="00B64238" w:rsidP="00B64238">
      <w:pPr>
        <w:jc w:val="center"/>
        <w:rPr>
          <w:rFonts w:eastAsia="Times New Roman"/>
          <w:color w:val="000000"/>
        </w:rPr>
      </w:pPr>
    </w:p>
    <w:p w14:paraId="1C66AA44" w14:textId="77777777" w:rsidR="00B64238" w:rsidRDefault="00B64238" w:rsidP="00B64238">
      <w:pPr>
        <w:jc w:val="center"/>
        <w:rPr>
          <w:rFonts w:eastAsia="Times New Roman"/>
          <w:color w:val="000000"/>
        </w:rPr>
      </w:pPr>
    </w:p>
    <w:p w14:paraId="299EBF48" w14:textId="7B3C6844" w:rsidR="00B64238" w:rsidRPr="00ED4E1B" w:rsidRDefault="00B64238" w:rsidP="00B64238">
      <w:pPr>
        <w:jc w:val="center"/>
        <w:rPr>
          <w:rFonts w:eastAsia="Times New Roman"/>
          <w:color w:val="000000"/>
          <w:vertAlign w:val="superscript"/>
        </w:rPr>
      </w:pPr>
      <w:r>
        <w:rPr>
          <w:rFonts w:eastAsia="Times New Roman"/>
          <w:color w:val="000000"/>
        </w:rPr>
        <w:t xml:space="preserve">Robert </w:t>
      </w:r>
      <w:r w:rsidR="00ED4E1B">
        <w:rPr>
          <w:rFonts w:eastAsia="Times New Roman"/>
          <w:color w:val="000000"/>
        </w:rPr>
        <w:t xml:space="preserve">M. </w:t>
      </w:r>
      <w:r>
        <w:rPr>
          <w:rFonts w:eastAsia="Times New Roman"/>
          <w:color w:val="000000"/>
        </w:rPr>
        <w:t>Nosofsky</w:t>
      </w:r>
      <w:r w:rsidR="00ED4E1B">
        <w:rPr>
          <w:rFonts w:eastAsia="Times New Roman"/>
          <w:color w:val="000000"/>
          <w:vertAlign w:val="superscript"/>
        </w:rPr>
        <w:t>1</w:t>
      </w:r>
      <w:r>
        <w:rPr>
          <w:rFonts w:eastAsia="Times New Roman"/>
          <w:color w:val="000000"/>
        </w:rPr>
        <w:t>, Rui Cao</w:t>
      </w:r>
      <w:r w:rsidR="00ED4E1B">
        <w:rPr>
          <w:rFonts w:eastAsia="Times New Roman"/>
          <w:color w:val="000000"/>
          <w:vertAlign w:val="superscript"/>
        </w:rPr>
        <w:t>2</w:t>
      </w:r>
      <w:r w:rsidR="00261E7E">
        <w:rPr>
          <w:rFonts w:eastAsia="Times New Roman"/>
          <w:color w:val="000000"/>
        </w:rPr>
        <w:t>, Samuel M.</w:t>
      </w:r>
      <w:r>
        <w:rPr>
          <w:rFonts w:eastAsia="Times New Roman"/>
          <w:color w:val="000000"/>
        </w:rPr>
        <w:t xml:space="preserve"> Harding</w:t>
      </w:r>
      <w:r w:rsidR="00ED4E1B">
        <w:rPr>
          <w:rFonts w:eastAsia="Times New Roman"/>
          <w:color w:val="000000"/>
          <w:vertAlign w:val="superscript"/>
        </w:rPr>
        <w:t>1</w:t>
      </w:r>
      <w:r>
        <w:rPr>
          <w:rFonts w:eastAsia="Times New Roman"/>
          <w:color w:val="000000"/>
        </w:rPr>
        <w:t xml:space="preserve"> and Richard </w:t>
      </w:r>
      <w:r w:rsidR="00ED4E1B">
        <w:rPr>
          <w:rFonts w:eastAsia="Times New Roman"/>
          <w:color w:val="000000"/>
        </w:rPr>
        <w:t xml:space="preserve">M. </w:t>
      </w:r>
      <w:r>
        <w:rPr>
          <w:rFonts w:eastAsia="Times New Roman"/>
          <w:color w:val="000000"/>
        </w:rPr>
        <w:t>Shiffrin</w:t>
      </w:r>
      <w:r w:rsidR="00ED4E1B">
        <w:rPr>
          <w:rFonts w:eastAsia="Times New Roman"/>
          <w:color w:val="000000"/>
          <w:vertAlign w:val="superscript"/>
        </w:rPr>
        <w:t>1</w:t>
      </w:r>
    </w:p>
    <w:p w14:paraId="4A1CF90F" w14:textId="77777777" w:rsidR="00B64238" w:rsidRDefault="00B64238" w:rsidP="00B64238">
      <w:pPr>
        <w:jc w:val="center"/>
        <w:rPr>
          <w:rFonts w:eastAsia="Times New Roman"/>
          <w:color w:val="000000"/>
        </w:rPr>
      </w:pPr>
    </w:p>
    <w:p w14:paraId="548B8E5D" w14:textId="77777777" w:rsidR="00B64238" w:rsidRDefault="00ED4E1B" w:rsidP="00ED4E1B">
      <w:pPr>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1.  Indiana University Bloomington</w:t>
      </w:r>
    </w:p>
    <w:p w14:paraId="08E15E6E" w14:textId="77777777" w:rsidR="00ED4E1B" w:rsidRDefault="00ED4E1B" w:rsidP="00ED4E1B">
      <w:pPr>
        <w:rPr>
          <w:rFonts w:eastAsia="Times New Roman"/>
          <w:color w:val="000000"/>
        </w:rPr>
      </w:pPr>
      <w:r>
        <w:rPr>
          <w:rFonts w:eastAsia="Times New Roman"/>
          <w:color w:val="000000"/>
        </w:rPr>
        <w:tab/>
      </w:r>
      <w:r>
        <w:rPr>
          <w:rFonts w:eastAsia="Times New Roman"/>
          <w:color w:val="000000"/>
        </w:rPr>
        <w:tab/>
      </w:r>
      <w:r>
        <w:rPr>
          <w:rFonts w:eastAsia="Times New Roman"/>
          <w:color w:val="000000"/>
        </w:rPr>
        <w:tab/>
        <w:t>2.  Boston University</w:t>
      </w:r>
    </w:p>
    <w:p w14:paraId="48F050DE" w14:textId="77777777" w:rsidR="00B64238" w:rsidRDefault="00B64238" w:rsidP="00B64238">
      <w:pPr>
        <w:jc w:val="center"/>
        <w:rPr>
          <w:rFonts w:eastAsia="Times New Roman"/>
          <w:color w:val="000000"/>
        </w:rPr>
      </w:pPr>
    </w:p>
    <w:p w14:paraId="465B2340" w14:textId="77777777" w:rsidR="00B64238" w:rsidRDefault="00B64238" w:rsidP="00B64238">
      <w:pPr>
        <w:jc w:val="center"/>
        <w:rPr>
          <w:rFonts w:eastAsia="Times New Roman"/>
          <w:color w:val="000000"/>
        </w:rPr>
      </w:pPr>
    </w:p>
    <w:p w14:paraId="3164167B" w14:textId="77777777" w:rsidR="00B64238" w:rsidRDefault="00B64238" w:rsidP="00B64238">
      <w:pPr>
        <w:rPr>
          <w:rFonts w:eastAsia="Times New Roman"/>
          <w:color w:val="000000"/>
        </w:rPr>
      </w:pPr>
      <w:r>
        <w:rPr>
          <w:rFonts w:eastAsia="Times New Roman"/>
          <w:color w:val="000000"/>
        </w:rPr>
        <w:t>Robert Nosofsky</w:t>
      </w:r>
    </w:p>
    <w:p w14:paraId="67BF4A6B" w14:textId="77777777" w:rsidR="00B64238" w:rsidRDefault="00B64238" w:rsidP="00B64238">
      <w:pPr>
        <w:rPr>
          <w:rFonts w:eastAsia="Times New Roman"/>
          <w:color w:val="000000"/>
        </w:rPr>
      </w:pPr>
      <w:r>
        <w:rPr>
          <w:rFonts w:eastAsia="Times New Roman"/>
          <w:color w:val="000000"/>
        </w:rPr>
        <w:t>Psychological and Brain Sciences</w:t>
      </w:r>
    </w:p>
    <w:p w14:paraId="3096CDA1" w14:textId="77777777" w:rsidR="00B64238" w:rsidRDefault="00B64238" w:rsidP="00B64238">
      <w:pPr>
        <w:rPr>
          <w:rFonts w:eastAsia="Times New Roman"/>
          <w:color w:val="000000"/>
        </w:rPr>
      </w:pPr>
      <w:r>
        <w:rPr>
          <w:rFonts w:eastAsia="Times New Roman"/>
          <w:color w:val="000000"/>
        </w:rPr>
        <w:t>1101 E. Tenth Street</w:t>
      </w:r>
    </w:p>
    <w:p w14:paraId="245B5C67" w14:textId="77777777" w:rsidR="00B64238" w:rsidRDefault="00B64238" w:rsidP="00B64238">
      <w:pPr>
        <w:rPr>
          <w:rFonts w:eastAsia="Times New Roman"/>
          <w:color w:val="000000"/>
        </w:rPr>
      </w:pPr>
      <w:r>
        <w:rPr>
          <w:rFonts w:eastAsia="Times New Roman"/>
          <w:color w:val="000000"/>
        </w:rPr>
        <w:t>Indiana University</w:t>
      </w:r>
    </w:p>
    <w:p w14:paraId="5FF496C2" w14:textId="77777777" w:rsidR="00B64238" w:rsidRDefault="00B64238" w:rsidP="00B64238">
      <w:pPr>
        <w:rPr>
          <w:rFonts w:eastAsia="Times New Roman"/>
          <w:color w:val="000000"/>
        </w:rPr>
      </w:pPr>
      <w:r>
        <w:rPr>
          <w:rFonts w:eastAsia="Times New Roman"/>
          <w:color w:val="000000"/>
        </w:rPr>
        <w:t>Bloomington, IN 47405</w:t>
      </w:r>
    </w:p>
    <w:p w14:paraId="45488B49" w14:textId="77777777" w:rsidR="00ED4E1B" w:rsidRDefault="00997CC6" w:rsidP="00B64238">
      <w:pPr>
        <w:rPr>
          <w:rStyle w:val="Hyperlink"/>
          <w:rFonts w:eastAsia="Times New Roman"/>
          <w:color w:val="auto"/>
          <w:u w:val="none"/>
        </w:rPr>
      </w:pPr>
      <w:hyperlink r:id="rId7" w:history="1">
        <w:r w:rsidR="00B64238" w:rsidRPr="007E163D">
          <w:rPr>
            <w:rStyle w:val="Hyperlink"/>
            <w:rFonts w:eastAsia="Times New Roman"/>
          </w:rPr>
          <w:t>nosofsky@indiana.edu</w:t>
        </w:r>
      </w:hyperlink>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u w:val="none"/>
        </w:rPr>
        <w:tab/>
      </w:r>
      <w:r w:rsidR="00ED4E1B">
        <w:rPr>
          <w:rStyle w:val="Hyperlink"/>
          <w:rFonts w:eastAsia="Times New Roman"/>
          <w:color w:val="auto"/>
          <w:u w:val="none"/>
        </w:rPr>
        <w:t>Running Head:  Memory Search</w:t>
      </w:r>
    </w:p>
    <w:p w14:paraId="0B143E33" w14:textId="77777777" w:rsidR="00ED4E1B" w:rsidRDefault="00ED4E1B">
      <w:pPr>
        <w:rPr>
          <w:rStyle w:val="Hyperlink"/>
          <w:rFonts w:eastAsia="Times New Roman"/>
          <w:color w:val="auto"/>
          <w:u w:val="none"/>
        </w:rPr>
      </w:pPr>
      <w:r>
        <w:rPr>
          <w:rStyle w:val="Hyperlink"/>
          <w:rFonts w:eastAsia="Times New Roman"/>
          <w:color w:val="auto"/>
          <w:u w:val="none"/>
        </w:rPr>
        <w:br w:type="page"/>
      </w:r>
    </w:p>
    <w:p w14:paraId="22A2D35E" w14:textId="77777777" w:rsidR="00B64238" w:rsidRDefault="00ED4E1B" w:rsidP="00042DDE">
      <w:pPr>
        <w:spacing w:line="480" w:lineRule="auto"/>
        <w:ind w:firstLine="720"/>
        <w:contextualSpacing/>
        <w:jc w:val="center"/>
        <w:rPr>
          <w:rFonts w:eastAsia="Times New Roman"/>
        </w:rPr>
      </w:pPr>
      <w:r>
        <w:rPr>
          <w:rFonts w:eastAsia="Times New Roman"/>
        </w:rPr>
        <w:lastRenderedPageBreak/>
        <w:t>Abstract</w:t>
      </w:r>
    </w:p>
    <w:p w14:paraId="5B937066" w14:textId="77777777" w:rsidR="00ED4E1B" w:rsidRDefault="00ED4E1B" w:rsidP="00042DDE">
      <w:pPr>
        <w:spacing w:line="480" w:lineRule="auto"/>
        <w:ind w:firstLine="720"/>
        <w:contextualSpacing/>
        <w:rPr>
          <w:rFonts w:eastAsia="Times New Roman"/>
        </w:rPr>
      </w:pPr>
    </w:p>
    <w:p w14:paraId="424BDC2F" w14:textId="5ECBBEE5" w:rsidR="00CC134A" w:rsidRDefault="00ED4E1B" w:rsidP="00042DDE">
      <w:pPr>
        <w:spacing w:line="480" w:lineRule="auto"/>
        <w:ind w:firstLine="720"/>
        <w:contextualSpacing/>
        <w:rPr>
          <w:rFonts w:eastAsia="Times New Roman"/>
        </w:rPr>
      </w:pPr>
      <w:r>
        <w:rPr>
          <w:rFonts w:eastAsia="Times New Roman"/>
        </w:rPr>
        <w:t xml:space="preserve">Participants </w:t>
      </w:r>
      <w:r w:rsidR="004714FC">
        <w:rPr>
          <w:rFonts w:eastAsia="Times New Roman"/>
        </w:rPr>
        <w:t>gave recognition judgments for short lists of pictures</w:t>
      </w:r>
      <w:r w:rsidR="00060126">
        <w:rPr>
          <w:rFonts w:eastAsia="Times New Roman"/>
        </w:rPr>
        <w:t xml:space="preserve"> of everyday objects</w:t>
      </w:r>
      <w:r w:rsidR="004714FC">
        <w:rPr>
          <w:rFonts w:eastAsia="Times New Roman"/>
        </w:rPr>
        <w:t>. Pictures in a given list were an equal mixture of three types that varied according to the way they were used as targets and foils earlier in the same session</w:t>
      </w:r>
      <w:r>
        <w:rPr>
          <w:rFonts w:eastAsia="Times New Roman"/>
        </w:rPr>
        <w:t>.</w:t>
      </w:r>
      <w:r w:rsidR="00CC134A">
        <w:rPr>
          <w:rFonts w:eastAsia="Times New Roman"/>
        </w:rPr>
        <w:t xml:space="preserve">  </w:t>
      </w:r>
      <w:r>
        <w:rPr>
          <w:rFonts w:eastAsia="Times New Roman"/>
        </w:rPr>
        <w:t>Under consistent-mapping (CM), targets and foils never switch roles; under varied-mapping</w:t>
      </w:r>
      <w:r w:rsidR="0082660F">
        <w:rPr>
          <w:rFonts w:eastAsia="Times New Roman"/>
        </w:rPr>
        <w:t xml:space="preserve"> (VM)</w:t>
      </w:r>
      <w:r>
        <w:rPr>
          <w:rFonts w:eastAsia="Times New Roman"/>
        </w:rPr>
        <w:t>, targets and foils switch roles randomly across trials; whereas all-new (AN) items are novel on each trial of the experiment.</w:t>
      </w:r>
      <w:r w:rsidR="00CC134A">
        <w:rPr>
          <w:rFonts w:eastAsia="Times New Roman"/>
        </w:rPr>
        <w:t xml:space="preserve">  Past research </w:t>
      </w:r>
      <w:r w:rsidR="00805369">
        <w:rPr>
          <w:rFonts w:eastAsia="Times New Roman"/>
        </w:rPr>
        <w:t>has shown that markedly enhanced performance occurs in CM conditions, leading to conclusions that item-response learning takes place in CM, perhaps automatically.</w:t>
      </w:r>
      <w:r w:rsidR="00CC134A">
        <w:rPr>
          <w:rFonts w:eastAsia="Times New Roman"/>
        </w:rPr>
        <w:t xml:space="preserve">  However, almost all past research has compared CM, VM and AN performance in between-blocks designs in which participants may adopt different cognitive strategies across the conditions.  </w:t>
      </w:r>
      <w:r w:rsidR="00742B6E">
        <w:rPr>
          <w:rFonts w:eastAsia="Times New Roman"/>
        </w:rPr>
        <w:t xml:space="preserve">The present </w:t>
      </w:r>
      <w:r w:rsidR="00CC134A">
        <w:rPr>
          <w:rFonts w:eastAsia="Times New Roman"/>
        </w:rPr>
        <w:t xml:space="preserve">mixed-list design </w:t>
      </w:r>
      <w:r w:rsidR="00805369">
        <w:rPr>
          <w:rFonts w:eastAsia="Times New Roman"/>
        </w:rPr>
        <w:t xml:space="preserve">holds constant the strategy that is used for </w:t>
      </w:r>
      <w:r w:rsidR="00CC134A">
        <w:rPr>
          <w:rFonts w:eastAsia="Times New Roman"/>
        </w:rPr>
        <w:t>CM, VM, and AN items</w:t>
      </w:r>
      <w:r w:rsidR="00805369">
        <w:rPr>
          <w:rFonts w:eastAsia="Times New Roman"/>
        </w:rPr>
        <w:t>, and produced</w:t>
      </w:r>
      <w:r w:rsidR="00CC134A">
        <w:rPr>
          <w:rFonts w:eastAsia="Times New Roman"/>
        </w:rPr>
        <w:t xml:space="preserve"> patterns of performance dramatically d</w:t>
      </w:r>
      <w:r w:rsidR="0082660F">
        <w:rPr>
          <w:rFonts w:eastAsia="Times New Roman"/>
        </w:rPr>
        <w:t>ifferent than those</w:t>
      </w:r>
      <w:r w:rsidR="00042DDE">
        <w:rPr>
          <w:rFonts w:eastAsia="Times New Roman"/>
        </w:rPr>
        <w:t xml:space="preserve"> </w:t>
      </w:r>
      <w:r w:rsidR="00CC134A">
        <w:rPr>
          <w:rFonts w:eastAsia="Times New Roman"/>
        </w:rPr>
        <w:t>observed in</w:t>
      </w:r>
      <w:r w:rsidR="00042DDE">
        <w:rPr>
          <w:rFonts w:eastAsia="Times New Roman"/>
        </w:rPr>
        <w:t xml:space="preserve"> </w:t>
      </w:r>
      <w:r w:rsidR="00805369">
        <w:rPr>
          <w:rFonts w:eastAsia="Times New Roman"/>
        </w:rPr>
        <w:t>pure-list control conditions.</w:t>
      </w:r>
      <w:r w:rsidR="00CC134A">
        <w:rPr>
          <w:rFonts w:eastAsia="Times New Roman"/>
        </w:rPr>
        <w:t xml:space="preserve"> We develop an extended version of an exe</w:t>
      </w:r>
      <w:r w:rsidR="00042DDE">
        <w:rPr>
          <w:rFonts w:eastAsia="Times New Roman"/>
        </w:rPr>
        <w:t>mplar-based random-walk model of</w:t>
      </w:r>
      <w:r w:rsidR="00CC134A">
        <w:rPr>
          <w:rFonts w:eastAsia="Times New Roman"/>
        </w:rPr>
        <w:t xml:space="preserve"> probe recognition to account f</w:t>
      </w:r>
      <w:r w:rsidR="00042DDE">
        <w:rPr>
          <w:rFonts w:eastAsia="Times New Roman"/>
        </w:rPr>
        <w:t>or the major qualitative effects in the data</w:t>
      </w:r>
      <w:r w:rsidR="00805369">
        <w:rPr>
          <w:rFonts w:eastAsia="Times New Roman"/>
        </w:rPr>
        <w:t>. The data and the model provide evidence for str</w:t>
      </w:r>
      <w:r w:rsidR="00392987">
        <w:rPr>
          <w:rFonts w:eastAsia="Times New Roman"/>
        </w:rPr>
        <w:t>o</w:t>
      </w:r>
      <w:r w:rsidR="00805369">
        <w:rPr>
          <w:rFonts w:eastAsia="Times New Roman"/>
        </w:rPr>
        <w:t>ng item-response learning for</w:t>
      </w:r>
      <w:r w:rsidR="005B6F18">
        <w:rPr>
          <w:rFonts w:eastAsia="Times New Roman"/>
        </w:rPr>
        <w:t xml:space="preserve"> CM</w:t>
      </w:r>
      <w:r w:rsidR="00805369">
        <w:rPr>
          <w:rFonts w:eastAsia="Times New Roman"/>
        </w:rPr>
        <w:t xml:space="preserve"> foils </w:t>
      </w:r>
      <w:r w:rsidR="005B6F18">
        <w:rPr>
          <w:rFonts w:eastAsia="Times New Roman"/>
        </w:rPr>
        <w:t>but</w:t>
      </w:r>
      <w:r w:rsidR="00805369">
        <w:rPr>
          <w:rFonts w:eastAsia="Times New Roman"/>
        </w:rPr>
        <w:t xml:space="preserve"> weak item-response learning for</w:t>
      </w:r>
      <w:r w:rsidR="005B6F18">
        <w:rPr>
          <w:rFonts w:eastAsia="Times New Roman"/>
        </w:rPr>
        <w:t xml:space="preserve"> CM</w:t>
      </w:r>
      <w:r w:rsidR="00805369">
        <w:rPr>
          <w:rFonts w:eastAsia="Times New Roman"/>
        </w:rPr>
        <w:t xml:space="preserve"> targets.</w:t>
      </w:r>
      <w:r w:rsidR="005B6F18">
        <w:rPr>
          <w:rFonts w:eastAsia="Times New Roman"/>
        </w:rPr>
        <w:t xml:space="preserve">  We consider possible explanations for these effects in our General Discussion.</w:t>
      </w:r>
      <w:r w:rsidR="00805369">
        <w:rPr>
          <w:rFonts w:eastAsia="Times New Roman"/>
        </w:rPr>
        <w:t xml:space="preserve"> </w:t>
      </w:r>
    </w:p>
    <w:p w14:paraId="734ADCD3" w14:textId="77777777" w:rsidR="00CC134A" w:rsidRDefault="00CC134A" w:rsidP="00042DDE">
      <w:pPr>
        <w:spacing w:line="480" w:lineRule="auto"/>
        <w:contextualSpacing/>
        <w:rPr>
          <w:rFonts w:eastAsia="Times New Roman"/>
        </w:rPr>
      </w:pPr>
    </w:p>
    <w:p w14:paraId="1A067E1F" w14:textId="73D97359" w:rsidR="00B64238" w:rsidRDefault="00507F8B" w:rsidP="00507F8B">
      <w:pPr>
        <w:spacing w:line="480" w:lineRule="auto"/>
        <w:contextualSpacing/>
        <w:rPr>
          <w:rFonts w:eastAsia="Times New Roman"/>
          <w:color w:val="000000"/>
        </w:rPr>
      </w:pPr>
      <w:r>
        <w:rPr>
          <w:rFonts w:eastAsia="Times New Roman"/>
        </w:rPr>
        <w:t>Key Words:   short-term memory, long-term memory, probe recognition, automaticity, mathematical modeling</w:t>
      </w:r>
      <w:bookmarkStart w:id="0" w:name="_GoBack"/>
      <w:bookmarkEnd w:id="0"/>
      <w:r w:rsidR="00ED4E1B">
        <w:rPr>
          <w:rFonts w:eastAsia="Times New Roman"/>
        </w:rPr>
        <w:t xml:space="preserve"> </w:t>
      </w:r>
    </w:p>
    <w:p w14:paraId="06211B4B" w14:textId="77777777" w:rsidR="00042DDE" w:rsidRDefault="00042DDE" w:rsidP="00042DDE">
      <w:pPr>
        <w:spacing w:line="480" w:lineRule="auto"/>
        <w:ind w:firstLine="720"/>
        <w:contextualSpacing/>
        <w:rPr>
          <w:rFonts w:eastAsia="Times New Roman"/>
          <w:color w:val="000000"/>
        </w:rPr>
      </w:pPr>
      <w:r>
        <w:rPr>
          <w:rFonts w:eastAsia="Times New Roman"/>
          <w:color w:val="000000"/>
        </w:rPr>
        <w:br w:type="page"/>
      </w:r>
    </w:p>
    <w:p w14:paraId="3F20D048" w14:textId="235C975D" w:rsidR="00330E75" w:rsidRDefault="00060126" w:rsidP="00330E75">
      <w:pPr>
        <w:spacing w:line="480" w:lineRule="auto"/>
        <w:ind w:firstLine="720"/>
        <w:contextualSpacing/>
        <w:rPr>
          <w:rFonts w:eastAsia="Times New Roman"/>
          <w:color w:val="000000"/>
        </w:rPr>
      </w:pPr>
      <w:r>
        <w:rPr>
          <w:rFonts w:eastAsia="Times New Roman"/>
          <w:color w:val="000000"/>
        </w:rPr>
        <w:lastRenderedPageBreak/>
        <w:t>Theoretical accounts of memory retrieval assume that performance in most tasks</w:t>
      </w:r>
      <w:r w:rsidR="00392987">
        <w:rPr>
          <w:rFonts w:eastAsia="Times New Roman"/>
          <w:color w:val="000000"/>
        </w:rPr>
        <w:t xml:space="preserve"> involves</w:t>
      </w:r>
      <w:r>
        <w:rPr>
          <w:rFonts w:eastAsia="Times New Roman"/>
          <w:color w:val="000000"/>
        </w:rPr>
        <w:t xml:space="preserve"> joint</w:t>
      </w:r>
      <w:r w:rsidR="00392987">
        <w:rPr>
          <w:rFonts w:eastAsia="Times New Roman"/>
          <w:color w:val="000000"/>
        </w:rPr>
        <w:t xml:space="preserve"> contributions from both short- and long-term memory (e.g. Atkinson &amp; Shiffri</w:t>
      </w:r>
      <w:r w:rsidR="009F58CE">
        <w:rPr>
          <w:rFonts w:eastAsia="Times New Roman"/>
          <w:color w:val="000000"/>
        </w:rPr>
        <w:t>n, 1968)</w:t>
      </w:r>
      <w:r w:rsidR="004A6198">
        <w:rPr>
          <w:rFonts w:eastAsia="Times New Roman"/>
          <w:color w:val="000000"/>
        </w:rPr>
        <w:t xml:space="preserve">. </w:t>
      </w:r>
      <w:r w:rsidR="00392987">
        <w:rPr>
          <w:rFonts w:eastAsia="Times New Roman"/>
          <w:color w:val="000000"/>
        </w:rPr>
        <w:t xml:space="preserve">This article </w:t>
      </w:r>
      <w:r>
        <w:rPr>
          <w:rFonts w:eastAsia="Times New Roman"/>
          <w:color w:val="000000"/>
        </w:rPr>
        <w:t>explores these joint contributions</w:t>
      </w:r>
      <w:r w:rsidR="00392987">
        <w:rPr>
          <w:rFonts w:eastAsia="Times New Roman"/>
          <w:color w:val="000000"/>
        </w:rPr>
        <w:t xml:space="preserve"> using short-term </w:t>
      </w:r>
      <w:r w:rsidR="00B45EB5">
        <w:rPr>
          <w:rFonts w:eastAsia="Times New Roman"/>
          <w:color w:val="000000"/>
        </w:rPr>
        <w:t>probe-</w:t>
      </w:r>
      <w:r w:rsidR="00392987">
        <w:rPr>
          <w:rFonts w:eastAsia="Times New Roman"/>
          <w:color w:val="000000"/>
        </w:rPr>
        <w:t>recognition memory, with both accuracy and response time (RT) measures of performance.</w:t>
      </w:r>
      <w:r w:rsidR="004A6198">
        <w:rPr>
          <w:rFonts w:eastAsia="Times New Roman"/>
          <w:color w:val="000000"/>
        </w:rPr>
        <w:t xml:space="preserve">  </w:t>
      </w:r>
      <w:r w:rsidR="00392987">
        <w:rPr>
          <w:rFonts w:eastAsia="Times New Roman"/>
          <w:color w:val="000000"/>
        </w:rPr>
        <w:t>O</w:t>
      </w:r>
      <w:r w:rsidR="002405D8">
        <w:rPr>
          <w:rFonts w:eastAsia="Times New Roman"/>
          <w:color w:val="000000"/>
        </w:rPr>
        <w:t xml:space="preserve">n each trial, observers are presented with a </w:t>
      </w:r>
      <w:r w:rsidR="004A6198">
        <w:rPr>
          <w:rFonts w:eastAsia="Times New Roman"/>
          <w:color w:val="000000"/>
        </w:rPr>
        <w:t>short list of items (the “memory set”) followed by a test probe.  The task is to judge, as rapidly as possible while minimizing errors, whether or not the test probe was a member of the memory set.  Test probes that are members of the memory set are termed “old” probes or “targets”; probes that are not members of the memory set are termed “new” probes or “foils</w:t>
      </w:r>
      <w:r w:rsidR="00330E75">
        <w:rPr>
          <w:rFonts w:eastAsia="Times New Roman"/>
          <w:color w:val="000000"/>
        </w:rPr>
        <w:t xml:space="preserve">”.  </w:t>
      </w:r>
      <w:r w:rsidR="00392987">
        <w:rPr>
          <w:rFonts w:eastAsia="Times New Roman"/>
          <w:color w:val="000000"/>
        </w:rPr>
        <w:t>Short-term p</w:t>
      </w:r>
      <w:r w:rsidR="00330E75">
        <w:rPr>
          <w:rFonts w:eastAsia="Times New Roman"/>
          <w:color w:val="000000"/>
        </w:rPr>
        <w:t xml:space="preserve">robe-recognition </w:t>
      </w:r>
      <w:r w:rsidR="00392987">
        <w:rPr>
          <w:rFonts w:eastAsia="Times New Roman"/>
          <w:color w:val="000000"/>
        </w:rPr>
        <w:t xml:space="preserve">has been used extensively to study </w:t>
      </w:r>
      <w:r w:rsidR="00330E75">
        <w:rPr>
          <w:rFonts w:eastAsia="Times New Roman"/>
          <w:color w:val="000000"/>
        </w:rPr>
        <w:t>interactions between short-term</w:t>
      </w:r>
      <w:r w:rsidR="006F09F6">
        <w:rPr>
          <w:rFonts w:eastAsia="Times New Roman"/>
          <w:color w:val="000000"/>
        </w:rPr>
        <w:t xml:space="preserve"> memory (STM)</w:t>
      </w:r>
      <w:r w:rsidR="00330E75">
        <w:rPr>
          <w:rFonts w:eastAsia="Times New Roman"/>
          <w:color w:val="000000"/>
        </w:rPr>
        <w:t xml:space="preserve"> and long-term memory </w:t>
      </w:r>
      <w:r w:rsidR="006F09F6">
        <w:rPr>
          <w:rFonts w:eastAsia="Times New Roman"/>
          <w:color w:val="000000"/>
        </w:rPr>
        <w:t xml:space="preserve">(LTM) </w:t>
      </w:r>
      <w:r w:rsidR="00330E75">
        <w:rPr>
          <w:rFonts w:eastAsia="Times New Roman"/>
          <w:color w:val="000000"/>
        </w:rPr>
        <w:t>and the mechanisms that allow for the d</w:t>
      </w:r>
      <w:r w:rsidR="00B64238">
        <w:rPr>
          <w:rFonts w:eastAsia="Times New Roman"/>
          <w:color w:val="000000"/>
        </w:rPr>
        <w:t>evelopment of certain forms of automaticity</w:t>
      </w:r>
      <w:r w:rsidR="0078500B">
        <w:rPr>
          <w:rFonts w:eastAsia="Times New Roman"/>
          <w:color w:val="000000"/>
        </w:rPr>
        <w:t xml:space="preserve"> (e.g. Schneider &amp; Shiffrin, 1977; Shiffrin &amp; Schneider, 1977). </w:t>
      </w:r>
      <w:r w:rsidR="00330E75">
        <w:rPr>
          <w:rFonts w:eastAsia="Times New Roman"/>
          <w:color w:val="000000"/>
        </w:rPr>
        <w:t xml:space="preserve"> Our present research </w:t>
      </w:r>
      <w:r w:rsidR="0078500B">
        <w:rPr>
          <w:rFonts w:eastAsia="Times New Roman"/>
          <w:color w:val="000000"/>
        </w:rPr>
        <w:t xml:space="preserve">and modeling </w:t>
      </w:r>
      <w:r w:rsidR="00330E75">
        <w:rPr>
          <w:rFonts w:eastAsia="Times New Roman"/>
          <w:color w:val="000000"/>
        </w:rPr>
        <w:t xml:space="preserve">is aimed at further </w:t>
      </w:r>
      <w:r w:rsidR="0078500B">
        <w:rPr>
          <w:rFonts w:eastAsia="Times New Roman"/>
          <w:color w:val="000000"/>
        </w:rPr>
        <w:t>elucidating</w:t>
      </w:r>
      <w:r w:rsidR="00330E75">
        <w:rPr>
          <w:rFonts w:eastAsia="Times New Roman"/>
          <w:color w:val="000000"/>
        </w:rPr>
        <w:t xml:space="preserve"> the</w:t>
      </w:r>
      <w:r w:rsidR="0078500B">
        <w:rPr>
          <w:rFonts w:eastAsia="Times New Roman"/>
          <w:color w:val="000000"/>
        </w:rPr>
        <w:t xml:space="preserve"> processes at work, including the degree to which learning occurs automatically or is dependent on strategic choices</w:t>
      </w:r>
      <w:r w:rsidR="00857774">
        <w:rPr>
          <w:rFonts w:eastAsia="Times New Roman"/>
          <w:color w:val="000000"/>
        </w:rPr>
        <w:t>.</w:t>
      </w:r>
      <w:r w:rsidR="007353BA">
        <w:rPr>
          <w:rFonts w:eastAsia="Times New Roman"/>
          <w:color w:val="000000"/>
        </w:rPr>
        <w:t xml:space="preserve"> </w:t>
      </w:r>
    </w:p>
    <w:p w14:paraId="68E3314C" w14:textId="76D0AAFC" w:rsidR="006019FB" w:rsidRDefault="00330E75" w:rsidP="006019FB">
      <w:pPr>
        <w:spacing w:line="480" w:lineRule="auto"/>
        <w:ind w:firstLine="720"/>
        <w:contextualSpacing/>
        <w:rPr>
          <w:rFonts w:eastAsia="Times New Roman"/>
          <w:sz w:val="20"/>
          <w:szCs w:val="20"/>
        </w:rPr>
      </w:pPr>
      <w:r>
        <w:rPr>
          <w:rFonts w:eastAsia="Times New Roman"/>
          <w:color w:val="000000"/>
        </w:rPr>
        <w:t>In typical probe-recognition memory-search tasks, i</w:t>
      </w:r>
      <w:r w:rsidR="006019FB" w:rsidRPr="00840F07">
        <w:rPr>
          <w:rFonts w:eastAsia="Times New Roman"/>
          <w:color w:val="000000"/>
        </w:rPr>
        <w:t>t is generall</w:t>
      </w:r>
      <w:r w:rsidR="002405D8">
        <w:rPr>
          <w:rFonts w:eastAsia="Times New Roman"/>
          <w:color w:val="000000"/>
        </w:rPr>
        <w:t>y observed that RTs</w:t>
      </w:r>
      <w:r w:rsidR="006019FB" w:rsidRPr="00840F07">
        <w:rPr>
          <w:rFonts w:eastAsia="Times New Roman"/>
          <w:color w:val="000000"/>
        </w:rPr>
        <w:t xml:space="preserve"> get longer and accuracy decreases as the size of the memory set grows, a pattern termed the </w:t>
      </w:r>
      <w:r w:rsidR="006019FB" w:rsidRPr="002405D8">
        <w:rPr>
          <w:rFonts w:eastAsia="Times New Roman"/>
          <w:i/>
          <w:color w:val="000000"/>
        </w:rPr>
        <w:t>set-size effect</w:t>
      </w:r>
      <w:r w:rsidR="006019FB" w:rsidRPr="00840F07">
        <w:rPr>
          <w:rFonts w:eastAsia="Times New Roman"/>
          <w:color w:val="000000"/>
        </w:rPr>
        <w:t>. The set-size effect was first reported in</w:t>
      </w:r>
      <w:r w:rsidR="002405D8">
        <w:rPr>
          <w:rFonts w:eastAsia="Times New Roman"/>
          <w:color w:val="000000"/>
        </w:rPr>
        <w:t xml:space="preserve"> the classic studies reported by</w:t>
      </w:r>
      <w:r w:rsidR="006019FB" w:rsidRPr="00840F07">
        <w:rPr>
          <w:rFonts w:eastAsia="Times New Roman"/>
          <w:color w:val="000000"/>
        </w:rPr>
        <w:t xml:space="preserve"> Sternberg (1966), and</w:t>
      </w:r>
      <w:r w:rsidR="00224E68">
        <w:rPr>
          <w:rFonts w:eastAsia="Times New Roman"/>
          <w:color w:val="000000"/>
        </w:rPr>
        <w:t xml:space="preserve"> has been</w:t>
      </w:r>
      <w:r w:rsidR="006019FB" w:rsidRPr="00840F07">
        <w:rPr>
          <w:rFonts w:eastAsia="Times New Roman"/>
          <w:color w:val="000000"/>
        </w:rPr>
        <w:t xml:space="preserve"> replicated in</w:t>
      </w:r>
      <w:r w:rsidR="002405D8">
        <w:rPr>
          <w:rFonts w:eastAsia="Times New Roman"/>
          <w:color w:val="000000"/>
        </w:rPr>
        <w:t xml:space="preserve"> innumerable subsequent</w:t>
      </w:r>
      <w:r w:rsidR="006019FB" w:rsidRPr="00840F07">
        <w:rPr>
          <w:rFonts w:eastAsia="Times New Roman"/>
          <w:color w:val="000000"/>
        </w:rPr>
        <w:t xml:space="preserve"> studies that investigated the</w:t>
      </w:r>
      <w:r w:rsidR="002405D8">
        <w:rPr>
          <w:rFonts w:eastAsia="Times New Roman"/>
          <w:color w:val="000000"/>
        </w:rPr>
        <w:t xml:space="preserve"> underlying processes of memory-</w:t>
      </w:r>
      <w:r w:rsidR="006019FB" w:rsidRPr="00840F07">
        <w:rPr>
          <w:rFonts w:eastAsia="Times New Roman"/>
          <w:color w:val="000000"/>
        </w:rPr>
        <w:t>search tasks (e.g., McElree &amp; Dosher, 1989; Monsell, 1978; Nosofsky,</w:t>
      </w:r>
      <w:r w:rsidR="007500BE">
        <w:rPr>
          <w:rFonts w:eastAsia="Times New Roman"/>
          <w:color w:val="000000"/>
        </w:rPr>
        <w:t xml:space="preserve"> Little, Donkin, &amp; Fific,</w:t>
      </w:r>
      <w:r w:rsidR="006019FB" w:rsidRPr="00840F07">
        <w:rPr>
          <w:rFonts w:eastAsia="Times New Roman"/>
          <w:color w:val="000000"/>
        </w:rPr>
        <w:t xml:space="preserve"> 2011). Although the detailed processes</w:t>
      </w:r>
      <w:r w:rsidR="002405D8">
        <w:rPr>
          <w:rFonts w:eastAsia="Times New Roman"/>
          <w:color w:val="000000"/>
        </w:rPr>
        <w:t xml:space="preserve"> that mediate short-term probe recognition</w:t>
      </w:r>
      <w:r w:rsidR="006019FB" w:rsidRPr="00840F07">
        <w:rPr>
          <w:rFonts w:eastAsia="Times New Roman"/>
          <w:color w:val="000000"/>
        </w:rPr>
        <w:t xml:space="preserve"> might differ depending on the specific experimental conditions (for a comprehensive review and analysis, see Sternberg, 2016), </w:t>
      </w:r>
      <w:r w:rsidR="002405D8">
        <w:rPr>
          <w:rFonts w:eastAsia="Times New Roman"/>
          <w:color w:val="000000"/>
        </w:rPr>
        <w:t xml:space="preserve">essentially </w:t>
      </w:r>
      <w:r w:rsidR="006019FB" w:rsidRPr="00840F07">
        <w:rPr>
          <w:rFonts w:eastAsia="Times New Roman"/>
          <w:color w:val="000000"/>
        </w:rPr>
        <w:t xml:space="preserve">all </w:t>
      </w:r>
      <w:r w:rsidR="002405D8">
        <w:rPr>
          <w:rFonts w:eastAsia="Times New Roman"/>
          <w:color w:val="000000"/>
        </w:rPr>
        <w:t>theories assume that observer</w:t>
      </w:r>
      <w:r w:rsidR="006F09F6">
        <w:rPr>
          <w:rFonts w:eastAsia="Times New Roman"/>
          <w:color w:val="000000"/>
        </w:rPr>
        <w:t xml:space="preserve">s engage </w:t>
      </w:r>
      <w:r w:rsidR="006F09F6">
        <w:rPr>
          <w:rFonts w:eastAsia="Times New Roman"/>
          <w:color w:val="000000"/>
        </w:rPr>
        <w:lastRenderedPageBreak/>
        <w:t>the current memory-set items in STM</w:t>
      </w:r>
      <w:r w:rsidR="006019FB" w:rsidRPr="00840F07">
        <w:rPr>
          <w:rFonts w:eastAsia="Times New Roman"/>
          <w:color w:val="000000"/>
        </w:rPr>
        <w:t xml:space="preserve"> to perform t</w:t>
      </w:r>
      <w:r w:rsidR="00A16A3C">
        <w:rPr>
          <w:rFonts w:eastAsia="Times New Roman"/>
          <w:color w:val="000000"/>
        </w:rPr>
        <w:t xml:space="preserve">he task. </w:t>
      </w:r>
      <w:r w:rsidR="0051086E">
        <w:rPr>
          <w:rFonts w:eastAsia="Times New Roman"/>
          <w:color w:val="000000"/>
        </w:rPr>
        <w:t>L</w:t>
      </w:r>
      <w:r w:rsidR="00A16A3C">
        <w:rPr>
          <w:rFonts w:eastAsia="Times New Roman"/>
          <w:color w:val="000000"/>
        </w:rPr>
        <w:t>arger</w:t>
      </w:r>
      <w:r w:rsidR="006F09F6">
        <w:rPr>
          <w:rFonts w:eastAsia="Times New Roman"/>
          <w:color w:val="000000"/>
        </w:rPr>
        <w:t xml:space="preserve"> memory sets</w:t>
      </w:r>
      <w:r w:rsidR="006019FB" w:rsidRPr="00840F07">
        <w:rPr>
          <w:rFonts w:eastAsia="Times New Roman"/>
          <w:color w:val="000000"/>
        </w:rPr>
        <w:t xml:space="preserve"> result in worse performance</w:t>
      </w:r>
      <w:r w:rsidR="002405D8">
        <w:rPr>
          <w:rFonts w:eastAsia="Times New Roman"/>
          <w:color w:val="000000"/>
        </w:rPr>
        <w:t xml:space="preserve"> due to the capacity-lim</w:t>
      </w:r>
      <w:r w:rsidR="006F09F6">
        <w:rPr>
          <w:rFonts w:eastAsia="Times New Roman"/>
          <w:color w:val="000000"/>
        </w:rPr>
        <w:t>ited nature of STM</w:t>
      </w:r>
      <w:r w:rsidR="002405D8">
        <w:rPr>
          <w:rFonts w:eastAsia="Times New Roman"/>
          <w:color w:val="000000"/>
        </w:rPr>
        <w:t xml:space="preserve"> </w:t>
      </w:r>
      <w:r w:rsidR="006019FB" w:rsidRPr="00840F07">
        <w:rPr>
          <w:rFonts w:eastAsia="Times New Roman"/>
          <w:color w:val="000000"/>
        </w:rPr>
        <w:t>(Atkinson &amp; Shiffrin, 1968).</w:t>
      </w:r>
      <w:r w:rsidR="006019FB">
        <w:rPr>
          <w:rFonts w:eastAsia="Times New Roman"/>
          <w:color w:val="000000"/>
        </w:rPr>
        <w:t xml:space="preserve"> </w:t>
      </w:r>
    </w:p>
    <w:p w14:paraId="6EE713F6" w14:textId="3E3C80CE" w:rsidR="00466DFF" w:rsidRDefault="006019FB" w:rsidP="006019FB">
      <w:pPr>
        <w:spacing w:line="480" w:lineRule="auto"/>
        <w:ind w:firstLine="720"/>
        <w:contextualSpacing/>
        <w:rPr>
          <w:rFonts w:eastAsia="Times New Roman"/>
          <w:color w:val="000000"/>
        </w:rPr>
      </w:pPr>
      <w:r>
        <w:rPr>
          <w:rFonts w:eastAsia="Times New Roman"/>
          <w:color w:val="000000"/>
        </w:rPr>
        <w:t xml:space="preserve">In </w:t>
      </w:r>
      <w:r w:rsidR="0051086E">
        <w:rPr>
          <w:rFonts w:eastAsia="Times New Roman"/>
          <w:color w:val="000000"/>
        </w:rPr>
        <w:t xml:space="preserve">their now </w:t>
      </w:r>
      <w:r w:rsidR="000104A3">
        <w:rPr>
          <w:rFonts w:eastAsia="Times New Roman"/>
          <w:color w:val="000000"/>
        </w:rPr>
        <w:t>classic studies, Schneider and Shiffrin (1977; Shiffrin &amp; Schneider, 1977) conducted hybrid memory/visual search tasks</w:t>
      </w:r>
      <w:r w:rsidR="003118F4">
        <w:rPr>
          <w:rFonts w:eastAsia="Times New Roman"/>
          <w:color w:val="000000"/>
        </w:rPr>
        <w:t xml:space="preserve"> in which observers </w:t>
      </w:r>
      <w:r w:rsidR="0051086E">
        <w:rPr>
          <w:rFonts w:eastAsia="Times New Roman"/>
          <w:color w:val="000000"/>
        </w:rPr>
        <w:t xml:space="preserve">studied from one to four items and then </w:t>
      </w:r>
      <w:r w:rsidR="003118F4">
        <w:rPr>
          <w:rFonts w:eastAsia="Times New Roman"/>
          <w:color w:val="000000"/>
        </w:rPr>
        <w:t xml:space="preserve">searched </w:t>
      </w:r>
      <w:r w:rsidR="00421886">
        <w:rPr>
          <w:rFonts w:eastAsia="Times New Roman"/>
          <w:color w:val="000000"/>
        </w:rPr>
        <w:t xml:space="preserve">for the presence of a studied item in a series of rapidly presented </w:t>
      </w:r>
      <w:r w:rsidR="003118F4">
        <w:rPr>
          <w:rFonts w:eastAsia="Times New Roman"/>
          <w:color w:val="000000"/>
        </w:rPr>
        <w:t xml:space="preserve">visual displays </w:t>
      </w:r>
      <w:r w:rsidR="0051086E">
        <w:rPr>
          <w:rFonts w:eastAsia="Times New Roman"/>
          <w:color w:val="000000"/>
        </w:rPr>
        <w:t xml:space="preserve">that </w:t>
      </w:r>
      <w:r w:rsidR="00421886">
        <w:rPr>
          <w:rFonts w:eastAsia="Times New Roman"/>
          <w:color w:val="000000"/>
        </w:rPr>
        <w:t xml:space="preserve">had </w:t>
      </w:r>
      <w:r w:rsidR="0051086E">
        <w:rPr>
          <w:rFonts w:eastAsia="Times New Roman"/>
          <w:color w:val="000000"/>
        </w:rPr>
        <w:t xml:space="preserve">from one to four </w:t>
      </w:r>
      <w:r w:rsidR="00421886">
        <w:rPr>
          <w:rFonts w:eastAsia="Times New Roman"/>
          <w:color w:val="000000"/>
        </w:rPr>
        <w:t>items per display</w:t>
      </w:r>
      <w:r w:rsidR="0051086E">
        <w:rPr>
          <w:rFonts w:eastAsia="Times New Roman"/>
          <w:color w:val="000000"/>
        </w:rPr>
        <w:t xml:space="preserve">. </w:t>
      </w:r>
      <w:r w:rsidR="003118F4">
        <w:rPr>
          <w:rFonts w:eastAsia="Times New Roman"/>
          <w:color w:val="000000"/>
        </w:rPr>
        <w:t>These researchers</w:t>
      </w:r>
      <w:r>
        <w:rPr>
          <w:rFonts w:eastAsia="Times New Roman"/>
          <w:color w:val="000000"/>
        </w:rPr>
        <w:t xml:space="preserve"> discovered that the set-size effect </w:t>
      </w:r>
      <w:r w:rsidR="00421886">
        <w:rPr>
          <w:rFonts w:eastAsia="Times New Roman"/>
          <w:color w:val="000000"/>
        </w:rPr>
        <w:t>was</w:t>
      </w:r>
      <w:r>
        <w:rPr>
          <w:rFonts w:eastAsia="Times New Roman"/>
          <w:color w:val="000000"/>
        </w:rPr>
        <w:t xml:space="preserve"> greatly reduced or eliminated under “consistent mapping” (CM) conditions. In CM, the </w:t>
      </w:r>
      <w:r w:rsidR="002405D8">
        <w:rPr>
          <w:rFonts w:eastAsia="Times New Roman"/>
          <w:color w:val="000000"/>
        </w:rPr>
        <w:t xml:space="preserve">memory sets and </w:t>
      </w:r>
      <w:r>
        <w:rPr>
          <w:rFonts w:eastAsia="Times New Roman"/>
          <w:color w:val="000000"/>
        </w:rPr>
        <w:t>target probes are chosen from a fixed set on every trial, and the foil probes are chosen from a different fixed set on every trial.  Thus, the targets and the foils never switch roles across trials. As practice proceeded in Schneider and Shiffrin’s studies, performanc</w:t>
      </w:r>
      <w:r w:rsidR="002405D8">
        <w:rPr>
          <w:rFonts w:eastAsia="Times New Roman"/>
          <w:color w:val="000000"/>
        </w:rPr>
        <w:t>e improved dramatically: partic</w:t>
      </w:r>
      <w:r w:rsidR="00466DFF">
        <w:rPr>
          <w:rFonts w:eastAsia="Times New Roman"/>
          <w:color w:val="000000"/>
        </w:rPr>
        <w:t>i</w:t>
      </w:r>
      <w:r w:rsidR="002405D8">
        <w:rPr>
          <w:rFonts w:eastAsia="Times New Roman"/>
          <w:color w:val="000000"/>
        </w:rPr>
        <w:t>pant</w:t>
      </w:r>
      <w:r>
        <w:rPr>
          <w:rFonts w:eastAsia="Times New Roman"/>
          <w:color w:val="000000"/>
        </w:rPr>
        <w:t>s were able to</w:t>
      </w:r>
      <w:r w:rsidR="006F09F6">
        <w:rPr>
          <w:rFonts w:eastAsia="Times New Roman"/>
          <w:color w:val="000000"/>
        </w:rPr>
        <w:t xml:space="preserve"> scan visual displays and</w:t>
      </w:r>
      <w:r>
        <w:rPr>
          <w:rFonts w:eastAsia="Times New Roman"/>
          <w:color w:val="000000"/>
        </w:rPr>
        <w:t xml:space="preserve"> make their old/new judgments with decreasing RT and few errors. Most importantly, the performan</w:t>
      </w:r>
      <w:r w:rsidR="00223843">
        <w:rPr>
          <w:rFonts w:eastAsia="Times New Roman"/>
          <w:color w:val="000000"/>
        </w:rPr>
        <w:t xml:space="preserve">ce became largely invariant to </w:t>
      </w:r>
      <w:r>
        <w:rPr>
          <w:rFonts w:eastAsia="Times New Roman"/>
          <w:color w:val="000000"/>
        </w:rPr>
        <w:t>set-size manipulation</w:t>
      </w:r>
      <w:r w:rsidR="00223843">
        <w:rPr>
          <w:rFonts w:eastAsia="Times New Roman"/>
          <w:color w:val="000000"/>
        </w:rPr>
        <w:t>s</w:t>
      </w:r>
      <w:r>
        <w:rPr>
          <w:rFonts w:eastAsia="Times New Roman"/>
          <w:color w:val="000000"/>
        </w:rPr>
        <w:t>, suggesting reliance on a process other than the retrieval of th</w:t>
      </w:r>
      <w:r w:rsidR="006F09F6">
        <w:rPr>
          <w:rFonts w:eastAsia="Times New Roman"/>
          <w:color w:val="000000"/>
        </w:rPr>
        <w:t>e list held in STM</w:t>
      </w:r>
      <w:r>
        <w:rPr>
          <w:rFonts w:eastAsia="Times New Roman"/>
          <w:color w:val="000000"/>
        </w:rPr>
        <w:t xml:space="preserve"> (see also Logan &amp; Stadler, 1991). In Schnei</w:t>
      </w:r>
      <w:r w:rsidR="002405D8">
        <w:rPr>
          <w:rFonts w:eastAsia="Times New Roman"/>
          <w:color w:val="000000"/>
        </w:rPr>
        <w:t>der and Shiffrin</w:t>
      </w:r>
      <w:r w:rsidR="007D49A1">
        <w:rPr>
          <w:rFonts w:eastAsia="Times New Roman"/>
          <w:color w:val="000000"/>
        </w:rPr>
        <w:t>’s</w:t>
      </w:r>
      <w:r w:rsidR="002405D8">
        <w:rPr>
          <w:rFonts w:eastAsia="Times New Roman"/>
          <w:color w:val="000000"/>
        </w:rPr>
        <w:t xml:space="preserve"> (1977)</w:t>
      </w:r>
      <w:r w:rsidR="007D49A1">
        <w:rPr>
          <w:rFonts w:eastAsia="Times New Roman"/>
          <w:color w:val="000000"/>
        </w:rPr>
        <w:t xml:space="preserve"> studies</w:t>
      </w:r>
      <w:r w:rsidR="002405D8">
        <w:rPr>
          <w:rFonts w:eastAsia="Times New Roman"/>
          <w:color w:val="000000"/>
        </w:rPr>
        <w:t xml:space="preserve">, participants were also tested in </w:t>
      </w:r>
      <w:r>
        <w:rPr>
          <w:rFonts w:eastAsia="Times New Roman"/>
          <w:color w:val="000000"/>
        </w:rPr>
        <w:t>varied-mapping (VM) condition</w:t>
      </w:r>
      <w:r w:rsidR="00466DFF">
        <w:rPr>
          <w:rFonts w:eastAsia="Times New Roman"/>
          <w:color w:val="000000"/>
        </w:rPr>
        <w:t>s</w:t>
      </w:r>
      <w:r w:rsidR="00B64238">
        <w:rPr>
          <w:rFonts w:eastAsia="Times New Roman"/>
          <w:color w:val="000000"/>
        </w:rPr>
        <w:t>, in which</w:t>
      </w:r>
      <w:r>
        <w:rPr>
          <w:rFonts w:eastAsia="Times New Roman"/>
          <w:color w:val="000000"/>
        </w:rPr>
        <w:t xml:space="preserve"> the items that served as old probes on some trials were new probes on other trials, and vice versa</w:t>
      </w:r>
      <w:r w:rsidR="0051086E">
        <w:rPr>
          <w:rFonts w:eastAsia="Times New Roman"/>
          <w:color w:val="000000"/>
        </w:rPr>
        <w:t xml:space="preserve"> (a procedure typical of most STM </w:t>
      </w:r>
      <w:r w:rsidR="005B6F18">
        <w:rPr>
          <w:rFonts w:eastAsia="Times New Roman"/>
          <w:color w:val="000000"/>
        </w:rPr>
        <w:t>probe-recognition</w:t>
      </w:r>
      <w:r w:rsidR="0051086E">
        <w:rPr>
          <w:rFonts w:eastAsia="Times New Roman"/>
          <w:color w:val="000000"/>
        </w:rPr>
        <w:t xml:space="preserve"> studies)</w:t>
      </w:r>
      <w:r>
        <w:rPr>
          <w:rFonts w:eastAsia="Times New Roman"/>
          <w:color w:val="000000"/>
        </w:rPr>
        <w:t>.  In contrast to CM, performance in the VM condition improved very little with practice, and the set-size effect persisted even after extensive practice.  The researchers proposed that performance in the VM condition required an effortful, controlled process, regardless of the amount of practice; whereas practice in the CM condition allowed for the development of an extremely efficient form of information processing.</w:t>
      </w:r>
      <w:r w:rsidR="00A23962">
        <w:rPr>
          <w:rFonts w:eastAsia="Times New Roman"/>
          <w:color w:val="000000"/>
        </w:rPr>
        <w:t xml:space="preserve"> They also showed that certain forms of automaticity developed, seen in visual search as an automatic attraction of attention to a target anywhere in a multiple item display, bypassing the </w:t>
      </w:r>
      <w:r w:rsidR="00A23962">
        <w:rPr>
          <w:rFonts w:eastAsia="Times New Roman"/>
          <w:color w:val="000000"/>
        </w:rPr>
        <w:lastRenderedPageBreak/>
        <w:t xml:space="preserve">need for serial search of the display. There were also indications of automatic mechanisms at work in memory search, in both learning and task processing. </w:t>
      </w:r>
    </w:p>
    <w:p w14:paraId="31F5BF07" w14:textId="77777777" w:rsidR="00466DFF" w:rsidRDefault="003118F4" w:rsidP="003118F4">
      <w:pPr>
        <w:spacing w:line="480" w:lineRule="auto"/>
        <w:ind w:firstLine="720"/>
        <w:contextualSpacing/>
        <w:rPr>
          <w:rFonts w:eastAsia="Times New Roman"/>
          <w:color w:val="000000"/>
        </w:rPr>
      </w:pPr>
      <w:r>
        <w:rPr>
          <w:rFonts w:eastAsia="Times New Roman"/>
          <w:color w:val="000000"/>
        </w:rPr>
        <w:t>T</w:t>
      </w:r>
      <w:r w:rsidR="00466DFF">
        <w:rPr>
          <w:rFonts w:eastAsia="Times New Roman"/>
          <w:color w:val="000000"/>
        </w:rPr>
        <w:t xml:space="preserve">he dramatic contrast between CM and VM performance </w:t>
      </w:r>
      <w:r w:rsidR="00421886">
        <w:rPr>
          <w:rFonts w:eastAsia="Times New Roman"/>
          <w:color w:val="000000"/>
        </w:rPr>
        <w:t>reported</w:t>
      </w:r>
      <w:r w:rsidR="00466DFF">
        <w:rPr>
          <w:rFonts w:eastAsia="Times New Roman"/>
          <w:color w:val="000000"/>
        </w:rPr>
        <w:t xml:space="preserve"> by Schneider and Shiffrin </w:t>
      </w:r>
      <w:r w:rsidR="007353BA">
        <w:rPr>
          <w:rFonts w:eastAsia="Times New Roman"/>
          <w:color w:val="000000"/>
        </w:rPr>
        <w:t xml:space="preserve">(1977) </w:t>
      </w:r>
      <w:r w:rsidR="00466DFF">
        <w:rPr>
          <w:rFonts w:eastAsia="Times New Roman"/>
          <w:color w:val="000000"/>
        </w:rPr>
        <w:t>in their hybrid memory/visual</w:t>
      </w:r>
      <w:r w:rsidR="00421886">
        <w:rPr>
          <w:rFonts w:eastAsia="Times New Roman"/>
          <w:color w:val="000000"/>
        </w:rPr>
        <w:t xml:space="preserve"> multiple frame</w:t>
      </w:r>
      <w:r w:rsidR="00466DFF">
        <w:rPr>
          <w:rFonts w:eastAsia="Times New Roman"/>
          <w:color w:val="000000"/>
        </w:rPr>
        <w:t xml:space="preserve"> search tasks </w:t>
      </w:r>
      <w:r w:rsidR="00421886">
        <w:rPr>
          <w:rFonts w:eastAsia="Times New Roman"/>
          <w:color w:val="000000"/>
        </w:rPr>
        <w:t xml:space="preserve">was shown </w:t>
      </w:r>
      <w:r>
        <w:rPr>
          <w:rFonts w:eastAsia="Times New Roman"/>
          <w:color w:val="000000"/>
        </w:rPr>
        <w:t>after extensive practice</w:t>
      </w:r>
      <w:r w:rsidR="00421886">
        <w:rPr>
          <w:rFonts w:eastAsia="Times New Roman"/>
          <w:color w:val="000000"/>
        </w:rPr>
        <w:t>, but the speed of learning was not reported.</w:t>
      </w:r>
      <w:r>
        <w:rPr>
          <w:rFonts w:eastAsia="Times New Roman"/>
          <w:color w:val="000000"/>
        </w:rPr>
        <w:t xml:space="preserve">  </w:t>
      </w:r>
      <w:r w:rsidR="00421886">
        <w:rPr>
          <w:rFonts w:eastAsia="Times New Roman"/>
          <w:color w:val="000000"/>
        </w:rPr>
        <w:t>I</w:t>
      </w:r>
      <w:r w:rsidR="00466DFF">
        <w:rPr>
          <w:rFonts w:eastAsia="Times New Roman"/>
          <w:color w:val="000000"/>
        </w:rPr>
        <w:t>n</w:t>
      </w:r>
      <w:r w:rsidR="004E4913">
        <w:rPr>
          <w:rFonts w:eastAsia="Times New Roman"/>
          <w:color w:val="000000"/>
        </w:rPr>
        <w:t xml:space="preserve"> paradigms involving</w:t>
      </w:r>
      <w:r w:rsidR="00466DFF">
        <w:rPr>
          <w:rFonts w:eastAsia="Times New Roman"/>
          <w:color w:val="000000"/>
        </w:rPr>
        <w:t xml:space="preserve"> pure memory-search tasks</w:t>
      </w:r>
      <w:r w:rsidR="00421886">
        <w:rPr>
          <w:rFonts w:eastAsia="Times New Roman"/>
          <w:color w:val="000000"/>
        </w:rPr>
        <w:t>, ones</w:t>
      </w:r>
      <w:r>
        <w:rPr>
          <w:rFonts w:eastAsia="Times New Roman"/>
          <w:color w:val="000000"/>
        </w:rPr>
        <w:t xml:space="preserve"> involving only a single test probe on each trial</w:t>
      </w:r>
      <w:r w:rsidR="00421886">
        <w:rPr>
          <w:rFonts w:eastAsia="Times New Roman"/>
          <w:color w:val="000000"/>
        </w:rPr>
        <w:t xml:space="preserve"> rather than multiple displays</w:t>
      </w:r>
      <w:r>
        <w:rPr>
          <w:rFonts w:eastAsia="Times New Roman"/>
          <w:color w:val="000000"/>
        </w:rPr>
        <w:t>,</w:t>
      </w:r>
      <w:r w:rsidR="00466DFF">
        <w:rPr>
          <w:rFonts w:eastAsia="Times New Roman"/>
          <w:color w:val="000000"/>
        </w:rPr>
        <w:t xml:space="preserve"> the dramatic contrast</w:t>
      </w:r>
      <w:r w:rsidR="004E4913">
        <w:rPr>
          <w:rFonts w:eastAsia="Times New Roman"/>
          <w:color w:val="000000"/>
        </w:rPr>
        <w:t xml:space="preserve"> is </w:t>
      </w:r>
      <w:r w:rsidR="00421886">
        <w:rPr>
          <w:rFonts w:eastAsia="Times New Roman"/>
          <w:color w:val="000000"/>
        </w:rPr>
        <w:t>typically</w:t>
      </w:r>
      <w:r w:rsidR="004E4913">
        <w:rPr>
          <w:rFonts w:eastAsia="Times New Roman"/>
          <w:color w:val="000000"/>
        </w:rPr>
        <w:t xml:space="preserve"> observed after only minimal amounts of practice (e.g., </w:t>
      </w:r>
      <w:r w:rsidR="002E4485">
        <w:t>Cao, Nosofsky, &amp; Shiffrin, 2017; Cao, Shiffrin, &amp; Nosofsky, 2018;</w:t>
      </w:r>
      <w:r w:rsidR="002E4485" w:rsidRPr="00942885">
        <w:t xml:space="preserve"> </w:t>
      </w:r>
      <w:r w:rsidR="004E4913">
        <w:rPr>
          <w:rFonts w:eastAsia="Times New Roman"/>
          <w:color w:val="000000"/>
        </w:rPr>
        <w:t>Nosof</w:t>
      </w:r>
      <w:r w:rsidR="002E4485">
        <w:rPr>
          <w:rFonts w:eastAsia="Times New Roman"/>
          <w:color w:val="000000"/>
        </w:rPr>
        <w:t>sky, Cox, Cao, &amp; Shiffrin, 2014</w:t>
      </w:r>
      <w:r w:rsidR="004E4913">
        <w:rPr>
          <w:rFonts w:eastAsia="Times New Roman"/>
          <w:color w:val="000000"/>
        </w:rPr>
        <w:t>).   Our current investigations will focus on these early stages of performance in pure probe-recognition, memory-search tasks.</w:t>
      </w:r>
    </w:p>
    <w:p w14:paraId="3BAE305B" w14:textId="3EC9B9A3" w:rsidR="00C7663E" w:rsidRDefault="006019FB" w:rsidP="004E4913">
      <w:pPr>
        <w:spacing w:line="480" w:lineRule="auto"/>
        <w:ind w:firstLine="720"/>
        <w:contextualSpacing/>
        <w:rPr>
          <w:rFonts w:eastAsia="Times New Roman"/>
          <w:color w:val="000000"/>
        </w:rPr>
      </w:pPr>
      <w:r>
        <w:rPr>
          <w:rFonts w:eastAsia="Times New Roman"/>
          <w:color w:val="000000"/>
        </w:rPr>
        <w:t>Despite the numerous studies aiming to explore the nature of</w:t>
      </w:r>
      <w:r w:rsidR="004E4913">
        <w:rPr>
          <w:rFonts w:eastAsia="Times New Roman"/>
          <w:color w:val="000000"/>
        </w:rPr>
        <w:t xml:space="preserve"> the memory representations and cognitive processes that underlie CM</w:t>
      </w:r>
      <w:r w:rsidR="00060126">
        <w:rPr>
          <w:rFonts w:eastAsia="Times New Roman"/>
          <w:color w:val="000000"/>
        </w:rPr>
        <w:t xml:space="preserve"> versus VM performance, the base</w:t>
      </w:r>
      <w:r w:rsidR="004E4913">
        <w:rPr>
          <w:rFonts w:eastAsia="Times New Roman"/>
          <w:color w:val="000000"/>
        </w:rPr>
        <w:t xml:space="preserve">s for the dramatic performance differences remain to be clearly delineated </w:t>
      </w:r>
      <w:r w:rsidR="002E4485">
        <w:rPr>
          <w:rFonts w:eastAsia="Times New Roman"/>
          <w:color w:val="000000"/>
        </w:rPr>
        <w:t>(i.e.  Cao et al., 2017</w:t>
      </w:r>
      <w:r>
        <w:rPr>
          <w:rFonts w:eastAsia="Times New Roman"/>
          <w:color w:val="000000"/>
        </w:rPr>
        <w:t>; Cheng, 1985; LaBerge &amp; Samuels, 1974; Logan &amp; Stadler, 1991; Schneider &amp; Fisk, 1982; Shiffrin and Schneider, 1977; for revie</w:t>
      </w:r>
      <w:r w:rsidR="004E4913">
        <w:rPr>
          <w:rFonts w:eastAsia="Times New Roman"/>
          <w:color w:val="000000"/>
        </w:rPr>
        <w:t xml:space="preserve">w, see Schneider &amp; Chein, 2003).  </w:t>
      </w:r>
      <w:r w:rsidR="00223843">
        <w:rPr>
          <w:rFonts w:eastAsia="Times New Roman"/>
          <w:color w:val="000000"/>
        </w:rPr>
        <w:t>There are</w:t>
      </w:r>
      <w:r w:rsidR="0012436F">
        <w:rPr>
          <w:rFonts w:eastAsia="Times New Roman"/>
          <w:color w:val="000000"/>
        </w:rPr>
        <w:t xml:space="preserve"> a number of fundamental is</w:t>
      </w:r>
      <w:r w:rsidR="00223843">
        <w:rPr>
          <w:rFonts w:eastAsia="Times New Roman"/>
          <w:color w:val="000000"/>
        </w:rPr>
        <w:t>sues to consider when a</w:t>
      </w:r>
      <w:r w:rsidR="0012436F">
        <w:rPr>
          <w:rFonts w:eastAsia="Times New Roman"/>
          <w:color w:val="000000"/>
        </w:rPr>
        <w:t xml:space="preserve">ccounting for these differences; as will be seen, teasing apart the controlling factors provides a major challenge.  </w:t>
      </w:r>
      <w:r w:rsidR="00223843">
        <w:rPr>
          <w:rFonts w:eastAsia="Times New Roman"/>
          <w:color w:val="000000"/>
        </w:rPr>
        <w:t xml:space="preserve">One </w:t>
      </w:r>
      <w:r w:rsidR="00F62CBE">
        <w:rPr>
          <w:rFonts w:eastAsia="Times New Roman"/>
          <w:color w:val="000000"/>
        </w:rPr>
        <w:t xml:space="preserve">factor that could account </w:t>
      </w:r>
      <w:r w:rsidR="00223843">
        <w:rPr>
          <w:rFonts w:eastAsia="Times New Roman"/>
          <w:color w:val="000000"/>
        </w:rPr>
        <w:t xml:space="preserve">for </w:t>
      </w:r>
      <w:r w:rsidR="00F62CBE">
        <w:rPr>
          <w:rFonts w:eastAsia="Times New Roman"/>
          <w:color w:val="000000"/>
        </w:rPr>
        <w:t xml:space="preserve">much of </w:t>
      </w:r>
      <w:r w:rsidR="00223843">
        <w:rPr>
          <w:rFonts w:eastAsia="Times New Roman"/>
          <w:color w:val="000000"/>
        </w:rPr>
        <w:t xml:space="preserve">the difference between CM and VM performance is that </w:t>
      </w:r>
      <w:r w:rsidR="00F62CBE">
        <w:rPr>
          <w:rFonts w:eastAsia="Times New Roman"/>
          <w:color w:val="000000"/>
        </w:rPr>
        <w:t>of learning responses: Par</w:t>
      </w:r>
      <w:r w:rsidR="00223843">
        <w:rPr>
          <w:rFonts w:eastAsia="Times New Roman"/>
          <w:color w:val="000000"/>
        </w:rPr>
        <w:t>ticipants c</w:t>
      </w:r>
      <w:r w:rsidR="00F62CBE">
        <w:rPr>
          <w:rFonts w:eastAsia="Times New Roman"/>
          <w:color w:val="000000"/>
        </w:rPr>
        <w:t>ould</w:t>
      </w:r>
      <w:r w:rsidR="00223843">
        <w:rPr>
          <w:rFonts w:eastAsia="Times New Roman"/>
          <w:color w:val="000000"/>
        </w:rPr>
        <w:t xml:space="preserve"> rely on information from LTM </w:t>
      </w:r>
      <w:r w:rsidR="00F62CBE">
        <w:rPr>
          <w:rFonts w:eastAsia="Times New Roman"/>
          <w:color w:val="000000"/>
        </w:rPr>
        <w:t xml:space="preserve">(the learned response to the test items) </w:t>
      </w:r>
      <w:r w:rsidR="00223843">
        <w:rPr>
          <w:rFonts w:eastAsia="Times New Roman"/>
          <w:color w:val="000000"/>
        </w:rPr>
        <w:t xml:space="preserve">in performing CM tasks, but are forced to focus </w:t>
      </w:r>
      <w:r w:rsidR="00F62CBE">
        <w:rPr>
          <w:rFonts w:eastAsia="Times New Roman"/>
          <w:color w:val="000000"/>
        </w:rPr>
        <w:t xml:space="preserve">mainly </w:t>
      </w:r>
      <w:r w:rsidR="00223843">
        <w:rPr>
          <w:rFonts w:eastAsia="Times New Roman"/>
          <w:color w:val="000000"/>
        </w:rPr>
        <w:t xml:space="preserve">on the current memory set to perform VM tasks.  </w:t>
      </w:r>
      <w:r w:rsidR="00F62CBE">
        <w:rPr>
          <w:rFonts w:eastAsia="Times New Roman"/>
          <w:color w:val="000000"/>
        </w:rPr>
        <w:t>Such CM learning could be fostered by the fact that</w:t>
      </w:r>
      <w:r w:rsidR="00223843">
        <w:rPr>
          <w:rFonts w:eastAsia="Times New Roman"/>
          <w:color w:val="000000"/>
        </w:rPr>
        <w:t xml:space="preserve"> </w:t>
      </w:r>
      <w:r w:rsidR="00F62CBE">
        <w:rPr>
          <w:rFonts w:eastAsia="Times New Roman"/>
          <w:color w:val="000000"/>
        </w:rPr>
        <w:t>a present target would always have been a target on prior trials, and a present foil would always have</w:t>
      </w:r>
      <w:r w:rsidR="00A21547">
        <w:rPr>
          <w:rFonts w:eastAsia="Times New Roman"/>
          <w:color w:val="000000"/>
        </w:rPr>
        <w:t xml:space="preserve"> been</w:t>
      </w:r>
      <w:r w:rsidR="00F62CBE">
        <w:rPr>
          <w:rFonts w:eastAsia="Times New Roman"/>
          <w:color w:val="000000"/>
        </w:rPr>
        <w:t xml:space="preserve"> a foil on prior trials. A</w:t>
      </w:r>
      <w:r w:rsidR="006356A7">
        <w:rPr>
          <w:rFonts w:eastAsia="Times New Roman"/>
          <w:color w:val="000000"/>
        </w:rPr>
        <w:t>s practice proceeds, the observer c</w:t>
      </w:r>
      <w:r w:rsidR="00F62CBE">
        <w:rPr>
          <w:rFonts w:eastAsia="Times New Roman"/>
          <w:color w:val="000000"/>
        </w:rPr>
        <w:t>ould</w:t>
      </w:r>
      <w:r w:rsidR="003118F4">
        <w:rPr>
          <w:rFonts w:eastAsia="Times New Roman"/>
          <w:color w:val="000000"/>
        </w:rPr>
        <w:t xml:space="preserve"> in principle </w:t>
      </w:r>
      <w:r w:rsidR="006356A7">
        <w:rPr>
          <w:rFonts w:eastAsia="Times New Roman"/>
          <w:color w:val="000000"/>
        </w:rPr>
        <w:t>ignore the current memory set and rely</w:t>
      </w:r>
      <w:r w:rsidR="003118F4">
        <w:rPr>
          <w:rFonts w:eastAsia="Times New Roman"/>
          <w:color w:val="000000"/>
        </w:rPr>
        <w:t xml:space="preserve"> solely</w:t>
      </w:r>
      <w:r w:rsidR="006356A7">
        <w:rPr>
          <w:rFonts w:eastAsia="Times New Roman"/>
          <w:color w:val="000000"/>
        </w:rPr>
        <w:t xml:space="preserve"> on </w:t>
      </w:r>
      <w:r w:rsidR="00F62CBE">
        <w:rPr>
          <w:rFonts w:eastAsia="Times New Roman"/>
          <w:color w:val="000000"/>
        </w:rPr>
        <w:t xml:space="preserve">learning, i.e. on </w:t>
      </w:r>
      <w:r w:rsidR="006356A7">
        <w:rPr>
          <w:rFonts w:eastAsia="Times New Roman"/>
          <w:color w:val="000000"/>
        </w:rPr>
        <w:lastRenderedPageBreak/>
        <w:t xml:space="preserve">information from </w:t>
      </w:r>
      <w:r w:rsidR="00C7663E">
        <w:rPr>
          <w:rFonts w:eastAsia="Times New Roman"/>
          <w:color w:val="000000"/>
        </w:rPr>
        <w:t>LTM</w:t>
      </w:r>
      <w:r w:rsidR="00F62CBE">
        <w:rPr>
          <w:rFonts w:eastAsia="Times New Roman"/>
          <w:color w:val="000000"/>
        </w:rPr>
        <w:t>,</w:t>
      </w:r>
      <w:r w:rsidR="00C7663E">
        <w:rPr>
          <w:rFonts w:eastAsia="Times New Roman"/>
          <w:color w:val="000000"/>
        </w:rPr>
        <w:t xml:space="preserve"> to perform the task.  By contrast, in typical VM tasks, a given test item on a current trial will have served randomly as an old target versus a new foil on</w:t>
      </w:r>
      <w:r w:rsidR="003118F4">
        <w:rPr>
          <w:rFonts w:eastAsia="Times New Roman"/>
          <w:color w:val="000000"/>
        </w:rPr>
        <w:t xml:space="preserve"> numerous</w:t>
      </w:r>
      <w:r w:rsidR="00C7663E">
        <w:rPr>
          <w:rFonts w:eastAsia="Times New Roman"/>
          <w:color w:val="000000"/>
        </w:rPr>
        <w:t xml:space="preserve"> previous trials of the experiment.  Thus, for VM, it behooves the observer to rely </w:t>
      </w:r>
      <w:r w:rsidR="00F62CBE">
        <w:rPr>
          <w:rFonts w:eastAsia="Times New Roman"/>
          <w:color w:val="000000"/>
        </w:rPr>
        <w:t>primarily</w:t>
      </w:r>
      <w:r w:rsidR="003118F4">
        <w:rPr>
          <w:rFonts w:eastAsia="Times New Roman"/>
          <w:color w:val="000000"/>
        </w:rPr>
        <w:t xml:space="preserve"> on STM for the current memory set</w:t>
      </w:r>
      <w:r w:rsidR="00C7663E">
        <w:rPr>
          <w:rFonts w:eastAsia="Times New Roman"/>
          <w:color w:val="000000"/>
        </w:rPr>
        <w:t xml:space="preserve"> in order to perform the task.</w:t>
      </w:r>
    </w:p>
    <w:p w14:paraId="2481F178" w14:textId="77777777" w:rsidR="00DF3C08" w:rsidRDefault="0012436F" w:rsidP="004E4913">
      <w:pPr>
        <w:spacing w:line="480" w:lineRule="auto"/>
        <w:ind w:firstLine="720"/>
        <w:contextualSpacing/>
        <w:rPr>
          <w:rFonts w:eastAsia="Times New Roman"/>
          <w:color w:val="000000"/>
        </w:rPr>
      </w:pPr>
      <w:r>
        <w:rPr>
          <w:rFonts w:eastAsia="Times New Roman"/>
          <w:color w:val="000000"/>
        </w:rPr>
        <w:t>Although observers can make reference to LTM under CM conditions, a challenging question concerns the detailed nature of the LTM information that is used.  One contrast is between what we have r</w:t>
      </w:r>
      <w:r w:rsidR="000E1077">
        <w:rPr>
          <w:rFonts w:eastAsia="Times New Roman"/>
          <w:color w:val="000000"/>
        </w:rPr>
        <w:t xml:space="preserve">eferred to in previous work as </w:t>
      </w:r>
      <w:r w:rsidRPr="000E1077">
        <w:rPr>
          <w:rFonts w:eastAsia="Times New Roman"/>
          <w:i/>
          <w:color w:val="000000"/>
        </w:rPr>
        <w:t>item-familiarity</w:t>
      </w:r>
      <w:r>
        <w:rPr>
          <w:rFonts w:eastAsia="Times New Roman"/>
          <w:color w:val="000000"/>
        </w:rPr>
        <w:t xml:space="preserve"> models versu</w:t>
      </w:r>
      <w:r w:rsidR="000E1077">
        <w:rPr>
          <w:rFonts w:eastAsia="Times New Roman"/>
          <w:color w:val="000000"/>
        </w:rPr>
        <w:t xml:space="preserve">s </w:t>
      </w:r>
      <w:r w:rsidRPr="000E1077">
        <w:rPr>
          <w:rFonts w:eastAsia="Times New Roman"/>
          <w:i/>
          <w:color w:val="000000"/>
        </w:rPr>
        <w:t>item-response-learning</w:t>
      </w:r>
      <w:r w:rsidR="002E4485">
        <w:rPr>
          <w:rFonts w:eastAsia="Times New Roman"/>
          <w:color w:val="000000"/>
        </w:rPr>
        <w:t xml:space="preserve"> models (Cao et al., 2018; Nosofsky, Cao et al., 2014</w:t>
      </w:r>
      <w:r>
        <w:rPr>
          <w:rFonts w:eastAsia="Times New Roman"/>
          <w:color w:val="000000"/>
        </w:rPr>
        <w:t xml:space="preserve">).   </w:t>
      </w:r>
      <w:r w:rsidR="0016406A">
        <w:rPr>
          <w:rFonts w:eastAsia="Times New Roman"/>
          <w:color w:val="000000"/>
        </w:rPr>
        <w:t>In an item-familiarity</w:t>
      </w:r>
      <w:r w:rsidR="00DF3C08">
        <w:rPr>
          <w:rFonts w:eastAsia="Times New Roman"/>
          <w:color w:val="000000"/>
        </w:rPr>
        <w:t xml:space="preserve"> </w:t>
      </w:r>
      <w:r w:rsidR="007D49A1">
        <w:rPr>
          <w:rFonts w:eastAsia="Times New Roman"/>
          <w:color w:val="000000"/>
        </w:rPr>
        <w:t>model, the evidence that a test probe</w:t>
      </w:r>
      <w:r w:rsidR="00DF3C08">
        <w:rPr>
          <w:rFonts w:eastAsia="Times New Roman"/>
          <w:color w:val="000000"/>
        </w:rPr>
        <w:t xml:space="preserve"> is “old” versus “new” is presumed to be based solely on the extent to which it activates items in the current memory set as well as items presented on previous trials of the experiment.</w:t>
      </w:r>
      <w:r w:rsidR="0016406A">
        <w:rPr>
          <w:rFonts w:eastAsia="Times New Roman"/>
          <w:color w:val="000000"/>
        </w:rPr>
        <w:t xml:space="preserve">  If an item has occurred frequently in previous trials of the experiment, then its LTM familiarity will be high.</w:t>
      </w:r>
      <w:r w:rsidR="00DF3C08">
        <w:rPr>
          <w:rFonts w:eastAsia="Times New Roman"/>
          <w:color w:val="000000"/>
        </w:rPr>
        <w:t xml:space="preserve">  By contrast, in item-response-learning models, the observer is assumed to store item-response </w:t>
      </w:r>
      <w:r w:rsidR="00DF3C08" w:rsidRPr="0016406A">
        <w:rPr>
          <w:rFonts w:eastAsia="Times New Roman"/>
          <w:i/>
          <w:color w:val="000000"/>
        </w:rPr>
        <w:t>pairs</w:t>
      </w:r>
      <w:r w:rsidR="00DF3C08">
        <w:rPr>
          <w:rFonts w:eastAsia="Times New Roman"/>
          <w:color w:val="000000"/>
        </w:rPr>
        <w:t xml:space="preserve"> in memory.  On trials in which an item has served as an old test probe, a memory trace </w:t>
      </w:r>
      <w:r w:rsidR="00930736">
        <w:rPr>
          <w:rFonts w:eastAsia="Times New Roman"/>
          <w:color w:val="000000"/>
        </w:rPr>
        <w:t>is formed in which</w:t>
      </w:r>
      <w:r w:rsidR="00DF3C08">
        <w:rPr>
          <w:rFonts w:eastAsia="Times New Roman"/>
          <w:color w:val="000000"/>
        </w:rPr>
        <w:t xml:space="preserve"> an “old” response is attached to the item; but on trials in which an item has served as a new test probe, a memory trace</w:t>
      </w:r>
      <w:r w:rsidR="00930736">
        <w:rPr>
          <w:rFonts w:eastAsia="Times New Roman"/>
          <w:color w:val="000000"/>
        </w:rPr>
        <w:t xml:space="preserve"> is formed</w:t>
      </w:r>
      <w:r w:rsidR="00DF3C08">
        <w:rPr>
          <w:rFonts w:eastAsia="Times New Roman"/>
          <w:color w:val="000000"/>
        </w:rPr>
        <w:t xml:space="preserve"> with a “new” response attached to the item.</w:t>
      </w:r>
      <w:r w:rsidR="00930736">
        <w:rPr>
          <w:rFonts w:eastAsia="Times New Roman"/>
          <w:color w:val="000000"/>
        </w:rPr>
        <w:t xml:space="preserve">  Retrieval of memory traces</w:t>
      </w:r>
      <w:r w:rsidR="003118F4">
        <w:rPr>
          <w:rFonts w:eastAsia="Times New Roman"/>
          <w:color w:val="000000"/>
        </w:rPr>
        <w:t xml:space="preserve"> with old response labels provide</w:t>
      </w:r>
      <w:r w:rsidR="000E1077">
        <w:rPr>
          <w:rFonts w:eastAsia="Times New Roman"/>
          <w:color w:val="000000"/>
        </w:rPr>
        <w:t>s</w:t>
      </w:r>
      <w:r w:rsidR="003118F4">
        <w:rPr>
          <w:rFonts w:eastAsia="Times New Roman"/>
          <w:color w:val="000000"/>
        </w:rPr>
        <w:t xml:space="preserve"> evidence that the test pro</w:t>
      </w:r>
      <w:r w:rsidR="00930736">
        <w:rPr>
          <w:rFonts w:eastAsia="Times New Roman"/>
          <w:color w:val="000000"/>
        </w:rPr>
        <w:t>be is old, but retrieval of trace</w:t>
      </w:r>
      <w:r w:rsidR="003118F4">
        <w:rPr>
          <w:rFonts w:eastAsia="Times New Roman"/>
          <w:color w:val="000000"/>
        </w:rPr>
        <w:t>s with new response labels provide</w:t>
      </w:r>
      <w:r w:rsidR="000E1077">
        <w:rPr>
          <w:rFonts w:eastAsia="Times New Roman"/>
          <w:color w:val="000000"/>
        </w:rPr>
        <w:t>s</w:t>
      </w:r>
      <w:r w:rsidR="003118F4">
        <w:rPr>
          <w:rFonts w:eastAsia="Times New Roman"/>
          <w:color w:val="000000"/>
        </w:rPr>
        <w:t xml:space="preserve"> evidence that the test probe is new.</w:t>
      </w:r>
      <w:r w:rsidR="0016406A">
        <w:rPr>
          <w:rFonts w:eastAsia="Times New Roman"/>
          <w:color w:val="000000"/>
        </w:rPr>
        <w:t xml:space="preserve">  As</w:t>
      </w:r>
      <w:r w:rsidR="003118F4">
        <w:rPr>
          <w:rFonts w:eastAsia="Times New Roman"/>
          <w:color w:val="000000"/>
        </w:rPr>
        <w:t xml:space="preserve"> we review</w:t>
      </w:r>
      <w:r w:rsidR="0016406A">
        <w:rPr>
          <w:rFonts w:eastAsia="Times New Roman"/>
          <w:color w:val="000000"/>
        </w:rPr>
        <w:t xml:space="preserve"> below, i</w:t>
      </w:r>
      <w:r w:rsidR="00DF3C08">
        <w:rPr>
          <w:rFonts w:eastAsia="Times New Roman"/>
          <w:color w:val="000000"/>
        </w:rPr>
        <w:t>n past work, we have obtained evidence supporting the idea of item-response-learning under CM memory-search conditi</w:t>
      </w:r>
      <w:r w:rsidR="0016406A">
        <w:rPr>
          <w:rFonts w:eastAsia="Times New Roman"/>
          <w:color w:val="000000"/>
        </w:rPr>
        <w:t>ons</w:t>
      </w:r>
      <w:r w:rsidR="002E4485">
        <w:rPr>
          <w:rFonts w:eastAsia="Times New Roman"/>
          <w:color w:val="000000"/>
        </w:rPr>
        <w:t xml:space="preserve"> (Cao et al., 2017, 2018; Nosofsky, Cao et al., 2014</w:t>
      </w:r>
      <w:r w:rsidR="00D437E9">
        <w:rPr>
          <w:rFonts w:eastAsia="Times New Roman"/>
          <w:color w:val="000000"/>
        </w:rPr>
        <w:t>)</w:t>
      </w:r>
      <w:r w:rsidR="0016406A">
        <w:rPr>
          <w:rFonts w:eastAsia="Times New Roman"/>
          <w:color w:val="000000"/>
        </w:rPr>
        <w:t>; however</w:t>
      </w:r>
      <w:r w:rsidR="00DF3C08">
        <w:rPr>
          <w:rFonts w:eastAsia="Times New Roman"/>
          <w:color w:val="000000"/>
        </w:rPr>
        <w:t xml:space="preserve">, the generality of that finding </w:t>
      </w:r>
      <w:r w:rsidR="003118F4">
        <w:rPr>
          <w:rFonts w:eastAsia="Times New Roman"/>
          <w:color w:val="000000"/>
        </w:rPr>
        <w:t>remains to be investigated and will be a central focus of the present research.</w:t>
      </w:r>
    </w:p>
    <w:p w14:paraId="28195D57" w14:textId="32263109" w:rsidR="007B594A" w:rsidRDefault="00C7663E" w:rsidP="004924F4">
      <w:pPr>
        <w:spacing w:line="480" w:lineRule="auto"/>
        <w:ind w:firstLine="720"/>
        <w:contextualSpacing/>
        <w:rPr>
          <w:rFonts w:eastAsia="Times New Roman"/>
          <w:color w:val="000000"/>
        </w:rPr>
      </w:pPr>
      <w:r>
        <w:rPr>
          <w:rFonts w:eastAsia="Times New Roman"/>
          <w:color w:val="000000"/>
        </w:rPr>
        <w:t>In addition to the differential reliance on LTM versus STM</w:t>
      </w:r>
      <w:r w:rsidR="0016406A">
        <w:rPr>
          <w:rFonts w:eastAsia="Times New Roman"/>
          <w:color w:val="000000"/>
        </w:rPr>
        <w:t>, another major</w:t>
      </w:r>
      <w:r w:rsidR="0049534A">
        <w:rPr>
          <w:rFonts w:eastAsia="Times New Roman"/>
          <w:color w:val="000000"/>
        </w:rPr>
        <w:t xml:space="preserve"> reason for the dramatic difference b</w:t>
      </w:r>
      <w:r w:rsidR="00C95DC7">
        <w:rPr>
          <w:rFonts w:eastAsia="Times New Roman"/>
          <w:color w:val="000000"/>
        </w:rPr>
        <w:t xml:space="preserve">etween CM and VM performance likely </w:t>
      </w:r>
      <w:r w:rsidR="0049534A">
        <w:rPr>
          <w:rFonts w:eastAsia="Times New Roman"/>
          <w:color w:val="000000"/>
        </w:rPr>
        <w:t>involve</w:t>
      </w:r>
      <w:r w:rsidR="00C95DC7">
        <w:rPr>
          <w:rFonts w:eastAsia="Times New Roman"/>
          <w:color w:val="000000"/>
        </w:rPr>
        <w:t>s</w:t>
      </w:r>
      <w:r w:rsidR="0049534A">
        <w:rPr>
          <w:rFonts w:eastAsia="Times New Roman"/>
          <w:color w:val="000000"/>
        </w:rPr>
        <w:t xml:space="preserve"> strategic adj</w:t>
      </w:r>
      <w:r w:rsidR="00AC19CD">
        <w:rPr>
          <w:rFonts w:eastAsia="Times New Roman"/>
          <w:color w:val="000000"/>
        </w:rPr>
        <w:t xml:space="preserve">ustments in </w:t>
      </w:r>
      <w:r w:rsidR="00AC19CD">
        <w:rPr>
          <w:rFonts w:eastAsia="Times New Roman"/>
          <w:color w:val="000000"/>
        </w:rPr>
        <w:lastRenderedPageBreak/>
        <w:t>different types of criterion settings</w:t>
      </w:r>
      <w:r w:rsidR="0049534A">
        <w:rPr>
          <w:rFonts w:eastAsia="Times New Roman"/>
          <w:color w:val="000000"/>
        </w:rPr>
        <w:t xml:space="preserve"> across the tasks</w:t>
      </w:r>
      <w:r w:rsidR="00B96281">
        <w:rPr>
          <w:rFonts w:eastAsia="Times New Roman"/>
          <w:color w:val="000000"/>
        </w:rPr>
        <w:t xml:space="preserve"> (Strayer &amp; Kramer, 1994a,b</w:t>
      </w:r>
      <w:r w:rsidR="00C95DC7">
        <w:rPr>
          <w:rFonts w:eastAsia="Times New Roman"/>
          <w:color w:val="000000"/>
        </w:rPr>
        <w:t>).  Many modern formal models, including one that we will advance and test in this article, conceptualize memory-based decision making as involving an evidence-accumulation process</w:t>
      </w:r>
      <w:r w:rsidR="00AC19CD">
        <w:rPr>
          <w:rFonts w:eastAsia="Times New Roman"/>
          <w:color w:val="000000"/>
        </w:rPr>
        <w:t xml:space="preserve"> (Ratcliff, 1978). </w:t>
      </w:r>
      <w:r w:rsidR="00C95DC7">
        <w:rPr>
          <w:rFonts w:eastAsia="Times New Roman"/>
          <w:color w:val="000000"/>
        </w:rPr>
        <w:t xml:space="preserve"> In such models, evidence about whether a test item is old or new is extracted in step-by-step fashion, and a final decision is made once the accumulated evidence for one response versus the other reaches a criterion.</w:t>
      </w:r>
      <w:r w:rsidR="00224E68">
        <w:rPr>
          <w:rFonts w:eastAsia="Times New Roman"/>
          <w:color w:val="000000"/>
        </w:rPr>
        <w:t xml:space="preserve">  The idea </w:t>
      </w:r>
      <w:r w:rsidR="004924F4">
        <w:rPr>
          <w:rFonts w:eastAsia="Times New Roman"/>
          <w:color w:val="000000"/>
        </w:rPr>
        <w:t>is illustrated sc</w:t>
      </w:r>
      <w:r w:rsidR="007D49A1">
        <w:rPr>
          <w:rFonts w:eastAsia="Times New Roman"/>
          <w:color w:val="000000"/>
        </w:rPr>
        <w:t xml:space="preserve">hematically in the top panel of </w:t>
      </w:r>
      <w:r w:rsidR="00224E68">
        <w:rPr>
          <w:rFonts w:eastAsia="Times New Roman"/>
          <w:color w:val="000000"/>
        </w:rPr>
        <w:t xml:space="preserve">Figure 1 in terms of a </w:t>
      </w:r>
      <w:r w:rsidR="000E1077">
        <w:rPr>
          <w:rFonts w:eastAsia="Times New Roman"/>
          <w:color w:val="000000"/>
        </w:rPr>
        <w:t xml:space="preserve">simple </w:t>
      </w:r>
      <w:r w:rsidR="00224E68">
        <w:rPr>
          <w:rFonts w:eastAsia="Times New Roman"/>
          <w:color w:val="000000"/>
        </w:rPr>
        <w:t>random-walk process</w:t>
      </w:r>
      <w:r w:rsidR="007D49A1">
        <w:rPr>
          <w:rFonts w:eastAsia="Times New Roman"/>
          <w:color w:val="000000"/>
        </w:rPr>
        <w:t xml:space="preserve"> (</w:t>
      </w:r>
      <w:r w:rsidR="00DF7C32">
        <w:rPr>
          <w:rFonts w:eastAsia="Times New Roman"/>
          <w:color w:val="000000"/>
        </w:rPr>
        <w:t>Busemeyer, 1982; Feller, 1968</w:t>
      </w:r>
      <w:r w:rsidR="007D49A1">
        <w:rPr>
          <w:rFonts w:eastAsia="Times New Roman"/>
          <w:color w:val="000000"/>
        </w:rPr>
        <w:t>)</w:t>
      </w:r>
      <w:r w:rsidR="00224E68">
        <w:rPr>
          <w:rFonts w:eastAsia="Times New Roman"/>
          <w:color w:val="000000"/>
        </w:rPr>
        <w:t xml:space="preserve">.  There is a counter with a starting point of zero, and </w:t>
      </w:r>
      <w:r w:rsidR="004924F4">
        <w:rPr>
          <w:rFonts w:eastAsia="Times New Roman"/>
          <w:color w:val="000000"/>
        </w:rPr>
        <w:t>the observer establishes an “OLD” response criterion and a “NEW” response criterion.  O</w:t>
      </w:r>
      <w:r w:rsidR="00224E68">
        <w:rPr>
          <w:rFonts w:eastAsia="Times New Roman"/>
          <w:color w:val="000000"/>
        </w:rPr>
        <w:t>n each step of the process, evidence is obtained that the test probe is either “old” or “new”.  If the evidence points to “old”</w:t>
      </w:r>
      <w:r w:rsidR="004924F4">
        <w:rPr>
          <w:rFonts w:eastAsia="Times New Roman"/>
          <w:color w:val="000000"/>
        </w:rPr>
        <w:t xml:space="preserve">, then the random walk </w:t>
      </w:r>
      <w:r w:rsidR="00224E68">
        <w:rPr>
          <w:rFonts w:eastAsia="Times New Roman"/>
          <w:color w:val="000000"/>
        </w:rPr>
        <w:t>step</w:t>
      </w:r>
      <w:r w:rsidR="004924F4">
        <w:rPr>
          <w:rFonts w:eastAsia="Times New Roman"/>
          <w:color w:val="000000"/>
        </w:rPr>
        <w:t>s</w:t>
      </w:r>
      <w:r w:rsidR="00224E68">
        <w:rPr>
          <w:rFonts w:eastAsia="Times New Roman"/>
          <w:color w:val="000000"/>
        </w:rPr>
        <w:t xml:space="preserve"> toward the </w:t>
      </w:r>
      <w:r w:rsidR="004924F4">
        <w:rPr>
          <w:rFonts w:eastAsia="Times New Roman"/>
          <w:color w:val="000000"/>
        </w:rPr>
        <w:t>OLD criterion, otherwise the random walk steps toward the NEW criterion.  The evidence-accumulation process continues until one of the response criteria is reached, at which point the observer emits the corresponding response.</w:t>
      </w:r>
      <w:r w:rsidR="00BA59D3">
        <w:rPr>
          <w:rFonts w:eastAsia="Times New Roman"/>
          <w:color w:val="000000"/>
        </w:rPr>
        <w:t xml:space="preserve">   The RT for making a </w:t>
      </w:r>
      <w:r w:rsidR="004924F4">
        <w:rPr>
          <w:rFonts w:eastAsia="Times New Roman"/>
          <w:color w:val="000000"/>
        </w:rPr>
        <w:t>decision is determined by the number of steps required to reach one or the other criterion.  In cases in which the evidence is strong that the item, say, is “old”, then most steps will go in a single direction toward the OLD criterion.  Thus, there would be a high probability of responding “old” and RTs for making that decision would be short.  By contrast, in cases in which the evidence for “old” versus “new” is equivocal, the random walk would tend to meander back and forth</w:t>
      </w:r>
      <w:r w:rsidR="007B594A">
        <w:rPr>
          <w:rFonts w:eastAsia="Times New Roman"/>
          <w:color w:val="000000"/>
        </w:rPr>
        <w:t xml:space="preserve">.  </w:t>
      </w:r>
      <w:r w:rsidR="00D437E9">
        <w:rPr>
          <w:rFonts w:eastAsia="Times New Roman"/>
          <w:color w:val="000000"/>
        </w:rPr>
        <w:t xml:space="preserve">Thus, </w:t>
      </w:r>
      <w:r w:rsidR="007B594A">
        <w:rPr>
          <w:rFonts w:eastAsia="Times New Roman"/>
          <w:color w:val="000000"/>
        </w:rPr>
        <w:t>RTs would tend to be long, and response probabilities associated with making “old” versus “new” responses would hover closer to chance.</w:t>
      </w:r>
    </w:p>
    <w:p w14:paraId="701E96CA" w14:textId="77777777" w:rsidR="000A499A" w:rsidRDefault="007B594A" w:rsidP="004924F4">
      <w:pPr>
        <w:spacing w:line="480" w:lineRule="auto"/>
        <w:ind w:firstLine="720"/>
        <w:contextualSpacing/>
        <w:rPr>
          <w:rFonts w:eastAsia="Times New Roman"/>
          <w:color w:val="000000"/>
        </w:rPr>
      </w:pPr>
      <w:r>
        <w:rPr>
          <w:rFonts w:eastAsia="Times New Roman"/>
          <w:color w:val="000000"/>
        </w:rPr>
        <w:t>In terms of the random-walk framework, one reason why RTs associated with CM versus VM performance might</w:t>
      </w:r>
      <w:r w:rsidR="00752CE5">
        <w:rPr>
          <w:rFonts w:eastAsia="Times New Roman"/>
          <w:color w:val="000000"/>
        </w:rPr>
        <w:t xml:space="preserve"> vary</w:t>
      </w:r>
      <w:r w:rsidR="00D437E9">
        <w:rPr>
          <w:rFonts w:eastAsia="Times New Roman"/>
          <w:color w:val="000000"/>
        </w:rPr>
        <w:t xml:space="preserve"> dramatically</w:t>
      </w:r>
      <w:r w:rsidR="00752CE5">
        <w:rPr>
          <w:rFonts w:eastAsia="Times New Roman"/>
          <w:color w:val="000000"/>
        </w:rPr>
        <w:t xml:space="preserve"> is that observers are likely to</w:t>
      </w:r>
      <w:r>
        <w:rPr>
          <w:rFonts w:eastAsia="Times New Roman"/>
          <w:color w:val="000000"/>
        </w:rPr>
        <w:t xml:space="preserve"> establish different</w:t>
      </w:r>
      <w:r w:rsidR="000E1077">
        <w:rPr>
          <w:rFonts w:eastAsia="Times New Roman"/>
          <w:color w:val="000000"/>
        </w:rPr>
        <w:t xml:space="preserve"> settings of the response criteria (OLD and NEW in Figure 1) </w:t>
      </w:r>
      <w:r>
        <w:rPr>
          <w:rFonts w:eastAsia="Times New Roman"/>
          <w:color w:val="000000"/>
        </w:rPr>
        <w:t xml:space="preserve">across the tasks.  For example, we </w:t>
      </w:r>
      <w:r>
        <w:rPr>
          <w:rFonts w:eastAsia="Times New Roman"/>
          <w:color w:val="000000"/>
        </w:rPr>
        <w:lastRenderedPageBreak/>
        <w:t xml:space="preserve">will provide multiple reasons to expect that the evidence-accumulation process </w:t>
      </w:r>
      <w:r w:rsidR="00BA59D3">
        <w:rPr>
          <w:rFonts w:eastAsia="Times New Roman"/>
          <w:color w:val="000000"/>
        </w:rPr>
        <w:t xml:space="preserve">operates </w:t>
      </w:r>
      <w:r w:rsidR="00D437E9">
        <w:rPr>
          <w:rFonts w:eastAsia="Times New Roman"/>
          <w:color w:val="000000"/>
        </w:rPr>
        <w:t xml:space="preserve">more efficiently </w:t>
      </w:r>
      <w:r>
        <w:rPr>
          <w:rFonts w:eastAsia="Times New Roman"/>
          <w:color w:val="000000"/>
        </w:rPr>
        <w:t>under CM-training conditions than under VM-training conditions.  Because the steps in the random walk are far more consistent in CM, the observer can</w:t>
      </w:r>
      <w:r w:rsidR="00D437E9">
        <w:rPr>
          <w:rFonts w:eastAsia="Times New Roman"/>
          <w:color w:val="000000"/>
        </w:rPr>
        <w:t xml:space="preserve"> place the response criteria much</w:t>
      </w:r>
      <w:r>
        <w:rPr>
          <w:rFonts w:eastAsia="Times New Roman"/>
          <w:color w:val="000000"/>
        </w:rPr>
        <w:t xml:space="preserve"> closer to the starting point without any appreciable loss</w:t>
      </w:r>
      <w:r w:rsidR="00AC19CD">
        <w:rPr>
          <w:rFonts w:eastAsia="Times New Roman"/>
          <w:color w:val="000000"/>
        </w:rPr>
        <w:t xml:space="preserve"> in accuracy, resulting in even </w:t>
      </w:r>
      <w:r>
        <w:rPr>
          <w:rFonts w:eastAsia="Times New Roman"/>
          <w:color w:val="000000"/>
        </w:rPr>
        <w:t>shorter RTs.  This provides one illustration that differences in RT in CM versus VM may not result solely from differential reliance on LTM versus STM, but on changes in</w:t>
      </w:r>
      <w:r w:rsidR="00384AE7">
        <w:rPr>
          <w:rFonts w:eastAsia="Times New Roman"/>
          <w:color w:val="000000"/>
        </w:rPr>
        <w:t xml:space="preserve"> random-walk</w:t>
      </w:r>
      <w:r>
        <w:rPr>
          <w:rFonts w:eastAsia="Times New Roman"/>
          <w:color w:val="000000"/>
        </w:rPr>
        <w:t xml:space="preserve"> criterion placement as well.</w:t>
      </w:r>
      <w:r w:rsidR="009A0D92">
        <w:rPr>
          <w:rFonts w:eastAsia="Times New Roman"/>
          <w:color w:val="000000"/>
        </w:rPr>
        <w:t xml:space="preserve"> </w:t>
      </w:r>
    </w:p>
    <w:p w14:paraId="608BA876" w14:textId="71219D6A" w:rsidR="007B594A" w:rsidRDefault="009A0D92" w:rsidP="004924F4">
      <w:pPr>
        <w:spacing w:line="480" w:lineRule="auto"/>
        <w:ind w:firstLine="720"/>
        <w:contextualSpacing/>
        <w:rPr>
          <w:rFonts w:eastAsia="Times New Roman"/>
          <w:color w:val="000000"/>
        </w:rPr>
      </w:pPr>
      <w:r>
        <w:rPr>
          <w:rFonts w:eastAsia="Times New Roman"/>
          <w:color w:val="000000"/>
        </w:rPr>
        <w:t xml:space="preserve">Depending on the model, </w:t>
      </w:r>
      <w:r w:rsidR="00E743FF">
        <w:rPr>
          <w:rFonts w:eastAsia="Times New Roman"/>
          <w:color w:val="000000"/>
        </w:rPr>
        <w:t>say one based on familiarity or one based on item-response knowledge, there is another</w:t>
      </w:r>
      <w:r w:rsidR="00DF7C32">
        <w:rPr>
          <w:rFonts w:eastAsia="Times New Roman"/>
          <w:color w:val="000000"/>
        </w:rPr>
        <w:t xml:space="preserve"> type of</w:t>
      </w:r>
      <w:r w:rsidR="00E743FF">
        <w:rPr>
          <w:rFonts w:eastAsia="Times New Roman"/>
          <w:color w:val="000000"/>
        </w:rPr>
        <w:t xml:space="preserve"> criteri</w:t>
      </w:r>
      <w:r w:rsidR="00DF7C32">
        <w:rPr>
          <w:rFonts w:eastAsia="Times New Roman"/>
          <w:color w:val="000000"/>
        </w:rPr>
        <w:t>on</w:t>
      </w:r>
      <w:r w:rsidR="00E743FF">
        <w:rPr>
          <w:rFonts w:eastAsia="Times New Roman"/>
          <w:color w:val="000000"/>
        </w:rPr>
        <w:t xml:space="preserve"> that could differ for CM and VM, a criteri</w:t>
      </w:r>
      <w:r w:rsidR="00DF7C32">
        <w:rPr>
          <w:rFonts w:eastAsia="Times New Roman"/>
          <w:color w:val="000000"/>
        </w:rPr>
        <w:t>on</w:t>
      </w:r>
      <w:r w:rsidR="00E743FF">
        <w:rPr>
          <w:rFonts w:eastAsia="Times New Roman"/>
          <w:color w:val="000000"/>
        </w:rPr>
        <w:t xml:space="preserve"> determining the way that familiarity or item-response knowledge</w:t>
      </w:r>
      <w:r w:rsidR="00825356">
        <w:rPr>
          <w:rFonts w:eastAsia="Times New Roman"/>
          <w:color w:val="000000"/>
        </w:rPr>
        <w:t xml:space="preserve"> influences the drift rate of the eviden</w:t>
      </w:r>
      <w:r w:rsidR="002601AA">
        <w:rPr>
          <w:rFonts w:eastAsia="Times New Roman"/>
          <w:color w:val="000000"/>
        </w:rPr>
        <w:t xml:space="preserve">ce-accumulation process itself </w:t>
      </w:r>
      <w:r w:rsidR="00825356">
        <w:rPr>
          <w:rFonts w:eastAsia="Times New Roman"/>
          <w:color w:val="000000"/>
        </w:rPr>
        <w:t>(</w:t>
      </w:r>
      <w:r w:rsidR="00F02CA9">
        <w:rPr>
          <w:rFonts w:eastAsia="Times New Roman"/>
          <w:color w:val="000000"/>
        </w:rPr>
        <w:t>Ratcliff, 1985</w:t>
      </w:r>
      <w:r w:rsidR="00DF7C32">
        <w:rPr>
          <w:rFonts w:eastAsia="Times New Roman"/>
          <w:color w:val="000000"/>
        </w:rPr>
        <w:t>)</w:t>
      </w:r>
      <w:r w:rsidR="00E743FF">
        <w:rPr>
          <w:rFonts w:eastAsia="Times New Roman"/>
          <w:color w:val="000000"/>
        </w:rPr>
        <w:t>.</w:t>
      </w:r>
      <w:r w:rsidR="000A499A">
        <w:rPr>
          <w:rFonts w:eastAsia="Times New Roman"/>
          <w:color w:val="000000"/>
        </w:rPr>
        <w:t xml:space="preserve"> This can be illustrated with a simple item-familiarity model.  Hypothetical distributions of “familiarity” for old and new test probes in CM versus VM conditions are illustrated schematically in Figure 2.  Overall familiarity for old test probes would tend to be high for both CM and VM because these items have</w:t>
      </w:r>
      <w:r w:rsidR="00F02CA9">
        <w:rPr>
          <w:rFonts w:eastAsia="Times New Roman"/>
          <w:color w:val="000000"/>
        </w:rPr>
        <w:t xml:space="preserve"> just appeared in the current memory set and have</w:t>
      </w:r>
      <w:r w:rsidR="000A499A">
        <w:rPr>
          <w:rFonts w:eastAsia="Times New Roman"/>
          <w:color w:val="000000"/>
        </w:rPr>
        <w:t xml:space="preserve"> been seen often both in</w:t>
      </w:r>
      <w:r w:rsidR="00F02CA9">
        <w:rPr>
          <w:rFonts w:eastAsia="Times New Roman"/>
          <w:color w:val="000000"/>
        </w:rPr>
        <w:t xml:space="preserve"> previous</w:t>
      </w:r>
      <w:r w:rsidR="000A499A">
        <w:rPr>
          <w:rFonts w:eastAsia="Times New Roman"/>
          <w:color w:val="000000"/>
        </w:rPr>
        <w:t xml:space="preserve"> </w:t>
      </w:r>
      <w:r w:rsidR="00F02CA9">
        <w:rPr>
          <w:rFonts w:eastAsia="Times New Roman"/>
          <w:color w:val="000000"/>
        </w:rPr>
        <w:t xml:space="preserve">memory </w:t>
      </w:r>
      <w:r w:rsidR="000A499A">
        <w:rPr>
          <w:rFonts w:eastAsia="Times New Roman"/>
          <w:color w:val="000000"/>
        </w:rPr>
        <w:t>s</w:t>
      </w:r>
      <w:r w:rsidR="00F02CA9">
        <w:rPr>
          <w:rFonts w:eastAsia="Times New Roman"/>
          <w:color w:val="000000"/>
        </w:rPr>
        <w:t>ets</w:t>
      </w:r>
      <w:r w:rsidR="000A499A">
        <w:rPr>
          <w:rFonts w:eastAsia="Times New Roman"/>
          <w:color w:val="000000"/>
        </w:rPr>
        <w:t xml:space="preserve"> and tests.  Familiarity would tend to be lower to some degree for new test probes, for both CM and VM, because they did not appear in the current memory set.   However, as illustrated schematically in Figure 2, the familiarity of the new test probes would tend to be far greater in VM than in CM because the new test probes have appeared often in previous memory sets in VM, but have never appeared in previous memory sets in CM. </w:t>
      </w:r>
      <w:r w:rsidR="008E2D1A">
        <w:rPr>
          <w:rFonts w:eastAsia="Times New Roman"/>
          <w:color w:val="000000"/>
        </w:rPr>
        <w:t>It seems clear from the figure that the criterion best separating old and new would differ for CM and VM.</w:t>
      </w:r>
      <w:r w:rsidR="000A499A">
        <w:rPr>
          <w:rFonts w:eastAsia="Times New Roman"/>
          <w:color w:val="000000"/>
        </w:rPr>
        <w:t xml:space="preserve">  Thus, even if there is little or no difference in LTM familiarity for old items across the CM versus VM conditions, the changed criterion setting would still impart a major benefit to the old items in the CM condition.</w:t>
      </w:r>
    </w:p>
    <w:p w14:paraId="68CA920E" w14:textId="647B3A99" w:rsidR="001E2518" w:rsidRDefault="00851892" w:rsidP="008E2D1A">
      <w:pPr>
        <w:spacing w:line="480" w:lineRule="auto"/>
        <w:ind w:firstLine="720"/>
        <w:contextualSpacing/>
        <w:rPr>
          <w:rFonts w:eastAsia="Times New Roman"/>
          <w:color w:val="000000"/>
        </w:rPr>
      </w:pPr>
      <w:r>
        <w:rPr>
          <w:rFonts w:eastAsia="Times New Roman"/>
          <w:color w:val="000000"/>
        </w:rPr>
        <w:lastRenderedPageBreak/>
        <w:t>In a nutshell, it becomes</w:t>
      </w:r>
      <w:r w:rsidR="00D66870">
        <w:rPr>
          <w:rFonts w:eastAsia="Times New Roman"/>
          <w:color w:val="000000"/>
        </w:rPr>
        <w:t xml:space="preserve"> difficult to determine </w:t>
      </w:r>
      <w:r>
        <w:rPr>
          <w:rFonts w:eastAsia="Times New Roman"/>
          <w:color w:val="000000"/>
        </w:rPr>
        <w:t>the</w:t>
      </w:r>
      <w:r w:rsidR="00D66870">
        <w:rPr>
          <w:rFonts w:eastAsia="Times New Roman"/>
          <w:color w:val="000000"/>
        </w:rPr>
        <w:t xml:space="preserve"> extent to which the</w:t>
      </w:r>
      <w:r>
        <w:rPr>
          <w:rFonts w:eastAsia="Times New Roman"/>
          <w:color w:val="000000"/>
        </w:rPr>
        <w:t xml:space="preserve"> dramatic CM advantage is the result of contributions from enhanced LTM representations, changed criterion settings, or some combination of both factors</w:t>
      </w:r>
      <w:r w:rsidR="008E2D1A">
        <w:rPr>
          <w:rFonts w:eastAsia="Times New Roman"/>
          <w:color w:val="000000"/>
        </w:rPr>
        <w:t xml:space="preserve">, particularly when CM and VM tasks </w:t>
      </w:r>
      <w:r w:rsidR="001E2518">
        <w:rPr>
          <w:rFonts w:eastAsia="Times New Roman"/>
          <w:color w:val="000000"/>
        </w:rPr>
        <w:t>are conducted in between-subjects or between-blocks designs</w:t>
      </w:r>
      <w:r w:rsidR="008E2D1A">
        <w:rPr>
          <w:rFonts w:eastAsia="Times New Roman"/>
          <w:color w:val="000000"/>
        </w:rPr>
        <w:t>, as is typical</w:t>
      </w:r>
      <w:r w:rsidR="001E2518">
        <w:rPr>
          <w:rFonts w:eastAsia="Times New Roman"/>
          <w:color w:val="000000"/>
        </w:rPr>
        <w:t xml:space="preserve">.  </w:t>
      </w:r>
      <w:r w:rsidR="008E2D1A">
        <w:rPr>
          <w:rFonts w:eastAsia="Times New Roman"/>
          <w:color w:val="000000"/>
        </w:rPr>
        <w:t>Such paradigms allow different strategies, particularly different criteria, to be chosen for CM and VM</w:t>
      </w:r>
      <w:r w:rsidR="00341125">
        <w:rPr>
          <w:rFonts w:eastAsia="Times New Roman"/>
          <w:color w:val="000000"/>
        </w:rPr>
        <w:t xml:space="preserve">.  </w:t>
      </w:r>
    </w:p>
    <w:p w14:paraId="3E51FF19" w14:textId="6D292053" w:rsidR="00AD641E" w:rsidRDefault="008E2D1A" w:rsidP="004924F4">
      <w:pPr>
        <w:spacing w:line="480" w:lineRule="auto"/>
        <w:ind w:firstLine="720"/>
        <w:contextualSpacing/>
        <w:rPr>
          <w:rFonts w:eastAsia="Times New Roman"/>
          <w:color w:val="000000"/>
        </w:rPr>
      </w:pPr>
      <w:r>
        <w:rPr>
          <w:rFonts w:eastAsia="Times New Roman"/>
          <w:color w:val="000000"/>
        </w:rPr>
        <w:t>In</w:t>
      </w:r>
      <w:r w:rsidR="00D66870">
        <w:rPr>
          <w:rFonts w:eastAsia="Times New Roman"/>
          <w:color w:val="000000"/>
        </w:rPr>
        <w:t xml:space="preserve"> the </w:t>
      </w:r>
      <w:r>
        <w:rPr>
          <w:rFonts w:eastAsia="Times New Roman"/>
          <w:color w:val="000000"/>
        </w:rPr>
        <w:t xml:space="preserve">present </w:t>
      </w:r>
      <w:r w:rsidR="00D66870">
        <w:rPr>
          <w:rFonts w:eastAsia="Times New Roman"/>
          <w:color w:val="000000"/>
        </w:rPr>
        <w:t xml:space="preserve">research </w:t>
      </w:r>
      <w:r>
        <w:rPr>
          <w:rFonts w:eastAsia="Times New Roman"/>
          <w:color w:val="000000"/>
        </w:rPr>
        <w:t>we therefore</w:t>
      </w:r>
      <w:r w:rsidR="00341125">
        <w:rPr>
          <w:rFonts w:eastAsia="Times New Roman"/>
          <w:color w:val="000000"/>
        </w:rPr>
        <w:t xml:space="preserve"> investigate CM versus VM probe recognition by us</w:t>
      </w:r>
      <w:r w:rsidR="0085235A">
        <w:rPr>
          <w:rFonts w:eastAsia="Times New Roman"/>
          <w:color w:val="000000"/>
        </w:rPr>
        <w:t xml:space="preserve">ing a </w:t>
      </w:r>
      <w:r>
        <w:rPr>
          <w:rFonts w:eastAsia="Times New Roman"/>
          <w:color w:val="000000"/>
        </w:rPr>
        <w:t xml:space="preserve">design with </w:t>
      </w:r>
      <w:r w:rsidRPr="008E2D1A">
        <w:rPr>
          <w:rFonts w:eastAsia="Times New Roman"/>
          <w:i/>
          <w:color w:val="000000"/>
        </w:rPr>
        <w:t>mixed study lists</w:t>
      </w:r>
      <w:r w:rsidR="0085235A">
        <w:rPr>
          <w:rFonts w:eastAsia="Times New Roman"/>
          <w:color w:val="000000"/>
        </w:rPr>
        <w:t>.</w:t>
      </w:r>
      <w:r w:rsidR="001E2518">
        <w:rPr>
          <w:rFonts w:eastAsia="Times New Roman"/>
          <w:color w:val="000000"/>
        </w:rPr>
        <w:t xml:space="preserve"> </w:t>
      </w:r>
      <w:r w:rsidR="0085235A">
        <w:rPr>
          <w:rFonts w:eastAsia="Times New Roman"/>
          <w:color w:val="000000"/>
        </w:rPr>
        <w:t xml:space="preserve"> </w:t>
      </w:r>
      <w:r w:rsidR="00196D0E">
        <w:rPr>
          <w:rFonts w:eastAsia="Times New Roman"/>
          <w:color w:val="000000"/>
        </w:rPr>
        <w:t>Although mixing CM and VM trials within each block could reduce the use of differential strategies, it would still be possible for participants to change their strategy once seeing which items are presented on each trial. In contrast, if CM and VM items are present in the same study list</w:t>
      </w:r>
      <w:r w:rsidR="00F02CA9">
        <w:rPr>
          <w:rFonts w:eastAsia="Times New Roman"/>
          <w:color w:val="000000"/>
        </w:rPr>
        <w:t>s</w:t>
      </w:r>
      <w:r w:rsidR="00196D0E">
        <w:rPr>
          <w:rFonts w:eastAsia="Times New Roman"/>
          <w:color w:val="000000"/>
        </w:rPr>
        <w:t xml:space="preserve">, such strategy change should be minimized. </w:t>
      </w:r>
      <w:r w:rsidR="002771C3">
        <w:rPr>
          <w:rFonts w:eastAsia="Times New Roman"/>
          <w:color w:val="000000"/>
        </w:rPr>
        <w:t>Furthermore, a</w:t>
      </w:r>
      <w:r w:rsidR="0085235A">
        <w:rPr>
          <w:rFonts w:eastAsia="Times New Roman"/>
          <w:color w:val="000000"/>
        </w:rPr>
        <w:t>s explained</w:t>
      </w:r>
      <w:r w:rsidR="002771C3">
        <w:rPr>
          <w:rFonts w:eastAsia="Times New Roman"/>
          <w:color w:val="000000"/>
        </w:rPr>
        <w:t xml:space="preserve"> in more detail</w:t>
      </w:r>
      <w:r w:rsidR="0085235A">
        <w:rPr>
          <w:rFonts w:eastAsia="Times New Roman"/>
          <w:color w:val="000000"/>
        </w:rPr>
        <w:t xml:space="preserve"> below, to achi</w:t>
      </w:r>
      <w:r w:rsidR="002771C3">
        <w:rPr>
          <w:rFonts w:eastAsia="Times New Roman"/>
          <w:color w:val="000000"/>
        </w:rPr>
        <w:t>eve still greater diagnosticity</w:t>
      </w:r>
      <w:r w:rsidR="002601AA">
        <w:rPr>
          <w:rFonts w:eastAsia="Times New Roman"/>
          <w:color w:val="000000"/>
        </w:rPr>
        <w:t xml:space="preserve"> in our paradigm,</w:t>
      </w:r>
      <w:r w:rsidR="0085235A">
        <w:rPr>
          <w:rFonts w:eastAsia="Times New Roman"/>
          <w:color w:val="000000"/>
        </w:rPr>
        <w:t xml:space="preserve"> </w:t>
      </w:r>
      <w:r w:rsidR="00196D0E">
        <w:rPr>
          <w:rFonts w:eastAsia="Times New Roman"/>
          <w:color w:val="000000"/>
        </w:rPr>
        <w:t xml:space="preserve">each study list </w:t>
      </w:r>
      <w:r w:rsidR="0085235A">
        <w:rPr>
          <w:rFonts w:eastAsia="Times New Roman"/>
          <w:color w:val="000000"/>
        </w:rPr>
        <w:t>also include</w:t>
      </w:r>
      <w:r w:rsidR="00196D0E">
        <w:rPr>
          <w:rFonts w:eastAsia="Times New Roman"/>
          <w:color w:val="000000"/>
        </w:rPr>
        <w:t>s</w:t>
      </w:r>
      <w:r w:rsidR="0085235A">
        <w:rPr>
          <w:rFonts w:eastAsia="Times New Roman"/>
          <w:color w:val="000000"/>
        </w:rPr>
        <w:t xml:space="preserve"> “all-new”</w:t>
      </w:r>
      <w:r w:rsidR="002771C3">
        <w:rPr>
          <w:rFonts w:eastAsia="Times New Roman"/>
          <w:color w:val="000000"/>
        </w:rPr>
        <w:t xml:space="preserve"> (AN)</w:t>
      </w:r>
      <w:r w:rsidR="0085235A">
        <w:rPr>
          <w:rFonts w:eastAsia="Times New Roman"/>
          <w:color w:val="000000"/>
        </w:rPr>
        <w:t xml:space="preserve"> items never experienced in previous </w:t>
      </w:r>
      <w:r w:rsidR="002771C3">
        <w:rPr>
          <w:rFonts w:eastAsia="Times New Roman"/>
          <w:color w:val="000000"/>
        </w:rPr>
        <w:t>memory sets</w:t>
      </w:r>
      <w:r w:rsidR="00B63B14">
        <w:rPr>
          <w:rFonts w:eastAsia="Times New Roman"/>
          <w:color w:val="000000"/>
        </w:rPr>
        <w:t xml:space="preserve"> (see also Banks &amp; Atkinson,197</w:t>
      </w:r>
      <w:r w:rsidR="00F02CA9">
        <w:rPr>
          <w:rFonts w:eastAsia="Times New Roman"/>
          <w:color w:val="000000"/>
        </w:rPr>
        <w:t>4</w:t>
      </w:r>
      <w:r w:rsidR="00B63B14">
        <w:rPr>
          <w:rFonts w:eastAsia="Times New Roman"/>
          <w:color w:val="000000"/>
        </w:rPr>
        <w:t>; Nosofsky et al., 2014a,b)</w:t>
      </w:r>
      <w:r w:rsidR="002771C3">
        <w:rPr>
          <w:rFonts w:eastAsia="Times New Roman"/>
          <w:color w:val="000000"/>
        </w:rPr>
        <w:t>.  Thus, on each trial, a memory set composed of a</w:t>
      </w:r>
      <w:r w:rsidR="00196D0E">
        <w:rPr>
          <w:rFonts w:eastAsia="Times New Roman"/>
          <w:color w:val="000000"/>
        </w:rPr>
        <w:t>n equal</w:t>
      </w:r>
      <w:r w:rsidR="002771C3">
        <w:rPr>
          <w:rFonts w:eastAsia="Times New Roman"/>
          <w:color w:val="000000"/>
        </w:rPr>
        <w:t xml:space="preserve"> mixture of CM, VM and AN items is presented to the observer</w:t>
      </w:r>
      <w:r w:rsidR="00196D0E">
        <w:rPr>
          <w:rFonts w:eastAsia="Times New Roman"/>
          <w:color w:val="000000"/>
        </w:rPr>
        <w:t>. This is</w:t>
      </w:r>
      <w:r w:rsidR="002771C3">
        <w:rPr>
          <w:rFonts w:eastAsia="Times New Roman"/>
          <w:color w:val="000000"/>
        </w:rPr>
        <w:t xml:space="preserve"> followed by a test probe</w:t>
      </w:r>
      <w:r w:rsidR="00196D0E">
        <w:rPr>
          <w:rFonts w:eastAsia="Times New Roman"/>
          <w:color w:val="000000"/>
        </w:rPr>
        <w:t xml:space="preserve"> equally likely to be one of the three types. T</w:t>
      </w:r>
      <w:r w:rsidR="002771C3">
        <w:rPr>
          <w:rFonts w:eastAsia="Times New Roman"/>
          <w:color w:val="000000"/>
        </w:rPr>
        <w:t xml:space="preserve">he observer makes an old-versus-new judgment as to whether the test probe appeared in the current memory set.  </w:t>
      </w:r>
      <w:r w:rsidR="00196D0E">
        <w:rPr>
          <w:rFonts w:eastAsia="Times New Roman"/>
          <w:color w:val="000000"/>
        </w:rPr>
        <w:t xml:space="preserve">We suggest that the </w:t>
      </w:r>
      <w:r w:rsidR="002771C3">
        <w:rPr>
          <w:rFonts w:eastAsia="Times New Roman"/>
          <w:color w:val="000000"/>
        </w:rPr>
        <w:t xml:space="preserve">observer </w:t>
      </w:r>
      <w:r w:rsidR="00196D0E">
        <w:rPr>
          <w:rFonts w:eastAsia="Times New Roman"/>
          <w:color w:val="000000"/>
        </w:rPr>
        <w:t xml:space="preserve">in this design will </w:t>
      </w:r>
      <w:r w:rsidR="002771C3">
        <w:rPr>
          <w:rFonts w:eastAsia="Times New Roman"/>
          <w:color w:val="000000"/>
        </w:rPr>
        <w:t xml:space="preserve">adopt </w:t>
      </w:r>
      <w:r w:rsidR="00196D0E">
        <w:rPr>
          <w:rFonts w:eastAsia="Times New Roman"/>
          <w:color w:val="000000"/>
        </w:rPr>
        <w:t>the same</w:t>
      </w:r>
      <w:r w:rsidR="002771C3">
        <w:rPr>
          <w:rFonts w:eastAsia="Times New Roman"/>
          <w:color w:val="000000"/>
        </w:rPr>
        <w:t xml:space="preserve"> criterion settings across the CM, VM and AN conditions</w:t>
      </w:r>
      <w:r w:rsidR="00196D0E">
        <w:rPr>
          <w:rFonts w:eastAsia="Times New Roman"/>
          <w:color w:val="000000"/>
        </w:rPr>
        <w:t xml:space="preserve">. It then becomes informative to see whether there will still remain </w:t>
      </w:r>
      <w:r w:rsidR="00492569">
        <w:rPr>
          <w:rFonts w:eastAsia="Times New Roman"/>
          <w:color w:val="000000"/>
        </w:rPr>
        <w:t xml:space="preserve">dramatic </w:t>
      </w:r>
      <w:r w:rsidR="00196D0E">
        <w:rPr>
          <w:rFonts w:eastAsia="Times New Roman"/>
          <w:color w:val="000000"/>
        </w:rPr>
        <w:t xml:space="preserve">differences between </w:t>
      </w:r>
      <w:r w:rsidR="00492569">
        <w:rPr>
          <w:rFonts w:eastAsia="Times New Roman"/>
          <w:color w:val="000000"/>
        </w:rPr>
        <w:t xml:space="preserve">CM </w:t>
      </w:r>
      <w:r w:rsidR="00196D0E">
        <w:rPr>
          <w:rFonts w:eastAsia="Times New Roman"/>
          <w:color w:val="000000"/>
        </w:rPr>
        <w:t xml:space="preserve">and VM </w:t>
      </w:r>
      <w:r w:rsidR="00492569">
        <w:rPr>
          <w:rFonts w:eastAsia="Times New Roman"/>
          <w:color w:val="000000"/>
        </w:rPr>
        <w:t>performance</w:t>
      </w:r>
      <w:r w:rsidR="00196D0E">
        <w:rPr>
          <w:rFonts w:eastAsia="Times New Roman"/>
          <w:color w:val="000000"/>
        </w:rPr>
        <w:t xml:space="preserve">. </w:t>
      </w:r>
      <w:r w:rsidR="00492569">
        <w:rPr>
          <w:rFonts w:eastAsia="Times New Roman"/>
          <w:color w:val="000000"/>
        </w:rPr>
        <w:t xml:space="preserve"> </w:t>
      </w:r>
      <w:r w:rsidR="005E741B">
        <w:rPr>
          <w:rFonts w:eastAsia="Times New Roman"/>
          <w:color w:val="000000"/>
        </w:rPr>
        <w:t>We note he</w:t>
      </w:r>
      <w:r w:rsidR="00B96281">
        <w:rPr>
          <w:rFonts w:eastAsia="Times New Roman"/>
          <w:color w:val="000000"/>
        </w:rPr>
        <w:t>re that Strayer and Kramer (1994a</w:t>
      </w:r>
      <w:r w:rsidR="005E741B">
        <w:rPr>
          <w:rFonts w:eastAsia="Times New Roman"/>
          <w:color w:val="000000"/>
        </w:rPr>
        <w:t>) conducted a related study aimed at similar issues, although they did not contrast pure CM versus VM memory-search paradigms.  We</w:t>
      </w:r>
      <w:r w:rsidR="00877EF4">
        <w:rPr>
          <w:rFonts w:eastAsia="Times New Roman"/>
          <w:color w:val="000000"/>
        </w:rPr>
        <w:t xml:space="preserve"> consider the relation between our results and the earlier ones repo</w:t>
      </w:r>
      <w:r w:rsidR="00B96281">
        <w:rPr>
          <w:rFonts w:eastAsia="Times New Roman"/>
          <w:color w:val="000000"/>
        </w:rPr>
        <w:t>rted by Strayer and Kramer (1994a</w:t>
      </w:r>
      <w:r w:rsidR="00877EF4">
        <w:rPr>
          <w:rFonts w:eastAsia="Times New Roman"/>
          <w:color w:val="000000"/>
        </w:rPr>
        <w:t>) in our General Discussion.</w:t>
      </w:r>
      <w:r w:rsidR="00E6373E">
        <w:rPr>
          <w:rFonts w:eastAsia="Times New Roman"/>
          <w:color w:val="000000"/>
        </w:rPr>
        <w:t xml:space="preserve">  To preview, our results will converge strongly with those reported by Strayer and Kramer </w:t>
      </w:r>
      <w:r w:rsidR="00E6373E">
        <w:rPr>
          <w:rFonts w:eastAsia="Times New Roman"/>
          <w:color w:val="000000"/>
        </w:rPr>
        <w:lastRenderedPageBreak/>
        <w:t>(1994a) by demonstrating that shifts of the OLD and NEW random-walk response criteria (see Figure</w:t>
      </w:r>
      <w:r w:rsidR="0073041C">
        <w:rPr>
          <w:rFonts w:eastAsia="Times New Roman"/>
          <w:color w:val="000000"/>
        </w:rPr>
        <w:t xml:space="preserve"> </w:t>
      </w:r>
      <w:r w:rsidR="00E6373E">
        <w:rPr>
          <w:rFonts w:eastAsia="Times New Roman"/>
          <w:color w:val="000000"/>
        </w:rPr>
        <w:t xml:space="preserve">1) play a major role in influencing performance across the conditions.  </w:t>
      </w:r>
    </w:p>
    <w:p w14:paraId="6AB43E04" w14:textId="2E8B45B4" w:rsidR="001125C5" w:rsidRDefault="00B63B14" w:rsidP="004924F4">
      <w:pPr>
        <w:spacing w:line="480" w:lineRule="auto"/>
        <w:ind w:firstLine="720"/>
        <w:contextualSpacing/>
        <w:rPr>
          <w:rFonts w:eastAsia="Times New Roman"/>
          <w:color w:val="000000"/>
        </w:rPr>
      </w:pPr>
      <w:r>
        <w:rPr>
          <w:rFonts w:eastAsia="Times New Roman"/>
          <w:color w:val="000000"/>
        </w:rPr>
        <w:t xml:space="preserve">A second </w:t>
      </w:r>
      <w:r w:rsidR="001328D0">
        <w:rPr>
          <w:rFonts w:eastAsia="Times New Roman"/>
          <w:color w:val="000000"/>
        </w:rPr>
        <w:t xml:space="preserve">related </w:t>
      </w:r>
      <w:r>
        <w:rPr>
          <w:rFonts w:eastAsia="Times New Roman"/>
          <w:color w:val="000000"/>
        </w:rPr>
        <w:t>advantage of the mixed-</w:t>
      </w:r>
      <w:r w:rsidR="00AD641E">
        <w:rPr>
          <w:rFonts w:eastAsia="Times New Roman"/>
          <w:color w:val="000000"/>
        </w:rPr>
        <w:t>study-</w:t>
      </w:r>
      <w:r>
        <w:rPr>
          <w:rFonts w:eastAsia="Times New Roman"/>
          <w:color w:val="000000"/>
        </w:rPr>
        <w:t>list design</w:t>
      </w:r>
      <w:r w:rsidR="001328D0">
        <w:rPr>
          <w:rFonts w:eastAsia="Times New Roman"/>
          <w:color w:val="000000"/>
        </w:rPr>
        <w:t xml:space="preserve"> </w:t>
      </w:r>
      <w:r>
        <w:rPr>
          <w:rFonts w:eastAsia="Times New Roman"/>
          <w:color w:val="000000"/>
        </w:rPr>
        <w:t xml:space="preserve">is that it allowed us to explore the extent to which item-response learning under CM conditions may operate “automatically”.  </w:t>
      </w:r>
      <w:r w:rsidR="00873F50">
        <w:rPr>
          <w:rFonts w:eastAsia="Times New Roman"/>
          <w:color w:val="000000"/>
        </w:rPr>
        <w:t>Results from various previous research studies suggest</w:t>
      </w:r>
      <w:r w:rsidR="001125C5">
        <w:rPr>
          <w:rFonts w:eastAsia="Times New Roman"/>
          <w:color w:val="000000"/>
        </w:rPr>
        <w:t xml:space="preserve"> </w:t>
      </w:r>
      <w:r w:rsidR="00A95821">
        <w:rPr>
          <w:rFonts w:eastAsia="Times New Roman"/>
          <w:color w:val="000000"/>
        </w:rPr>
        <w:t>that simple</w:t>
      </w:r>
      <w:r w:rsidR="00AC19CD">
        <w:rPr>
          <w:rFonts w:eastAsia="Times New Roman"/>
          <w:color w:val="000000"/>
        </w:rPr>
        <w:t xml:space="preserve"> item-familiarity</w:t>
      </w:r>
      <w:r w:rsidR="001125C5">
        <w:rPr>
          <w:rFonts w:eastAsia="Times New Roman"/>
          <w:color w:val="000000"/>
        </w:rPr>
        <w:t xml:space="preserve"> models fail to explain performance under pure CM-training c</w:t>
      </w:r>
      <w:r w:rsidR="001609F0">
        <w:rPr>
          <w:rFonts w:eastAsia="Times New Roman"/>
          <w:color w:val="000000"/>
        </w:rPr>
        <w:t xml:space="preserve">onditions.  For example, in one type of manipulation, a test item that is </w:t>
      </w:r>
      <w:r w:rsidR="00A95821">
        <w:rPr>
          <w:rFonts w:eastAsia="Times New Roman"/>
          <w:color w:val="000000"/>
        </w:rPr>
        <w:t xml:space="preserve">a </w:t>
      </w:r>
      <w:r w:rsidR="001609F0">
        <w:rPr>
          <w:rFonts w:eastAsia="Times New Roman"/>
          <w:color w:val="000000"/>
        </w:rPr>
        <w:t>foil is repeated across two consecutive trials.  Under VM conditions, this manipulation leads to massive interference (increased false-alarm rates or longer correct-rejection RTs; Monsell</w:t>
      </w:r>
      <w:r w:rsidR="00AC19CD">
        <w:rPr>
          <w:rFonts w:eastAsia="Times New Roman"/>
          <w:color w:val="000000"/>
        </w:rPr>
        <w:t>, 1978; Nosofsky et al., 2014a</w:t>
      </w:r>
      <w:r w:rsidR="00D06429">
        <w:rPr>
          <w:rFonts w:eastAsia="Times New Roman"/>
          <w:color w:val="000000"/>
        </w:rPr>
        <w:t xml:space="preserve">); such interference is predicted by item-familiarity models because the repeated foil is highly familiar, providing </w:t>
      </w:r>
      <w:r w:rsidR="001328D0">
        <w:rPr>
          <w:rFonts w:eastAsia="Times New Roman"/>
          <w:color w:val="000000"/>
        </w:rPr>
        <w:t xml:space="preserve">misleading </w:t>
      </w:r>
      <w:r w:rsidR="00D06429">
        <w:rPr>
          <w:rFonts w:eastAsia="Times New Roman"/>
          <w:color w:val="000000"/>
        </w:rPr>
        <w:t>evidence that the</w:t>
      </w:r>
      <w:r w:rsidR="004E1E91">
        <w:rPr>
          <w:rFonts w:eastAsia="Times New Roman"/>
          <w:color w:val="000000"/>
        </w:rPr>
        <w:t xml:space="preserve"> foil is old rather than new.  </w:t>
      </w:r>
      <w:r w:rsidR="00D06429">
        <w:rPr>
          <w:rFonts w:eastAsia="Times New Roman"/>
          <w:color w:val="000000"/>
        </w:rPr>
        <w:t>H</w:t>
      </w:r>
      <w:r w:rsidR="001609F0">
        <w:rPr>
          <w:rFonts w:eastAsia="Times New Roman"/>
          <w:color w:val="000000"/>
        </w:rPr>
        <w:t>owever, under CM conditions, if anything there is slight facilitation</w:t>
      </w:r>
      <w:r w:rsidR="00873F50">
        <w:rPr>
          <w:rFonts w:eastAsia="Times New Roman"/>
          <w:color w:val="000000"/>
        </w:rPr>
        <w:t xml:space="preserve"> when a test</w:t>
      </w:r>
      <w:r w:rsidR="00492569">
        <w:rPr>
          <w:rFonts w:eastAsia="Times New Roman"/>
          <w:color w:val="000000"/>
        </w:rPr>
        <w:t xml:space="preserve"> foil is repeated</w:t>
      </w:r>
      <w:r w:rsidR="00873F50">
        <w:rPr>
          <w:rFonts w:eastAsia="Times New Roman"/>
          <w:color w:val="000000"/>
        </w:rPr>
        <w:t xml:space="preserve"> across consecutive trials</w:t>
      </w:r>
      <w:r w:rsidR="004E1E91">
        <w:rPr>
          <w:rFonts w:eastAsia="Times New Roman"/>
          <w:color w:val="000000"/>
        </w:rPr>
        <w:t xml:space="preserve"> (Nosofsky et al., 2014</w:t>
      </w:r>
      <w:r w:rsidR="00AC19CD">
        <w:rPr>
          <w:rFonts w:eastAsia="Times New Roman"/>
          <w:color w:val="000000"/>
        </w:rPr>
        <w:t>a</w:t>
      </w:r>
      <w:r w:rsidR="004E1E91">
        <w:rPr>
          <w:rFonts w:eastAsia="Times New Roman"/>
          <w:color w:val="000000"/>
        </w:rPr>
        <w:t>; for relate</w:t>
      </w:r>
      <w:r w:rsidR="00873F50">
        <w:rPr>
          <w:rFonts w:eastAsia="Times New Roman"/>
          <w:color w:val="000000"/>
        </w:rPr>
        <w:t>d findings, see Cao et al., 2018</w:t>
      </w:r>
      <w:r w:rsidR="007500BE">
        <w:rPr>
          <w:rFonts w:eastAsia="Times New Roman"/>
          <w:color w:val="000000"/>
        </w:rPr>
        <w:t>; Wolfe, Boettcher, et al., 2015</w:t>
      </w:r>
      <w:r w:rsidR="004E1E91">
        <w:rPr>
          <w:rFonts w:eastAsia="Times New Roman"/>
          <w:color w:val="000000"/>
        </w:rPr>
        <w:t>)</w:t>
      </w:r>
      <w:r w:rsidR="001609F0">
        <w:rPr>
          <w:rFonts w:eastAsia="Times New Roman"/>
          <w:color w:val="000000"/>
        </w:rPr>
        <w:t xml:space="preserve">.  The facilitation under CM conditions is consistent with the idea that an item-response mapping between the foil and the new response is strengthened across the repeated trials.  </w:t>
      </w:r>
      <w:r w:rsidR="00873F50">
        <w:rPr>
          <w:rFonts w:eastAsia="Times New Roman"/>
          <w:color w:val="000000"/>
        </w:rPr>
        <w:t>A</w:t>
      </w:r>
      <w:r w:rsidR="00A17D87">
        <w:rPr>
          <w:rFonts w:eastAsia="Times New Roman"/>
          <w:color w:val="000000"/>
        </w:rPr>
        <w:t xml:space="preserve"> question that arises, however, is </w:t>
      </w:r>
      <w:r w:rsidR="00AD641E">
        <w:rPr>
          <w:rFonts w:eastAsia="Times New Roman"/>
          <w:color w:val="000000"/>
        </w:rPr>
        <w:t>the</w:t>
      </w:r>
      <w:r w:rsidR="00A17D87">
        <w:rPr>
          <w:rFonts w:eastAsia="Times New Roman"/>
          <w:color w:val="000000"/>
        </w:rPr>
        <w:t xml:space="preserve"> extent </w:t>
      </w:r>
      <w:r w:rsidR="00AD641E">
        <w:rPr>
          <w:rFonts w:eastAsia="Times New Roman"/>
          <w:color w:val="000000"/>
        </w:rPr>
        <w:t>to which</w:t>
      </w:r>
      <w:r w:rsidR="00A17D87">
        <w:rPr>
          <w:rFonts w:eastAsia="Times New Roman"/>
          <w:color w:val="000000"/>
        </w:rPr>
        <w:t xml:space="preserve"> the item-response-learning process </w:t>
      </w:r>
      <w:r w:rsidR="00AD641E">
        <w:rPr>
          <w:rFonts w:eastAsia="Times New Roman"/>
          <w:color w:val="000000"/>
        </w:rPr>
        <w:t xml:space="preserve">is </w:t>
      </w:r>
      <w:r w:rsidR="00A17D87">
        <w:rPr>
          <w:rFonts w:eastAsia="Times New Roman"/>
          <w:color w:val="000000"/>
        </w:rPr>
        <w:t>a strategy-dependent one</w:t>
      </w:r>
      <w:r w:rsidR="00AD641E">
        <w:rPr>
          <w:rFonts w:eastAsia="Times New Roman"/>
          <w:color w:val="000000"/>
        </w:rPr>
        <w:t>.</w:t>
      </w:r>
      <w:r w:rsidR="00A17D87">
        <w:rPr>
          <w:rFonts w:eastAsia="Times New Roman"/>
          <w:color w:val="000000"/>
        </w:rPr>
        <w:t xml:space="preserve"> Under </w:t>
      </w:r>
      <w:r w:rsidR="004E1E91">
        <w:rPr>
          <w:rFonts w:eastAsia="Times New Roman"/>
          <w:color w:val="000000"/>
        </w:rPr>
        <w:t xml:space="preserve">pure </w:t>
      </w:r>
      <w:r w:rsidR="00A17D87">
        <w:rPr>
          <w:rFonts w:eastAsia="Times New Roman"/>
          <w:color w:val="000000"/>
        </w:rPr>
        <w:t>CM conditions, the observer may learn that memorizing responses</w:t>
      </w:r>
      <w:r w:rsidR="00873F50">
        <w:rPr>
          <w:rFonts w:eastAsia="Times New Roman"/>
          <w:color w:val="000000"/>
        </w:rPr>
        <w:t xml:space="preserve"> that are</w:t>
      </w:r>
      <w:r w:rsidR="00A17D87">
        <w:rPr>
          <w:rFonts w:eastAsia="Times New Roman"/>
          <w:color w:val="000000"/>
        </w:rPr>
        <w:t xml:space="preserve"> associated with individual items is an effective strategy for performing the task.  Under mixed-</w:t>
      </w:r>
      <w:r w:rsidR="00AD641E">
        <w:rPr>
          <w:rFonts w:eastAsia="Times New Roman"/>
          <w:color w:val="000000"/>
        </w:rPr>
        <w:t>study-</w:t>
      </w:r>
      <w:r w:rsidR="00A17D87">
        <w:rPr>
          <w:rFonts w:eastAsia="Times New Roman"/>
          <w:color w:val="000000"/>
        </w:rPr>
        <w:t>list conditions, however, such</w:t>
      </w:r>
      <w:r w:rsidR="00873F50">
        <w:rPr>
          <w:rFonts w:eastAsia="Times New Roman"/>
          <w:color w:val="000000"/>
        </w:rPr>
        <w:t xml:space="preserve"> a strategy will not generally be effective</w:t>
      </w:r>
      <w:r w:rsidR="00A95821">
        <w:rPr>
          <w:rFonts w:eastAsia="Times New Roman"/>
          <w:color w:val="000000"/>
        </w:rPr>
        <w:t xml:space="preserve">, because inconsistent old versus new responses have been assigned to VM items on the previous trials.  </w:t>
      </w:r>
      <w:r w:rsidR="00A17D87">
        <w:rPr>
          <w:rFonts w:eastAsia="Times New Roman"/>
          <w:color w:val="000000"/>
        </w:rPr>
        <w:t>If item-response learning</w:t>
      </w:r>
      <w:r w:rsidR="00A95821">
        <w:rPr>
          <w:rFonts w:eastAsia="Times New Roman"/>
          <w:color w:val="000000"/>
        </w:rPr>
        <w:t xml:space="preserve"> </w:t>
      </w:r>
      <w:r w:rsidR="00A17D87">
        <w:rPr>
          <w:rFonts w:eastAsia="Times New Roman"/>
          <w:color w:val="000000"/>
        </w:rPr>
        <w:t xml:space="preserve">operates automatically, independent of task-induced strategy, then we should still see evidence of the process for the CM-trained items.  That evidence should disappear, however, if the process is </w:t>
      </w:r>
      <w:r w:rsidR="00A95821">
        <w:rPr>
          <w:rFonts w:eastAsia="Times New Roman"/>
          <w:color w:val="000000"/>
        </w:rPr>
        <w:t>a strategy-dependent one that operates only under pure CM-training conditions.</w:t>
      </w:r>
    </w:p>
    <w:p w14:paraId="1FBC1ACA" w14:textId="77777777" w:rsidR="00492569" w:rsidRDefault="00492569" w:rsidP="004924F4">
      <w:pPr>
        <w:spacing w:line="480" w:lineRule="auto"/>
        <w:ind w:firstLine="720"/>
        <w:contextualSpacing/>
        <w:rPr>
          <w:rFonts w:eastAsia="Times New Roman"/>
          <w:color w:val="000000"/>
        </w:rPr>
      </w:pPr>
      <w:r>
        <w:rPr>
          <w:rFonts w:eastAsia="Times New Roman"/>
          <w:color w:val="000000"/>
        </w:rPr>
        <w:lastRenderedPageBreak/>
        <w:t>A</w:t>
      </w:r>
      <w:r w:rsidR="00A95821">
        <w:rPr>
          <w:rFonts w:eastAsia="Times New Roman"/>
          <w:color w:val="000000"/>
        </w:rPr>
        <w:t>lthough the main purpose of the present experiment was to investigate CM, VM and AN performance under the mixed-list conditions, as a source of comparison we also tested pure CM, VM and AN designs.  As will be seen, we held fixed across the mixed and pure conditions</w:t>
      </w:r>
      <w:r w:rsidR="009A3CDA">
        <w:rPr>
          <w:rFonts w:eastAsia="Times New Roman"/>
          <w:color w:val="000000"/>
        </w:rPr>
        <w:t xml:space="preserve"> a variety of</w:t>
      </w:r>
      <w:r w:rsidR="00A95821">
        <w:rPr>
          <w:rFonts w:eastAsia="Times New Roman"/>
          <w:color w:val="000000"/>
        </w:rPr>
        <w:t xml:space="preserve"> </w:t>
      </w:r>
      <w:r w:rsidR="00873F50">
        <w:rPr>
          <w:rFonts w:eastAsia="Times New Roman"/>
          <w:color w:val="000000"/>
        </w:rPr>
        <w:t xml:space="preserve">experimental </w:t>
      </w:r>
      <w:r w:rsidR="009A3CDA">
        <w:rPr>
          <w:rFonts w:eastAsia="Times New Roman"/>
          <w:color w:val="000000"/>
        </w:rPr>
        <w:t>factors such as memory set sizes, individual-item frequencies, and frequencies with which individual items were assigned old versus new responses.</w:t>
      </w:r>
      <w:r w:rsidR="001328D0">
        <w:rPr>
          <w:rFonts w:eastAsia="Times New Roman"/>
          <w:color w:val="000000"/>
        </w:rPr>
        <w:t xml:space="preserve">  These controls allowed us to compare</w:t>
      </w:r>
      <w:r>
        <w:rPr>
          <w:rFonts w:eastAsia="Times New Roman"/>
          <w:color w:val="000000"/>
        </w:rPr>
        <w:t xml:space="preserve"> in a meaningful way how CM, VM and AN performance varies across</w:t>
      </w:r>
      <w:r w:rsidR="001328D0">
        <w:rPr>
          <w:rFonts w:eastAsia="Times New Roman"/>
          <w:color w:val="000000"/>
        </w:rPr>
        <w:t xml:space="preserve"> the</w:t>
      </w:r>
      <w:r>
        <w:rPr>
          <w:rFonts w:eastAsia="Times New Roman"/>
          <w:color w:val="000000"/>
        </w:rPr>
        <w:t xml:space="preserve"> mixed-list and pure-list de</w:t>
      </w:r>
      <w:r w:rsidR="001328D0">
        <w:rPr>
          <w:rFonts w:eastAsia="Times New Roman"/>
          <w:color w:val="000000"/>
        </w:rPr>
        <w:t>signs</w:t>
      </w:r>
      <w:r w:rsidR="00280616">
        <w:rPr>
          <w:rFonts w:eastAsia="Times New Roman"/>
          <w:color w:val="000000"/>
        </w:rPr>
        <w:t xml:space="preserve"> and to thereby gain insights about the cognitive processes that govern performance.  </w:t>
      </w:r>
      <w:r w:rsidR="00873F50">
        <w:rPr>
          <w:rFonts w:eastAsia="Times New Roman"/>
          <w:color w:val="000000"/>
        </w:rPr>
        <w:t>To preview</w:t>
      </w:r>
      <w:r w:rsidR="00715337">
        <w:rPr>
          <w:rFonts w:eastAsia="Times New Roman"/>
          <w:color w:val="000000"/>
        </w:rPr>
        <w:t xml:space="preserve"> just one</w:t>
      </w:r>
      <w:r w:rsidR="001328D0">
        <w:rPr>
          <w:rFonts w:eastAsia="Times New Roman"/>
          <w:color w:val="000000"/>
        </w:rPr>
        <w:t xml:space="preserve"> example, to the extent that </w:t>
      </w:r>
      <w:r w:rsidR="00715337">
        <w:rPr>
          <w:rFonts w:eastAsia="Times New Roman"/>
          <w:color w:val="000000"/>
        </w:rPr>
        <w:t>changed criterion settings play</w:t>
      </w:r>
      <w:r w:rsidR="001328D0">
        <w:rPr>
          <w:rFonts w:eastAsia="Times New Roman"/>
          <w:color w:val="000000"/>
        </w:rPr>
        <w:t xml:space="preserve"> a </w:t>
      </w:r>
      <w:r w:rsidR="00280616">
        <w:rPr>
          <w:rFonts w:eastAsia="Times New Roman"/>
          <w:color w:val="000000"/>
        </w:rPr>
        <w:t>major role in leading to enhanced CM performance (compared to VM performance) in pure-list designs, we should see greatly reduced differences in performance across these conditions in the mixed-list design</w:t>
      </w:r>
      <w:r w:rsidR="00877EF4">
        <w:rPr>
          <w:rFonts w:eastAsia="Times New Roman"/>
          <w:color w:val="000000"/>
        </w:rPr>
        <w:t xml:space="preserve"> </w:t>
      </w:r>
      <w:r w:rsidR="00B96281">
        <w:rPr>
          <w:rFonts w:eastAsia="Times New Roman"/>
          <w:color w:val="000000"/>
        </w:rPr>
        <w:t>(see also Strayer &amp; Kramer, 1994a</w:t>
      </w:r>
      <w:r w:rsidR="00877EF4">
        <w:rPr>
          <w:rFonts w:eastAsia="Times New Roman"/>
          <w:color w:val="000000"/>
        </w:rPr>
        <w:t>)</w:t>
      </w:r>
      <w:r w:rsidR="00280616">
        <w:rPr>
          <w:rFonts w:eastAsia="Times New Roman"/>
          <w:color w:val="000000"/>
        </w:rPr>
        <w:t>.</w:t>
      </w:r>
    </w:p>
    <w:p w14:paraId="0E5C6A1D" w14:textId="6C7507AE" w:rsidR="00006C7D" w:rsidRDefault="00492569" w:rsidP="00006C7D">
      <w:pPr>
        <w:spacing w:line="480" w:lineRule="auto"/>
        <w:ind w:firstLine="720"/>
        <w:contextualSpacing/>
        <w:rPr>
          <w:rFonts w:eastAsia="Times New Roman"/>
          <w:color w:val="000000"/>
        </w:rPr>
      </w:pPr>
      <w:r>
        <w:rPr>
          <w:rFonts w:eastAsia="Times New Roman"/>
          <w:color w:val="000000"/>
        </w:rPr>
        <w:t xml:space="preserve">Finally, </w:t>
      </w:r>
      <w:r w:rsidR="000E68A2">
        <w:rPr>
          <w:rFonts w:eastAsia="Times New Roman"/>
          <w:color w:val="000000"/>
        </w:rPr>
        <w:t>beyond making these kinds of qualitative empirical comparisons, our central goal involved the application and testing of a formal quantitative model for characterizing CM, VM and AN performance in both the mixed-list and pure-list conditions.</w:t>
      </w:r>
      <w:r w:rsidR="00715337">
        <w:rPr>
          <w:rFonts w:eastAsia="Times New Roman"/>
          <w:color w:val="000000"/>
        </w:rPr>
        <w:t xml:space="preserve"> </w:t>
      </w:r>
      <w:r w:rsidR="00006C7D">
        <w:rPr>
          <w:rFonts w:eastAsia="Times New Roman"/>
          <w:color w:val="000000"/>
        </w:rPr>
        <w:t xml:space="preserve"> The formal model is an extended version of the </w:t>
      </w:r>
      <w:r w:rsidR="00006C7D" w:rsidRPr="00006C7D">
        <w:rPr>
          <w:rFonts w:eastAsia="Times New Roman"/>
          <w:i/>
          <w:color w:val="000000"/>
        </w:rPr>
        <w:t>exemplar-based random-wa</w:t>
      </w:r>
      <w:r w:rsidR="00006C7D">
        <w:rPr>
          <w:rFonts w:eastAsia="Times New Roman"/>
          <w:color w:val="000000"/>
        </w:rPr>
        <w:t>lk (EBRW) model that has been successfully applied to various forms of categorization (Nosofsky &amp; Palmeri, 1997; Nosofsky &amp; Stanton, 2005) and old–new recognition memory (</w:t>
      </w:r>
      <w:r w:rsidR="00B96281">
        <w:rPr>
          <w:rFonts w:eastAsia="Times New Roman"/>
          <w:color w:val="000000"/>
        </w:rPr>
        <w:t>Donkin &amp; Nosofsky, 2012</w:t>
      </w:r>
      <w:r w:rsidR="0048754B">
        <w:rPr>
          <w:rFonts w:eastAsia="Times New Roman"/>
          <w:color w:val="000000"/>
        </w:rPr>
        <w:t>;</w:t>
      </w:r>
      <w:r w:rsidR="00C42E88">
        <w:rPr>
          <w:rFonts w:eastAsia="Times New Roman"/>
          <w:color w:val="000000"/>
        </w:rPr>
        <w:t xml:space="preserve"> Nosofsky, 2016;</w:t>
      </w:r>
      <w:r w:rsidR="0048754B">
        <w:rPr>
          <w:rFonts w:eastAsia="Times New Roman"/>
          <w:color w:val="000000"/>
        </w:rPr>
        <w:t xml:space="preserve"> </w:t>
      </w:r>
      <w:r w:rsidR="00C42E88">
        <w:rPr>
          <w:color w:val="000000"/>
        </w:rPr>
        <w:t xml:space="preserve">Nosofsky, </w:t>
      </w:r>
      <w:r w:rsidR="007500BE">
        <w:rPr>
          <w:color w:val="000000"/>
        </w:rPr>
        <w:t>et al.</w:t>
      </w:r>
      <w:r w:rsidR="00C42E88">
        <w:rPr>
          <w:color w:val="000000"/>
        </w:rPr>
        <w:t>, 2011)</w:t>
      </w:r>
      <w:r w:rsidR="001E10D8">
        <w:rPr>
          <w:rFonts w:eastAsia="Times New Roman"/>
          <w:color w:val="000000"/>
        </w:rPr>
        <w:t xml:space="preserve">. In </w:t>
      </w:r>
      <w:r w:rsidR="00006C7D">
        <w:rPr>
          <w:rFonts w:eastAsia="Times New Roman"/>
          <w:color w:val="000000"/>
        </w:rPr>
        <w:t>version</w:t>
      </w:r>
      <w:r w:rsidR="001E10D8">
        <w:rPr>
          <w:rFonts w:eastAsia="Times New Roman"/>
          <w:color w:val="000000"/>
        </w:rPr>
        <w:t>s of the model applied to VM, CM and AN probe-</w:t>
      </w:r>
      <w:r w:rsidR="00006C7D">
        <w:rPr>
          <w:rFonts w:eastAsia="Times New Roman"/>
          <w:color w:val="000000"/>
        </w:rPr>
        <w:t>recognition memory search</w:t>
      </w:r>
      <w:r w:rsidR="001E10D8">
        <w:rPr>
          <w:rFonts w:eastAsia="Times New Roman"/>
          <w:color w:val="000000"/>
        </w:rPr>
        <w:t xml:space="preserve"> (Nosofsky et al., 2014a</w:t>
      </w:r>
      <w:r w:rsidR="00006C7D">
        <w:rPr>
          <w:rFonts w:eastAsia="Times New Roman"/>
          <w:color w:val="000000"/>
        </w:rPr>
        <w:t>,</w:t>
      </w:r>
      <w:r w:rsidR="001E10D8">
        <w:rPr>
          <w:rFonts w:eastAsia="Times New Roman"/>
          <w:color w:val="000000"/>
        </w:rPr>
        <w:t>b; Cao et al., 2018),</w:t>
      </w:r>
      <w:r w:rsidR="00006C7D">
        <w:rPr>
          <w:rFonts w:eastAsia="Times New Roman"/>
          <w:color w:val="000000"/>
        </w:rPr>
        <w:t xml:space="preserve"> each item of the memory set is stored as an exemplar in short-term memory. Items</w:t>
      </w:r>
      <w:r w:rsidR="001E10D8">
        <w:rPr>
          <w:rFonts w:eastAsia="Times New Roman"/>
          <w:color w:val="000000"/>
        </w:rPr>
        <w:t xml:space="preserve"> and test probes</w:t>
      </w:r>
      <w:r w:rsidR="00006C7D">
        <w:rPr>
          <w:rFonts w:eastAsia="Times New Roman"/>
          <w:color w:val="000000"/>
        </w:rPr>
        <w:t xml:space="preserve"> from previous memory sets may also be stored in long-term memory. When the</w:t>
      </w:r>
      <w:r w:rsidR="001E10D8">
        <w:rPr>
          <w:rFonts w:eastAsia="Times New Roman"/>
          <w:color w:val="000000"/>
        </w:rPr>
        <w:t xml:space="preserve"> current</w:t>
      </w:r>
      <w:r w:rsidR="00006C7D">
        <w:rPr>
          <w:rFonts w:eastAsia="Times New Roman"/>
          <w:color w:val="000000"/>
        </w:rPr>
        <w:t xml:space="preserve"> test probe is presented, it activates exemplars to which it is similar (both short-term and long-term), and the activated exemplars race to be retrieved (see Formal Models section for details). The retrieved exemplars are evaluated and, as </w:t>
      </w:r>
      <w:r w:rsidR="00006C7D">
        <w:rPr>
          <w:rFonts w:eastAsia="Times New Roman"/>
          <w:color w:val="000000"/>
        </w:rPr>
        <w:lastRenderedPageBreak/>
        <w:t>was illustrated in Figure 1, lead an evidence accumulator to move toward either the O</w:t>
      </w:r>
      <w:r w:rsidR="00006C7D">
        <w:rPr>
          <w:rFonts w:eastAsia="Times New Roman"/>
        </w:rPr>
        <w:t>LD</w:t>
      </w:r>
      <w:r w:rsidR="00006C7D">
        <w:rPr>
          <w:rFonts w:eastAsia="Times New Roman"/>
          <w:color w:val="000000"/>
        </w:rPr>
        <w:t xml:space="preserve"> response criterion or the NEW response criterion. As described in detail in the Formal Models section, different versions of the model ar</w:t>
      </w:r>
      <w:r w:rsidR="00022642">
        <w:rPr>
          <w:rFonts w:eastAsia="Times New Roman"/>
          <w:color w:val="000000"/>
        </w:rPr>
        <w:t>e</w:t>
      </w:r>
      <w:r w:rsidR="00006C7D">
        <w:rPr>
          <w:rFonts w:eastAsia="Times New Roman"/>
          <w:color w:val="000000"/>
        </w:rPr>
        <w:t xml:space="preserve"> based on </w:t>
      </w:r>
      <w:r w:rsidR="00022642">
        <w:rPr>
          <w:rFonts w:eastAsia="Times New Roman"/>
          <w:color w:val="000000"/>
        </w:rPr>
        <w:t xml:space="preserve">different </w:t>
      </w:r>
      <w:r w:rsidR="00006C7D">
        <w:rPr>
          <w:rFonts w:eastAsia="Times New Roman"/>
          <w:color w:val="000000"/>
        </w:rPr>
        <w:t xml:space="preserve">assumptions </w:t>
      </w:r>
      <w:r w:rsidR="001E10D8">
        <w:rPr>
          <w:rFonts w:eastAsia="Times New Roman"/>
          <w:color w:val="000000"/>
        </w:rPr>
        <w:t xml:space="preserve">about the nature of the exemplar-retrieval process.  </w:t>
      </w:r>
      <w:r w:rsidR="00022642">
        <w:rPr>
          <w:rFonts w:eastAsia="Times New Roman"/>
          <w:color w:val="000000"/>
        </w:rPr>
        <w:t>The</w:t>
      </w:r>
      <w:r w:rsidR="001E10D8">
        <w:rPr>
          <w:rFonts w:eastAsia="Times New Roman"/>
          <w:color w:val="000000"/>
        </w:rPr>
        <w:t xml:space="preserve"> parameter estimates from the model </w:t>
      </w:r>
      <w:r w:rsidR="00022642">
        <w:rPr>
          <w:rFonts w:eastAsia="Times New Roman"/>
          <w:color w:val="000000"/>
        </w:rPr>
        <w:t xml:space="preserve">help illuminate </w:t>
      </w:r>
      <w:r w:rsidR="001E10D8">
        <w:rPr>
          <w:rFonts w:eastAsia="Times New Roman"/>
          <w:color w:val="000000"/>
        </w:rPr>
        <w:t>the extent to which item-response learning is taking place, whether there are differences in the nature of CM versus VM memory representations, a</w:t>
      </w:r>
      <w:r w:rsidR="00022642">
        <w:rPr>
          <w:rFonts w:eastAsia="Times New Roman"/>
          <w:color w:val="000000"/>
        </w:rPr>
        <w:t xml:space="preserve">nd the presence or absence of criterion </w:t>
      </w:r>
      <w:r w:rsidR="001E10D8">
        <w:rPr>
          <w:rFonts w:eastAsia="Times New Roman"/>
          <w:color w:val="000000"/>
        </w:rPr>
        <w:t xml:space="preserve">adjustments across the different tasks.  </w:t>
      </w:r>
    </w:p>
    <w:p w14:paraId="0A5F8CE4" w14:textId="77777777" w:rsidR="00006C7D" w:rsidRDefault="00006C7D" w:rsidP="00006C7D">
      <w:pPr>
        <w:spacing w:line="480" w:lineRule="auto"/>
        <w:ind w:firstLine="720"/>
        <w:contextualSpacing/>
        <w:rPr>
          <w:rFonts w:eastAsia="Times New Roman"/>
          <w:color w:val="000000"/>
        </w:rPr>
      </w:pPr>
    </w:p>
    <w:p w14:paraId="0EACBCB4" w14:textId="77777777" w:rsidR="006019FB" w:rsidRPr="00F5098A" w:rsidRDefault="006019FB" w:rsidP="006019FB">
      <w:pPr>
        <w:pStyle w:val="Heading2"/>
      </w:pPr>
      <w:bookmarkStart w:id="1" w:name="_Toc520811386"/>
      <w:r w:rsidRPr="00F5098A">
        <w:t>Experiment</w:t>
      </w:r>
      <w:bookmarkEnd w:id="1"/>
    </w:p>
    <w:p w14:paraId="13D00FDF" w14:textId="77777777" w:rsidR="00BD5560" w:rsidRDefault="004C1F16" w:rsidP="006019FB">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The experiment was carried out twice. The results from the first iteration were surprising enough that an independent replication </w:t>
      </w:r>
      <w:r w:rsidR="00BD5560">
        <w:rPr>
          <w:rFonts w:eastAsia="Times New Roman"/>
          <w:color w:val="000000"/>
        </w:rPr>
        <w:t xml:space="preserve">(with some additional conditions) </w:t>
      </w:r>
      <w:r>
        <w:rPr>
          <w:rFonts w:eastAsia="Times New Roman"/>
          <w:color w:val="000000"/>
        </w:rPr>
        <w:t xml:space="preserve">was carried out after a long delay, with new programming of experiment and analysis and new participants. </w:t>
      </w:r>
      <w:r w:rsidR="00BD5560">
        <w:rPr>
          <w:rFonts w:eastAsia="Times New Roman"/>
          <w:color w:val="000000"/>
        </w:rPr>
        <w:t>As described below, the</w:t>
      </w:r>
      <w:r>
        <w:rPr>
          <w:rFonts w:eastAsia="Times New Roman"/>
          <w:color w:val="000000"/>
        </w:rPr>
        <w:t xml:space="preserve"> results </w:t>
      </w:r>
      <w:r w:rsidR="00BD5560">
        <w:rPr>
          <w:rFonts w:eastAsia="Times New Roman"/>
          <w:color w:val="000000"/>
        </w:rPr>
        <w:t xml:space="preserve">of the conditions in common </w:t>
      </w:r>
      <w:r>
        <w:rPr>
          <w:rFonts w:eastAsia="Times New Roman"/>
          <w:color w:val="000000"/>
        </w:rPr>
        <w:t xml:space="preserve">were essentially identical, leading us to believe the findings are highly reliable. </w:t>
      </w:r>
    </w:p>
    <w:p w14:paraId="2FFDA69E" w14:textId="60B47EA4" w:rsidR="00BC7513" w:rsidRDefault="00BD5560" w:rsidP="006019FB">
      <w:pPr>
        <w:pBdr>
          <w:top w:val="nil"/>
          <w:left w:val="nil"/>
          <w:bottom w:val="nil"/>
          <w:right w:val="nil"/>
          <w:between w:val="nil"/>
        </w:pBdr>
        <w:spacing w:line="480" w:lineRule="auto"/>
        <w:ind w:firstLine="720"/>
        <w:contextualSpacing/>
        <w:rPr>
          <w:rFonts w:eastAsia="Times New Roman"/>
        </w:rPr>
      </w:pPr>
      <w:r>
        <w:rPr>
          <w:rFonts w:eastAsia="Times New Roman"/>
          <w:color w:val="000000"/>
        </w:rPr>
        <w:t xml:space="preserve">The </w:t>
      </w:r>
      <w:r w:rsidR="009652E8">
        <w:rPr>
          <w:rFonts w:eastAsia="Times New Roman"/>
          <w:color w:val="000000"/>
        </w:rPr>
        <w:t xml:space="preserve">participants </w:t>
      </w:r>
      <w:r w:rsidR="007500BE">
        <w:rPr>
          <w:rFonts w:eastAsia="Times New Roman"/>
          <w:color w:val="000000"/>
        </w:rPr>
        <w:t>engaged in</w:t>
      </w:r>
      <w:r w:rsidR="009652E8">
        <w:rPr>
          <w:rFonts w:eastAsia="Times New Roman"/>
          <w:color w:val="000000"/>
        </w:rPr>
        <w:t xml:space="preserve"> </w:t>
      </w:r>
      <w:r w:rsidR="006019FB">
        <w:rPr>
          <w:rFonts w:eastAsia="Times New Roman"/>
          <w:color w:val="000000"/>
        </w:rPr>
        <w:t>probe-recognition memory-search task</w:t>
      </w:r>
      <w:r w:rsidR="009652E8">
        <w:rPr>
          <w:rFonts w:eastAsia="Times New Roman"/>
          <w:color w:val="000000"/>
        </w:rPr>
        <w:t>s th</w:t>
      </w:r>
      <w:r w:rsidR="001C4261">
        <w:rPr>
          <w:rFonts w:eastAsia="Times New Roman"/>
          <w:color w:val="000000"/>
        </w:rPr>
        <w:t>at involved CM, VM or AN items.</w:t>
      </w:r>
      <w:r w:rsidR="009652E8">
        <w:rPr>
          <w:rFonts w:eastAsia="Times New Roman"/>
          <w:color w:val="000000"/>
        </w:rPr>
        <w:t xml:space="preserve">  In the mixed</w:t>
      </w:r>
      <w:r>
        <w:rPr>
          <w:rFonts w:eastAsia="Times New Roman"/>
          <w:color w:val="000000"/>
        </w:rPr>
        <w:t xml:space="preserve">-study-list </w:t>
      </w:r>
      <w:r w:rsidR="009652E8">
        <w:rPr>
          <w:rFonts w:eastAsia="Times New Roman"/>
          <w:color w:val="000000"/>
        </w:rPr>
        <w:t>condition</w:t>
      </w:r>
      <w:r>
        <w:rPr>
          <w:rFonts w:eastAsia="Times New Roman"/>
          <w:color w:val="000000"/>
        </w:rPr>
        <w:t xml:space="preserve"> (called mixed hereafter)</w:t>
      </w:r>
      <w:r w:rsidR="009652E8">
        <w:rPr>
          <w:rFonts w:eastAsia="Times New Roman"/>
          <w:color w:val="000000"/>
        </w:rPr>
        <w:t xml:space="preserve">, the </w:t>
      </w:r>
      <w:r>
        <w:rPr>
          <w:rFonts w:eastAsia="Times New Roman"/>
          <w:color w:val="000000"/>
        </w:rPr>
        <w:t>three</w:t>
      </w:r>
      <w:r w:rsidR="009652E8">
        <w:rPr>
          <w:rFonts w:eastAsia="Times New Roman"/>
          <w:color w:val="000000"/>
        </w:rPr>
        <w:t xml:space="preserve"> item types were mixed </w:t>
      </w:r>
      <w:r>
        <w:rPr>
          <w:rFonts w:eastAsia="Times New Roman"/>
          <w:color w:val="000000"/>
        </w:rPr>
        <w:t>in equal numbers in each study list; the test item was equally likely to be each of these types.</w:t>
      </w:r>
      <w:r w:rsidR="009652E8">
        <w:rPr>
          <w:rFonts w:eastAsia="Times New Roman"/>
          <w:color w:val="000000"/>
        </w:rPr>
        <w:t xml:space="preserve"> In the pure condition</w:t>
      </w:r>
      <w:r>
        <w:rPr>
          <w:rFonts w:eastAsia="Times New Roman"/>
          <w:color w:val="000000"/>
        </w:rPr>
        <w:t>s</w:t>
      </w:r>
      <w:r w:rsidR="009652E8">
        <w:rPr>
          <w:rFonts w:eastAsia="Times New Roman"/>
          <w:color w:val="000000"/>
        </w:rPr>
        <w:t xml:space="preserve">, separate participants </w:t>
      </w:r>
      <w:r>
        <w:rPr>
          <w:rFonts w:eastAsia="Times New Roman"/>
          <w:color w:val="000000"/>
        </w:rPr>
        <w:t xml:space="preserve">were given </w:t>
      </w:r>
      <w:r w:rsidR="009652E8">
        <w:rPr>
          <w:rFonts w:eastAsia="Times New Roman"/>
          <w:color w:val="000000"/>
        </w:rPr>
        <w:t xml:space="preserve">CM, VM, or AN </w:t>
      </w:r>
      <w:r>
        <w:rPr>
          <w:rFonts w:eastAsia="Times New Roman"/>
          <w:color w:val="000000"/>
        </w:rPr>
        <w:t xml:space="preserve">tasks. </w:t>
      </w:r>
      <w:r w:rsidR="00E35A3B">
        <w:rPr>
          <w:rFonts w:eastAsia="Times New Roman"/>
          <w:color w:val="000000"/>
        </w:rPr>
        <w:t>Across the</w:t>
      </w:r>
      <w:r w:rsidR="00877EF4">
        <w:rPr>
          <w:rFonts w:eastAsia="Times New Roman"/>
          <w:color w:val="000000"/>
        </w:rPr>
        <w:t xml:space="preserve"> mixed and pure</w:t>
      </w:r>
      <w:r w:rsidR="00E35A3B">
        <w:rPr>
          <w:rFonts w:eastAsia="Times New Roman"/>
          <w:color w:val="000000"/>
        </w:rPr>
        <w:t xml:space="preserve"> conditions, individual items of each type occurred with the same frequency.  </w:t>
      </w:r>
      <w:r w:rsidR="009652E8">
        <w:rPr>
          <w:rFonts w:eastAsia="Times New Roman"/>
          <w:color w:val="000000"/>
        </w:rPr>
        <w:t>Within both</w:t>
      </w:r>
      <w:r w:rsidR="00877EF4">
        <w:rPr>
          <w:rFonts w:eastAsia="Times New Roman"/>
          <w:color w:val="000000"/>
        </w:rPr>
        <w:t xml:space="preserve"> the mixed and pure</w:t>
      </w:r>
      <w:r w:rsidR="00BC7513">
        <w:rPr>
          <w:rFonts w:eastAsia="Times New Roman"/>
          <w:color w:val="000000"/>
        </w:rPr>
        <w:t xml:space="preserve"> </w:t>
      </w:r>
      <w:r w:rsidR="009652E8">
        <w:rPr>
          <w:rFonts w:eastAsia="Times New Roman"/>
          <w:color w:val="000000"/>
        </w:rPr>
        <w:t xml:space="preserve">conditions, we </w:t>
      </w:r>
      <w:r w:rsidR="006019FB">
        <w:rPr>
          <w:rFonts w:eastAsia="Times New Roman"/>
          <w:color w:val="000000"/>
        </w:rPr>
        <w:t>manipulated</w:t>
      </w:r>
      <w:r w:rsidR="00E35A3B">
        <w:rPr>
          <w:rFonts w:eastAsia="Times New Roman"/>
          <w:color w:val="000000"/>
        </w:rPr>
        <w:t xml:space="preserve"> across trials whether the test probes were targets or foils</w:t>
      </w:r>
      <w:r>
        <w:rPr>
          <w:rFonts w:eastAsia="Times New Roman"/>
          <w:color w:val="000000"/>
        </w:rPr>
        <w:t>,</w:t>
      </w:r>
      <w:r w:rsidR="006019FB">
        <w:rPr>
          <w:rFonts w:eastAsia="Times New Roman"/>
          <w:color w:val="000000"/>
        </w:rPr>
        <w:t xml:space="preserve"> the size </w:t>
      </w:r>
      <w:r w:rsidR="00E35A3B">
        <w:rPr>
          <w:rFonts w:eastAsia="Times New Roman"/>
          <w:color w:val="000000"/>
        </w:rPr>
        <w:t>of the memory sets</w:t>
      </w:r>
      <w:r>
        <w:rPr>
          <w:rFonts w:eastAsia="Times New Roman"/>
        </w:rPr>
        <w:t>,</w:t>
      </w:r>
      <w:r w:rsidR="00E35A3B">
        <w:rPr>
          <w:rFonts w:eastAsia="Times New Roman"/>
        </w:rPr>
        <w:t xml:space="preserve"> and, in the case of target-probe trials,</w:t>
      </w:r>
      <w:r w:rsidR="009652E8">
        <w:rPr>
          <w:rFonts w:eastAsia="Times New Roman"/>
        </w:rPr>
        <w:t xml:space="preserve"> the serial position in which </w:t>
      </w:r>
      <w:r w:rsidR="00E35A3B">
        <w:rPr>
          <w:rFonts w:eastAsia="Times New Roman"/>
        </w:rPr>
        <w:t>the target</w:t>
      </w:r>
      <w:r w:rsidR="009652E8">
        <w:rPr>
          <w:rFonts w:eastAsia="Times New Roman"/>
        </w:rPr>
        <w:t xml:space="preserve"> a</w:t>
      </w:r>
      <w:r w:rsidR="00E35A3B">
        <w:rPr>
          <w:rFonts w:eastAsia="Times New Roman"/>
        </w:rPr>
        <w:t>ppeared in the memory set.</w:t>
      </w:r>
      <w:r w:rsidR="00607A95">
        <w:rPr>
          <w:rFonts w:eastAsia="Times New Roman"/>
        </w:rPr>
        <w:t xml:space="preserve">  In both the mixed and pure conditions, memory-set items were presented at relatively rapid rates and with only a brief </w:t>
      </w:r>
      <w:r w:rsidR="00607A95">
        <w:rPr>
          <w:rFonts w:eastAsia="Times New Roman"/>
        </w:rPr>
        <w:lastRenderedPageBreak/>
        <w:t xml:space="preserve">retention interval between presentation of the memory set and presentation of the test probe.  </w:t>
      </w:r>
      <w:r w:rsidR="001C4261">
        <w:rPr>
          <w:rFonts w:eastAsia="Times New Roman"/>
        </w:rPr>
        <w:t xml:space="preserve">Such conditions have been deemed to discourage idiosyncratic rehearsal strategies, so that the psychological recency of items on the study lists corresponds closely to their experimentally-manipulated recency (for extensive discussion, see, e.g., Donkin &amp; Nosofsky, </w:t>
      </w:r>
      <w:r w:rsidR="00F409F7">
        <w:rPr>
          <w:rFonts w:eastAsia="Times New Roman"/>
        </w:rPr>
        <w:t>2012a,b; Nosofsky &amp; Donkin, 2016</w:t>
      </w:r>
      <w:r w:rsidR="001C4261">
        <w:rPr>
          <w:rFonts w:eastAsia="Times New Roman"/>
        </w:rPr>
        <w:t>).</w:t>
      </w:r>
    </w:p>
    <w:p w14:paraId="30EDD59D" w14:textId="3A1CC15A" w:rsidR="00CF75CF" w:rsidRDefault="00BD5560" w:rsidP="00212C0F">
      <w:pPr>
        <w:pBdr>
          <w:top w:val="nil"/>
          <w:left w:val="nil"/>
          <w:bottom w:val="nil"/>
          <w:right w:val="nil"/>
          <w:between w:val="nil"/>
        </w:pBdr>
        <w:spacing w:line="480" w:lineRule="auto"/>
        <w:ind w:firstLine="720"/>
        <w:contextualSpacing/>
        <w:rPr>
          <w:rFonts w:eastAsia="Times New Roman"/>
        </w:rPr>
      </w:pPr>
      <w:r>
        <w:rPr>
          <w:rFonts w:eastAsia="Times New Roman"/>
        </w:rPr>
        <w:t>As mentioned above, w</w:t>
      </w:r>
      <w:r w:rsidR="00BC7513">
        <w:rPr>
          <w:rFonts w:eastAsia="Times New Roman"/>
        </w:rPr>
        <w:t>e tested the mixed condition in two separate cohorts</w:t>
      </w:r>
      <w:r w:rsidR="00212C0F">
        <w:rPr>
          <w:rFonts w:eastAsia="Times New Roman"/>
        </w:rPr>
        <w:t xml:space="preserve"> of participants recruited across separate academic years</w:t>
      </w:r>
      <w:r w:rsidR="00FE6007">
        <w:rPr>
          <w:rFonts w:eastAsia="Times New Roman"/>
        </w:rPr>
        <w:t>, with independent programming of experimentation and analysis</w:t>
      </w:r>
      <w:r w:rsidR="00BC7513">
        <w:rPr>
          <w:rFonts w:eastAsia="Times New Roman"/>
        </w:rPr>
        <w:t xml:space="preserve">.  In addition, </w:t>
      </w:r>
      <w:r w:rsidR="00FE6007">
        <w:rPr>
          <w:rFonts w:eastAsia="Times New Roman"/>
        </w:rPr>
        <w:t xml:space="preserve">the ‘matched’ </w:t>
      </w:r>
      <w:r w:rsidR="00BC7513">
        <w:rPr>
          <w:rFonts w:eastAsia="Times New Roman"/>
        </w:rPr>
        <w:t>pure conditions w</w:t>
      </w:r>
      <w:r w:rsidR="00FE6007">
        <w:rPr>
          <w:rFonts w:eastAsia="Times New Roman"/>
        </w:rPr>
        <w:t>ere added when the replication was carried out. T</w:t>
      </w:r>
      <w:r w:rsidR="00BC7513">
        <w:rPr>
          <w:rFonts w:eastAsia="Times New Roman"/>
        </w:rPr>
        <w:t xml:space="preserve">he patterns of aggregate data </w:t>
      </w:r>
      <w:r w:rsidR="00FE6007">
        <w:rPr>
          <w:rFonts w:eastAsia="Times New Roman"/>
        </w:rPr>
        <w:t xml:space="preserve">for the mixed condition </w:t>
      </w:r>
      <w:r w:rsidR="00BC7513">
        <w:rPr>
          <w:rFonts w:eastAsia="Times New Roman"/>
        </w:rPr>
        <w:t>across the first and</w:t>
      </w:r>
      <w:r w:rsidR="00AC19CD">
        <w:rPr>
          <w:rFonts w:eastAsia="Times New Roman"/>
        </w:rPr>
        <w:t xml:space="preserve"> second cohorts were extremely similar </w:t>
      </w:r>
      <w:r w:rsidR="00BC7513">
        <w:rPr>
          <w:rFonts w:eastAsia="Times New Roman"/>
        </w:rPr>
        <w:t xml:space="preserve">(see </w:t>
      </w:r>
      <w:r w:rsidR="007500BE">
        <w:rPr>
          <w:rFonts w:eastAsia="Times New Roman"/>
        </w:rPr>
        <w:t xml:space="preserve">Figure S1 of </w:t>
      </w:r>
      <w:r w:rsidR="00BC7513">
        <w:rPr>
          <w:rFonts w:eastAsia="Times New Roman"/>
        </w:rPr>
        <w:t>supplementary materials</w:t>
      </w:r>
      <w:r w:rsidR="00FE6007">
        <w:rPr>
          <w:rFonts w:eastAsia="Times New Roman"/>
        </w:rPr>
        <w:t xml:space="preserve">) leading us to </w:t>
      </w:r>
      <w:r w:rsidR="00212C0F">
        <w:rPr>
          <w:rFonts w:eastAsia="Times New Roman"/>
        </w:rPr>
        <w:t>combine the first and second cohort</w:t>
      </w:r>
      <w:r w:rsidR="00877EF4">
        <w:rPr>
          <w:rFonts w:eastAsia="Times New Roman"/>
        </w:rPr>
        <w:t>s</w:t>
      </w:r>
      <w:r w:rsidR="00212C0F">
        <w:rPr>
          <w:rFonts w:eastAsia="Times New Roman"/>
        </w:rPr>
        <w:t xml:space="preserve"> of participants in presenting the findings</w:t>
      </w:r>
      <w:r w:rsidR="00FE6007">
        <w:rPr>
          <w:rFonts w:eastAsia="Times New Roman"/>
        </w:rPr>
        <w:t xml:space="preserve">. </w:t>
      </w:r>
      <w:r w:rsidR="00212C0F">
        <w:rPr>
          <w:rFonts w:eastAsia="Times New Roman"/>
        </w:rPr>
        <w:t xml:space="preserve"> </w:t>
      </w:r>
    </w:p>
    <w:p w14:paraId="2F28B630" w14:textId="77777777" w:rsidR="006019FB" w:rsidRPr="00637229" w:rsidRDefault="006019FB" w:rsidP="001C4261">
      <w:pPr>
        <w:pStyle w:val="Heading3"/>
        <w:ind w:firstLine="720"/>
      </w:pPr>
      <w:bookmarkStart w:id="2" w:name="_Toc520811387"/>
      <w:r>
        <w:t>Method</w:t>
      </w:r>
      <w:bookmarkEnd w:id="2"/>
    </w:p>
    <w:p w14:paraId="47E21439" w14:textId="77777777" w:rsidR="006019FB" w:rsidRDefault="006019FB" w:rsidP="00F409F7">
      <w:pPr>
        <w:pStyle w:val="Heading4"/>
      </w:pPr>
      <w:r>
        <w:t>Participants</w:t>
      </w:r>
    </w:p>
    <w:p w14:paraId="472E9ECE" w14:textId="77777777" w:rsidR="006019FB" w:rsidRDefault="006019FB" w:rsidP="00F409F7">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Pa</w:t>
      </w:r>
      <w:r w:rsidR="008B04CD">
        <w:rPr>
          <w:rFonts w:eastAsia="Times New Roman"/>
          <w:color w:val="000000"/>
        </w:rPr>
        <w:t>rticipants were members of the</w:t>
      </w:r>
      <w:r>
        <w:rPr>
          <w:rFonts w:eastAsia="Times New Roman"/>
          <w:color w:val="000000"/>
        </w:rPr>
        <w:t xml:space="preserve"> Indiana University</w:t>
      </w:r>
      <w:r w:rsidR="008B04CD">
        <w:rPr>
          <w:rFonts w:eastAsia="Times New Roman"/>
          <w:color w:val="000000"/>
        </w:rPr>
        <w:t xml:space="preserve"> community</w:t>
      </w:r>
      <w:r>
        <w:rPr>
          <w:rFonts w:eastAsia="Times New Roman"/>
          <w:color w:val="000000"/>
        </w:rPr>
        <w:t xml:space="preserve"> who</w:t>
      </w:r>
      <w:r w:rsidR="00212C0F">
        <w:rPr>
          <w:rFonts w:eastAsia="Times New Roman"/>
          <w:color w:val="000000"/>
        </w:rPr>
        <w:t xml:space="preserve"> either</w:t>
      </w:r>
      <w:r>
        <w:rPr>
          <w:rFonts w:eastAsia="Times New Roman"/>
          <w:color w:val="000000"/>
        </w:rPr>
        <w:t xml:space="preserve"> received credit towards an introductory</w:t>
      </w:r>
      <w:r w:rsidR="00212C0F">
        <w:rPr>
          <w:rFonts w:eastAsia="Times New Roman"/>
          <w:color w:val="000000"/>
        </w:rPr>
        <w:t xml:space="preserve"> psych</w:t>
      </w:r>
      <w:r w:rsidR="008B04CD">
        <w:rPr>
          <w:rFonts w:eastAsia="Times New Roman"/>
          <w:color w:val="000000"/>
        </w:rPr>
        <w:t xml:space="preserve">ology course requirement or </w:t>
      </w:r>
      <w:r w:rsidR="00212C0F">
        <w:rPr>
          <w:rFonts w:eastAsia="Times New Roman"/>
          <w:color w:val="000000"/>
        </w:rPr>
        <w:t>were paid $12 fo</w:t>
      </w:r>
      <w:r w:rsidR="00A1676A">
        <w:rPr>
          <w:rFonts w:eastAsia="Times New Roman"/>
          <w:color w:val="000000"/>
        </w:rPr>
        <w:t>r participating.  There were 100 and 94</w:t>
      </w:r>
      <w:r w:rsidR="00212C0F">
        <w:rPr>
          <w:rFonts w:eastAsia="Times New Roman"/>
          <w:color w:val="000000"/>
        </w:rPr>
        <w:t xml:space="preserve"> participants in cohorts 1 and 2 of the mixed conditio</w:t>
      </w:r>
      <w:r w:rsidR="00D35081">
        <w:rPr>
          <w:rFonts w:eastAsia="Times New Roman"/>
          <w:color w:val="000000"/>
        </w:rPr>
        <w:t>n, respectively.  There were 35</w:t>
      </w:r>
      <w:r w:rsidR="00E60F0E">
        <w:rPr>
          <w:rFonts w:eastAsia="Times New Roman"/>
          <w:color w:val="000000"/>
        </w:rPr>
        <w:t>, 36 and 34</w:t>
      </w:r>
      <w:r w:rsidR="00212C0F">
        <w:rPr>
          <w:rFonts w:eastAsia="Times New Roman"/>
          <w:color w:val="000000"/>
        </w:rPr>
        <w:t xml:space="preserve"> participants in the pure CM, VM and AN conditions, respectively.   The same proportion (roughly half) of participants received </w:t>
      </w:r>
      <w:r w:rsidR="008B04CD">
        <w:rPr>
          <w:rFonts w:eastAsia="Times New Roman"/>
          <w:color w:val="000000"/>
        </w:rPr>
        <w:t xml:space="preserve">course </w:t>
      </w:r>
      <w:r w:rsidR="00212C0F">
        <w:rPr>
          <w:rFonts w:eastAsia="Times New Roman"/>
          <w:color w:val="000000"/>
        </w:rPr>
        <w:t>credit or were paid</w:t>
      </w:r>
      <w:r w:rsidR="008B04CD">
        <w:rPr>
          <w:rFonts w:eastAsia="Times New Roman"/>
          <w:color w:val="000000"/>
        </w:rPr>
        <w:t xml:space="preserve"> in cohort-2 of the mixed condition and in each of the pure conditions.  All participants from cohort-1 of the mixed condition received course credit.  All participants had normal or corrected-to-normal vision and all reported having normal color vision.</w:t>
      </w:r>
    </w:p>
    <w:p w14:paraId="64E1D7DA" w14:textId="77777777" w:rsidR="005323E2" w:rsidRDefault="005323E2" w:rsidP="005323E2">
      <w:pPr>
        <w:pBdr>
          <w:top w:val="nil"/>
          <w:left w:val="nil"/>
          <w:bottom w:val="nil"/>
          <w:right w:val="nil"/>
          <w:between w:val="nil"/>
        </w:pBdr>
        <w:spacing w:line="480" w:lineRule="auto"/>
        <w:contextualSpacing/>
        <w:rPr>
          <w:rFonts w:eastAsia="Times New Roman"/>
          <w:color w:val="000000"/>
          <w:u w:val="single"/>
        </w:rPr>
      </w:pPr>
    </w:p>
    <w:p w14:paraId="28987903" w14:textId="116C832F" w:rsidR="006019FB" w:rsidRDefault="006019FB" w:rsidP="005323E2">
      <w:pPr>
        <w:pBdr>
          <w:top w:val="nil"/>
          <w:left w:val="nil"/>
          <w:bottom w:val="nil"/>
          <w:right w:val="nil"/>
          <w:between w:val="nil"/>
        </w:pBdr>
        <w:spacing w:line="480" w:lineRule="auto"/>
        <w:contextualSpacing/>
        <w:rPr>
          <w:rFonts w:eastAsia="Times New Roman"/>
          <w:color w:val="000000"/>
          <w:u w:val="single"/>
        </w:rPr>
      </w:pPr>
      <w:r>
        <w:rPr>
          <w:rFonts w:eastAsia="Times New Roman"/>
          <w:color w:val="000000"/>
          <w:u w:val="single"/>
        </w:rPr>
        <w:lastRenderedPageBreak/>
        <w:t>Stimuli and Apparatus</w:t>
      </w:r>
    </w:p>
    <w:p w14:paraId="7C672BF9" w14:textId="77777777" w:rsidR="006019FB" w:rsidRDefault="006019FB" w:rsidP="008B0DE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The stimuli were drawn from a pool of 2,400 unique</w:t>
      </w:r>
      <w:r w:rsidR="00753834">
        <w:rPr>
          <w:rFonts w:eastAsia="Times New Roman"/>
          <w:color w:val="000000"/>
        </w:rPr>
        <w:t xml:space="preserve"> everyday</w:t>
      </w:r>
      <w:r>
        <w:rPr>
          <w:rFonts w:eastAsia="Times New Roman"/>
          <w:color w:val="000000"/>
        </w:rPr>
        <w:t xml:space="preserve"> object images from the website of Talia Konkle</w:t>
      </w:r>
      <w:r w:rsidR="001A7012">
        <w:rPr>
          <w:rFonts w:eastAsia="Times New Roman"/>
          <w:color w:val="000000"/>
        </w:rPr>
        <w:t xml:space="preserve"> and</w:t>
      </w:r>
      <w:r>
        <w:rPr>
          <w:rFonts w:eastAsia="Times New Roman"/>
          <w:color w:val="000000"/>
        </w:rPr>
        <w:t xml:space="preserve"> described in Brady, Konkle, Alvarez, and Olivia (2008). Each image subtended a visual angle of approximately 7 degrees and was displayed in the center of </w:t>
      </w:r>
      <w:r w:rsidR="008B04CD">
        <w:rPr>
          <w:rFonts w:eastAsia="Times New Roman"/>
          <w:color w:val="000000"/>
        </w:rPr>
        <w:t xml:space="preserve">the computer screen on </w:t>
      </w:r>
      <w:r>
        <w:rPr>
          <w:rFonts w:eastAsia="Times New Roman"/>
          <w:color w:val="000000"/>
        </w:rPr>
        <w:t>a gray background. The experiment was conducted with MATLAB Psychophysics Toolbox (Brainard, 1997) on personal computers.</w:t>
      </w:r>
      <w:r w:rsidR="008B04CD">
        <w:rPr>
          <w:rFonts w:eastAsia="Times New Roman"/>
          <w:color w:val="000000"/>
        </w:rPr>
        <w:t xml:space="preserve">  All participants were tested individually in private, sound-attenuated booths.</w:t>
      </w:r>
    </w:p>
    <w:p w14:paraId="1D0EDF07" w14:textId="77777777" w:rsidR="006019FB" w:rsidRDefault="006019FB" w:rsidP="008B0DE3">
      <w:pPr>
        <w:pBdr>
          <w:top w:val="nil"/>
          <w:left w:val="nil"/>
          <w:bottom w:val="nil"/>
          <w:right w:val="nil"/>
          <w:between w:val="nil"/>
        </w:pBdr>
        <w:spacing w:line="480" w:lineRule="auto"/>
        <w:ind w:firstLine="720"/>
        <w:contextualSpacing/>
        <w:rPr>
          <w:rFonts w:eastAsia="Times New Roman"/>
          <w:color w:val="000000"/>
        </w:rPr>
      </w:pPr>
    </w:p>
    <w:p w14:paraId="5E8ED4DA" w14:textId="77777777" w:rsidR="006B1B9A" w:rsidRDefault="006019FB" w:rsidP="00F409F7">
      <w:pPr>
        <w:pBdr>
          <w:top w:val="nil"/>
          <w:left w:val="nil"/>
          <w:bottom w:val="nil"/>
          <w:right w:val="nil"/>
          <w:between w:val="nil"/>
        </w:pBdr>
        <w:spacing w:line="480" w:lineRule="auto"/>
        <w:contextualSpacing/>
        <w:rPr>
          <w:rFonts w:eastAsia="Times New Roman"/>
          <w:color w:val="000000"/>
          <w:u w:val="single"/>
        </w:rPr>
      </w:pPr>
      <w:r>
        <w:rPr>
          <w:rFonts w:eastAsia="Times New Roman"/>
          <w:color w:val="000000"/>
          <w:u w:val="single"/>
        </w:rPr>
        <w:t>Procedure</w:t>
      </w:r>
    </w:p>
    <w:p w14:paraId="288889B6" w14:textId="77777777" w:rsidR="00B77D2E" w:rsidRDefault="0001320C" w:rsidP="00B77D2E">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For all conditions: Memory set size on each trial was 3, 6 or 9, chosen randomly on each trial</w:t>
      </w:r>
      <w:r w:rsidR="00B77D2E">
        <w:rPr>
          <w:rFonts w:eastAsia="Times New Roman"/>
          <w:color w:val="000000"/>
        </w:rPr>
        <w:t>. The order of presentation of the individual memory-set items was chosen randomly on each trial. T</w:t>
      </w:r>
      <w:r>
        <w:rPr>
          <w:rFonts w:eastAsia="Times New Roman"/>
          <w:color w:val="000000"/>
        </w:rPr>
        <w:t>est-probe status (target or foil) was chosen randomly (50%) on each trial</w:t>
      </w:r>
      <w:r w:rsidR="00B77D2E">
        <w:rPr>
          <w:rFonts w:eastAsia="Times New Roman"/>
          <w:color w:val="000000"/>
        </w:rPr>
        <w:t>. O</w:t>
      </w:r>
      <w:r>
        <w:rPr>
          <w:rFonts w:eastAsia="Times New Roman"/>
          <w:color w:val="000000"/>
        </w:rPr>
        <w:t xml:space="preserve">n target trials, the test probe was randomly selected from among the items in the memory set. </w:t>
      </w:r>
      <w:r w:rsidR="00B77D2E">
        <w:rPr>
          <w:rFonts w:eastAsia="Times New Roman"/>
          <w:color w:val="000000"/>
        </w:rPr>
        <w:t xml:space="preserve">CM foils were randomly selected from the CM-foil set; VM foils were randomly selected from those members of the VM-set that were not memory-set items on that trial; and AN foils were randomly selected from the remaining items in the 2400-image set. </w:t>
      </w:r>
    </w:p>
    <w:p w14:paraId="1917CEC8" w14:textId="77777777" w:rsidR="006019FB" w:rsidRDefault="00B00153" w:rsidP="008B0DE3">
      <w:pPr>
        <w:pBdr>
          <w:top w:val="nil"/>
          <w:left w:val="nil"/>
          <w:bottom w:val="nil"/>
          <w:right w:val="nil"/>
          <w:between w:val="nil"/>
        </w:pBdr>
        <w:spacing w:line="480" w:lineRule="auto"/>
        <w:ind w:firstLine="720"/>
        <w:contextualSpacing/>
        <w:rPr>
          <w:rFonts w:eastAsia="Times New Roman"/>
          <w:color w:val="000000"/>
        </w:rPr>
      </w:pPr>
      <w:r w:rsidRPr="00B00153">
        <w:rPr>
          <w:rFonts w:eastAsia="Times New Roman"/>
          <w:i/>
          <w:color w:val="000000"/>
        </w:rPr>
        <w:t>Mixed Condition</w:t>
      </w:r>
      <w:r>
        <w:rPr>
          <w:rFonts w:eastAsia="Times New Roman"/>
          <w:color w:val="000000"/>
        </w:rPr>
        <w:t xml:space="preserve">. </w:t>
      </w:r>
      <w:r w:rsidR="0001320C">
        <w:rPr>
          <w:rFonts w:eastAsia="Times New Roman"/>
          <w:color w:val="000000"/>
        </w:rPr>
        <w:t xml:space="preserve"> For each participant: </w:t>
      </w:r>
      <w:r w:rsidR="008B04CD">
        <w:rPr>
          <w:rFonts w:eastAsia="Times New Roman"/>
          <w:color w:val="000000"/>
        </w:rPr>
        <w:t>In the mixed condition, 6 stimuli were randomly sampled from the 2400-image set to be the VM-set and another 6 stimuli were randomly sampled to be the CM-set (3 images for the</w:t>
      </w:r>
      <w:r w:rsidR="006B1B9A">
        <w:rPr>
          <w:rFonts w:eastAsia="Times New Roman"/>
          <w:color w:val="000000"/>
        </w:rPr>
        <w:t xml:space="preserve"> CM-</w:t>
      </w:r>
      <w:r w:rsidR="008B04CD">
        <w:rPr>
          <w:rFonts w:eastAsia="Times New Roman"/>
          <w:color w:val="000000"/>
        </w:rPr>
        <w:t xml:space="preserve">target set, 3 for the </w:t>
      </w:r>
      <w:r w:rsidR="006B1B9A">
        <w:rPr>
          <w:rFonts w:eastAsia="Times New Roman"/>
          <w:color w:val="000000"/>
        </w:rPr>
        <w:t>CM-</w:t>
      </w:r>
      <w:r w:rsidR="008B04CD">
        <w:rPr>
          <w:rFonts w:eastAsia="Times New Roman"/>
          <w:color w:val="000000"/>
        </w:rPr>
        <w:t xml:space="preserve">foil set). </w:t>
      </w:r>
      <w:r w:rsidR="006B1B9A">
        <w:rPr>
          <w:rFonts w:eastAsia="Times New Roman"/>
          <w:color w:val="000000"/>
        </w:rPr>
        <w:t xml:space="preserve"> </w:t>
      </w:r>
      <w:r w:rsidR="008B04CD">
        <w:rPr>
          <w:rFonts w:eastAsia="Times New Roman"/>
          <w:color w:val="000000"/>
        </w:rPr>
        <w:t>For each trial, one-third of the memory set</w:t>
      </w:r>
      <w:r w:rsidR="006B1B9A">
        <w:rPr>
          <w:rFonts w:eastAsia="Times New Roman"/>
          <w:color w:val="000000"/>
        </w:rPr>
        <w:t xml:space="preserve"> items</w:t>
      </w:r>
      <w:r w:rsidR="008B04CD">
        <w:rPr>
          <w:rFonts w:eastAsia="Times New Roman"/>
          <w:color w:val="000000"/>
        </w:rPr>
        <w:t xml:space="preserve"> </w:t>
      </w:r>
      <w:r w:rsidR="006B1B9A">
        <w:rPr>
          <w:rFonts w:eastAsia="Times New Roman"/>
          <w:color w:val="000000"/>
        </w:rPr>
        <w:t>were sampled randomly</w:t>
      </w:r>
      <w:r w:rsidR="008B04CD">
        <w:rPr>
          <w:rFonts w:eastAsia="Times New Roman"/>
          <w:color w:val="000000"/>
        </w:rPr>
        <w:t xml:space="preserve"> fro</w:t>
      </w:r>
      <w:r w:rsidR="006B1B9A">
        <w:rPr>
          <w:rFonts w:eastAsia="Times New Roman"/>
          <w:color w:val="000000"/>
        </w:rPr>
        <w:t>m the VM-set, one-third from CM-</w:t>
      </w:r>
      <w:r w:rsidR="008B04CD">
        <w:rPr>
          <w:rFonts w:eastAsia="Times New Roman"/>
          <w:color w:val="000000"/>
        </w:rPr>
        <w:t>target set, and one-third of the memory set</w:t>
      </w:r>
      <w:r w:rsidR="006B1B9A">
        <w:rPr>
          <w:rFonts w:eastAsia="Times New Roman"/>
          <w:color w:val="000000"/>
        </w:rPr>
        <w:t xml:space="preserve"> items</w:t>
      </w:r>
      <w:r w:rsidR="008B04CD">
        <w:rPr>
          <w:rFonts w:eastAsia="Times New Roman"/>
          <w:color w:val="000000"/>
        </w:rPr>
        <w:t xml:space="preserve"> were AN items that were never presented on previous trials.  On each trial, the AN items were randomly selected from the remaining items in the 2400-image set.</w:t>
      </w:r>
      <w:r w:rsidR="006B1B9A">
        <w:rPr>
          <w:rFonts w:eastAsia="Times New Roman"/>
          <w:color w:val="000000"/>
        </w:rPr>
        <w:t xml:space="preserve"> </w:t>
      </w:r>
      <w:r w:rsidR="008B04CD">
        <w:rPr>
          <w:rFonts w:eastAsia="Times New Roman"/>
          <w:color w:val="000000"/>
        </w:rPr>
        <w:t xml:space="preserve"> Foil test-probe tr</w:t>
      </w:r>
      <w:r w:rsidR="00471B29">
        <w:rPr>
          <w:rFonts w:eastAsia="Times New Roman"/>
          <w:color w:val="000000"/>
        </w:rPr>
        <w:t>ials were equally likely to be CM, V</w:t>
      </w:r>
      <w:r w:rsidR="008B04CD">
        <w:rPr>
          <w:rFonts w:eastAsia="Times New Roman"/>
          <w:color w:val="000000"/>
        </w:rPr>
        <w:t>M or AN foils</w:t>
      </w:r>
      <w:r w:rsidR="00471B29">
        <w:rPr>
          <w:rFonts w:eastAsia="Times New Roman"/>
          <w:color w:val="000000"/>
        </w:rPr>
        <w:t xml:space="preserve">.  </w:t>
      </w:r>
      <w:r w:rsidR="00CF75CF">
        <w:rPr>
          <w:rFonts w:eastAsia="Times New Roman"/>
          <w:color w:val="000000"/>
        </w:rPr>
        <w:t xml:space="preserve">Note, therefore, </w:t>
      </w:r>
      <w:r w:rsidR="00CF75CF">
        <w:rPr>
          <w:rFonts w:eastAsia="Times New Roman"/>
          <w:color w:val="000000"/>
        </w:rPr>
        <w:lastRenderedPageBreak/>
        <w:t>that</w:t>
      </w:r>
      <w:r w:rsidR="006019FB">
        <w:rPr>
          <w:rFonts w:eastAsia="Times New Roman"/>
          <w:color w:val="000000"/>
        </w:rPr>
        <w:t xml:space="preserve"> a CM-target-set item could only serve as a target; a CM-foil-set item could only serve as a foil; and VM-set items switched roles</w:t>
      </w:r>
      <w:r w:rsidR="00CF75CF">
        <w:rPr>
          <w:rFonts w:eastAsia="Times New Roman"/>
          <w:color w:val="000000"/>
        </w:rPr>
        <w:t xml:space="preserve"> randomly</w:t>
      </w:r>
      <w:r w:rsidR="006019FB">
        <w:rPr>
          <w:rFonts w:eastAsia="Times New Roman"/>
          <w:color w:val="000000"/>
        </w:rPr>
        <w:t xml:space="preserve"> from trial to trial. </w:t>
      </w:r>
      <w:r w:rsidR="00CF75CF">
        <w:rPr>
          <w:rFonts w:eastAsia="Times New Roman"/>
          <w:color w:val="000000"/>
        </w:rPr>
        <w:t xml:space="preserve">Because AN items were never presented on previous trials, they can be viewed as “unmapped” items.  </w:t>
      </w:r>
      <w:r w:rsidR="006019FB">
        <w:rPr>
          <w:rFonts w:eastAsia="Times New Roman"/>
          <w:color w:val="000000"/>
        </w:rPr>
        <w:t>Because the memory set always c</w:t>
      </w:r>
      <w:r w:rsidR="00CF75CF">
        <w:rPr>
          <w:rFonts w:eastAsia="Times New Roman"/>
          <w:color w:val="000000"/>
        </w:rPr>
        <w:t xml:space="preserve">onsisted of a mixture of CM, </w:t>
      </w:r>
      <w:r w:rsidR="006019FB">
        <w:rPr>
          <w:rFonts w:eastAsia="Times New Roman"/>
          <w:color w:val="000000"/>
        </w:rPr>
        <w:t xml:space="preserve">VM </w:t>
      </w:r>
      <w:r w:rsidR="00CF75CF">
        <w:rPr>
          <w:rFonts w:eastAsia="Times New Roman"/>
          <w:color w:val="000000"/>
        </w:rPr>
        <w:t>and AN items in random order, participant</w:t>
      </w:r>
      <w:r w:rsidR="006019FB">
        <w:rPr>
          <w:rFonts w:eastAsia="Times New Roman"/>
          <w:color w:val="000000"/>
        </w:rPr>
        <w:t>s</w:t>
      </w:r>
      <w:r w:rsidR="00CF75CF">
        <w:rPr>
          <w:rFonts w:eastAsia="Times New Roman"/>
          <w:color w:val="000000"/>
        </w:rPr>
        <w:t xml:space="preserve"> could not anticipate whether a test probe would be CM, VM or AN.</w:t>
      </w:r>
      <w:r w:rsidR="006019FB">
        <w:rPr>
          <w:rFonts w:eastAsia="Times New Roman"/>
          <w:color w:val="000000"/>
        </w:rPr>
        <w:t xml:space="preserve">  </w:t>
      </w:r>
    </w:p>
    <w:p w14:paraId="416482F5" w14:textId="076B5118" w:rsidR="00B00153" w:rsidRDefault="00CF75CF" w:rsidP="008B0DE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Each participant</w:t>
      </w:r>
      <w:r w:rsidR="006019FB">
        <w:rPr>
          <w:rFonts w:eastAsia="Times New Roman"/>
          <w:color w:val="000000"/>
        </w:rPr>
        <w:t xml:space="preserve"> completed a single session</w:t>
      </w:r>
      <w:r>
        <w:rPr>
          <w:rFonts w:eastAsia="Times New Roman"/>
          <w:color w:val="000000"/>
        </w:rPr>
        <w:t xml:space="preserve"> of testing that lasted about 45</w:t>
      </w:r>
      <w:r w:rsidR="006019FB">
        <w:rPr>
          <w:rFonts w:eastAsia="Times New Roman"/>
          <w:color w:val="000000"/>
        </w:rPr>
        <w:t xml:space="preserve"> minutes</w:t>
      </w:r>
      <w:r>
        <w:rPr>
          <w:rFonts w:eastAsia="Times New Roman"/>
          <w:color w:val="000000"/>
        </w:rPr>
        <w:t>.</w:t>
      </w:r>
      <w:r w:rsidR="006019FB">
        <w:rPr>
          <w:rFonts w:eastAsia="Times New Roman"/>
          <w:color w:val="000000"/>
        </w:rPr>
        <w:t xml:space="preserve"> The session consisted of 7 blocks with 2</w:t>
      </w:r>
      <w:r>
        <w:rPr>
          <w:rFonts w:eastAsia="Times New Roman"/>
          <w:color w:val="000000"/>
        </w:rPr>
        <w:t>5 trials for each block. Participant</w:t>
      </w:r>
      <w:r w:rsidR="006019FB">
        <w:rPr>
          <w:rFonts w:eastAsia="Times New Roman"/>
          <w:color w:val="000000"/>
        </w:rPr>
        <w:t>s were instructed to memorize the memory-set items on each trial and indicate if the test probe was a member of the memory set (an old item, or target) or not</w:t>
      </w:r>
      <w:r w:rsidR="00F015B9">
        <w:rPr>
          <w:rFonts w:eastAsia="Times New Roman"/>
          <w:color w:val="000000"/>
        </w:rPr>
        <w:t xml:space="preserve"> a member of the memory set</w:t>
      </w:r>
      <w:r w:rsidR="006019FB">
        <w:rPr>
          <w:rFonts w:eastAsia="Times New Roman"/>
          <w:color w:val="000000"/>
        </w:rPr>
        <w:t xml:space="preserve"> (a new item, or foil) by pressing a key on the computer </w:t>
      </w:r>
      <w:r>
        <w:rPr>
          <w:rFonts w:eastAsia="Times New Roman"/>
          <w:color w:val="000000"/>
        </w:rPr>
        <w:t>keyboard (J=old, F=new).  Participant</w:t>
      </w:r>
      <w:r w:rsidR="006019FB">
        <w:rPr>
          <w:rFonts w:eastAsia="Times New Roman"/>
          <w:color w:val="000000"/>
        </w:rPr>
        <w:t xml:space="preserve">s </w:t>
      </w:r>
      <w:r>
        <w:rPr>
          <w:rFonts w:eastAsia="Times New Roman"/>
          <w:color w:val="000000"/>
        </w:rPr>
        <w:t>were not informed of the CM-</w:t>
      </w:r>
      <w:r w:rsidR="006019FB">
        <w:rPr>
          <w:rFonts w:eastAsia="Times New Roman"/>
          <w:color w:val="000000"/>
        </w:rPr>
        <w:t>VM</w:t>
      </w:r>
      <w:r>
        <w:rPr>
          <w:rFonts w:eastAsia="Times New Roman"/>
          <w:color w:val="000000"/>
        </w:rPr>
        <w:t>-AN manipulation</w:t>
      </w:r>
      <w:r w:rsidR="00F015B9">
        <w:rPr>
          <w:rFonts w:eastAsia="Times New Roman"/>
          <w:color w:val="000000"/>
        </w:rPr>
        <w:t xml:space="preserve"> before testing; </w:t>
      </w:r>
      <w:r w:rsidR="00753834">
        <w:rPr>
          <w:rFonts w:eastAsia="Times New Roman"/>
          <w:color w:val="000000"/>
        </w:rPr>
        <w:t xml:space="preserve">however, </w:t>
      </w:r>
      <w:r w:rsidR="00F015B9">
        <w:rPr>
          <w:rFonts w:eastAsia="Times New Roman"/>
          <w:color w:val="000000"/>
        </w:rPr>
        <w:t xml:space="preserve">instructions were provided that test probes that had appeared in previous trials of the experiment but not in the current memory set were defined as “new”. </w:t>
      </w:r>
      <w:r w:rsidR="006019FB">
        <w:rPr>
          <w:rFonts w:eastAsia="Times New Roman"/>
          <w:color w:val="000000"/>
        </w:rPr>
        <w:t xml:space="preserve"> On each trial, a fixation point (“*”) appeared on the center of the screen for 0.5 seconds to indicate the start of that trial. Then each of the memory-set items was presented in the c</w:t>
      </w:r>
      <w:r>
        <w:rPr>
          <w:rFonts w:eastAsia="Times New Roman"/>
          <w:color w:val="000000"/>
        </w:rPr>
        <w:t>enter of the screen for 1 sec with a 0.1 sec</w:t>
      </w:r>
      <w:r w:rsidR="006019FB">
        <w:rPr>
          <w:rFonts w:eastAsia="Times New Roman"/>
          <w:color w:val="000000"/>
        </w:rPr>
        <w:t xml:space="preserve"> </w:t>
      </w:r>
      <w:r>
        <w:rPr>
          <w:rFonts w:eastAsia="Times New Roman"/>
          <w:color w:val="000000"/>
        </w:rPr>
        <w:t xml:space="preserve">blank-screen </w:t>
      </w:r>
      <w:r w:rsidR="006019FB">
        <w:rPr>
          <w:rFonts w:eastAsia="Times New Roman"/>
          <w:color w:val="000000"/>
        </w:rPr>
        <w:t xml:space="preserve">inter-stimulus-interval. </w:t>
      </w:r>
      <w:r>
        <w:rPr>
          <w:rFonts w:eastAsia="Times New Roman"/>
          <w:color w:val="000000"/>
        </w:rPr>
        <w:t xml:space="preserve"> A blank screen then appeared for 1 sec</w:t>
      </w:r>
      <w:r w:rsidR="006019FB">
        <w:rPr>
          <w:rFonts w:eastAsia="Times New Roman"/>
          <w:color w:val="000000"/>
        </w:rPr>
        <w:t xml:space="preserve">, </w:t>
      </w:r>
      <w:r>
        <w:rPr>
          <w:rFonts w:eastAsia="Times New Roman"/>
          <w:color w:val="000000"/>
        </w:rPr>
        <w:t xml:space="preserve">followed by </w:t>
      </w:r>
      <w:r w:rsidR="006019FB">
        <w:rPr>
          <w:rFonts w:eastAsia="Times New Roman"/>
          <w:color w:val="000000"/>
        </w:rPr>
        <w:t xml:space="preserve">another fixation </w:t>
      </w:r>
      <w:r>
        <w:rPr>
          <w:rFonts w:eastAsia="Times New Roman"/>
          <w:color w:val="000000"/>
        </w:rPr>
        <w:t>point (“+”) for 0.5 sec, followed by the</w:t>
      </w:r>
      <w:r w:rsidR="006019FB">
        <w:rPr>
          <w:rFonts w:eastAsia="Times New Roman"/>
          <w:color w:val="000000"/>
        </w:rPr>
        <w:t xml:space="preserve"> test probe. The test probe stayed on screen until a key response was registered, after which</w:t>
      </w:r>
      <w:r w:rsidR="00EB3DF0">
        <w:rPr>
          <w:rFonts w:eastAsia="Times New Roman"/>
          <w:color w:val="000000"/>
        </w:rPr>
        <w:t xml:space="preserve"> there was another .5 sec blank screen and then feedback </w:t>
      </w:r>
      <w:r w:rsidR="006019FB">
        <w:rPr>
          <w:rFonts w:eastAsia="Times New Roman"/>
          <w:color w:val="000000"/>
        </w:rPr>
        <w:t>provided</w:t>
      </w:r>
      <w:r w:rsidR="00EB3DF0">
        <w:rPr>
          <w:rFonts w:eastAsia="Times New Roman"/>
          <w:color w:val="000000"/>
        </w:rPr>
        <w:t xml:space="preserve"> for 1</w:t>
      </w:r>
      <w:r w:rsidR="005A7B05">
        <w:rPr>
          <w:rFonts w:eastAsia="Times New Roman"/>
          <w:color w:val="000000"/>
        </w:rPr>
        <w:t xml:space="preserve"> sec</w:t>
      </w:r>
      <w:r w:rsidR="006019FB">
        <w:rPr>
          <w:rFonts w:eastAsia="Times New Roman"/>
          <w:color w:val="000000"/>
        </w:rPr>
        <w:t xml:space="preserve"> to indicate whether or not t</w:t>
      </w:r>
      <w:r w:rsidR="00B00153">
        <w:rPr>
          <w:rFonts w:eastAsia="Times New Roman"/>
          <w:color w:val="000000"/>
        </w:rPr>
        <w:t>he response was correct. Participant</w:t>
      </w:r>
      <w:r w:rsidR="006019FB">
        <w:rPr>
          <w:rFonts w:eastAsia="Times New Roman"/>
          <w:color w:val="000000"/>
        </w:rPr>
        <w:t>s were instructed to rest their index fingers on the response keys throughout the experiment and to respond as quickly as possible without making errors.</w:t>
      </w:r>
      <w:r w:rsidR="00607A95">
        <w:rPr>
          <w:rFonts w:eastAsia="Times New Roman"/>
          <w:color w:val="000000"/>
        </w:rPr>
        <w:t xml:space="preserve">  </w:t>
      </w:r>
    </w:p>
    <w:p w14:paraId="4800C29A" w14:textId="7D8513CA" w:rsidR="00B00153" w:rsidRDefault="00B00153" w:rsidP="008B0DE3">
      <w:pPr>
        <w:pBdr>
          <w:top w:val="nil"/>
          <w:left w:val="nil"/>
          <w:bottom w:val="nil"/>
          <w:right w:val="nil"/>
          <w:between w:val="nil"/>
        </w:pBdr>
        <w:spacing w:line="480" w:lineRule="auto"/>
        <w:ind w:firstLine="720"/>
        <w:contextualSpacing/>
        <w:rPr>
          <w:rFonts w:eastAsia="Times New Roman"/>
          <w:color w:val="000000"/>
        </w:rPr>
      </w:pPr>
      <w:r w:rsidRPr="00F015B9">
        <w:rPr>
          <w:rFonts w:eastAsia="Times New Roman"/>
          <w:i/>
          <w:color w:val="000000"/>
        </w:rPr>
        <w:t>Pure Conditions</w:t>
      </w:r>
      <w:r w:rsidR="00F015B9">
        <w:rPr>
          <w:rFonts w:eastAsia="Times New Roman"/>
          <w:color w:val="000000"/>
        </w:rPr>
        <w:t xml:space="preserve">.  The procedure for the pure conditions was the same as for the mixed condition, except for the manner in which items were sampled to construct the memory sets.  </w:t>
      </w:r>
      <w:r w:rsidR="0001320C">
        <w:rPr>
          <w:rFonts w:eastAsia="Times New Roman"/>
          <w:color w:val="000000"/>
        </w:rPr>
        <w:t xml:space="preserve">For </w:t>
      </w:r>
      <w:r w:rsidR="0001320C">
        <w:rPr>
          <w:rFonts w:eastAsia="Times New Roman"/>
          <w:color w:val="000000"/>
        </w:rPr>
        <w:lastRenderedPageBreak/>
        <w:t>each participant</w:t>
      </w:r>
      <w:r w:rsidR="007500BE">
        <w:rPr>
          <w:rFonts w:eastAsia="Times New Roman"/>
          <w:color w:val="000000"/>
        </w:rPr>
        <w:t>:</w:t>
      </w:r>
      <w:r w:rsidR="0001320C">
        <w:rPr>
          <w:rFonts w:eastAsia="Times New Roman"/>
          <w:color w:val="000000"/>
        </w:rPr>
        <w:t xml:space="preserve"> </w:t>
      </w:r>
      <w:r w:rsidR="00F015B9">
        <w:rPr>
          <w:rFonts w:eastAsia="Times New Roman"/>
          <w:color w:val="000000"/>
        </w:rPr>
        <w:t>The VM-set was constructed by randomly sampling 18 items from the 2400-image set; the CM-target set by randomly sampling 9 ite</w:t>
      </w:r>
      <w:r w:rsidR="000F2080">
        <w:rPr>
          <w:rFonts w:eastAsia="Times New Roman"/>
          <w:color w:val="000000"/>
        </w:rPr>
        <w:t>ms; and the CM-foil set by randomly sampling 9 items.</w:t>
      </w:r>
      <w:r w:rsidR="00F015B9">
        <w:rPr>
          <w:rFonts w:eastAsia="Times New Roman"/>
          <w:color w:val="000000"/>
        </w:rPr>
        <w:t xml:space="preserve"> </w:t>
      </w:r>
      <w:r w:rsidR="000F2080">
        <w:rPr>
          <w:rFonts w:eastAsia="Times New Roman"/>
          <w:color w:val="000000"/>
        </w:rPr>
        <w:t xml:space="preserve"> In the pure-VM condition, the memory sets were constructed by randomly sampling from the VM-set; and in the pure-CM condition, the memory sets were constructed by randomly sampling items from the CM-target set.  In the pure-AN condition, the memory sets were constructed by randomly sampling from all images in the 2400-image set that had not yet been used in the experiment.   Target test probes and foil test probes were selected in the same manner as already described for the mixed condition.</w:t>
      </w:r>
    </w:p>
    <w:p w14:paraId="6036605D" w14:textId="77777777" w:rsidR="00B00153" w:rsidRDefault="00AC19CD" w:rsidP="00AC19CD">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w:t>
      </w:r>
      <w:r w:rsidR="000F2080">
        <w:rPr>
          <w:rFonts w:eastAsia="Times New Roman"/>
          <w:color w:val="000000"/>
        </w:rPr>
        <w:t>hese sampling procedures ensured that frequencies of individual item presentations representing the CM, VM, and AN conditions were equated across the mixed and pure conditions.</w:t>
      </w:r>
      <w:r w:rsidR="00753834">
        <w:rPr>
          <w:rFonts w:eastAsia="Times New Roman"/>
          <w:color w:val="000000"/>
        </w:rPr>
        <w:t xml:space="preserve">  </w:t>
      </w:r>
      <w:r w:rsidR="00C94F20">
        <w:rPr>
          <w:rFonts w:eastAsia="Times New Roman"/>
          <w:color w:val="000000"/>
        </w:rPr>
        <w:t xml:space="preserve"> </w:t>
      </w:r>
      <w:r w:rsidR="00974003">
        <w:rPr>
          <w:rFonts w:eastAsia="Times New Roman"/>
          <w:color w:val="000000"/>
        </w:rPr>
        <w:t xml:space="preserve">In Table 1 we report these frequencies for the VM, CM-target, and CM-foil items.  (By definition, each sampled AN item serves once in a memory set in both the mixed and pure conditions, and it may or may not then serve as a test probe.)  </w:t>
      </w:r>
      <w:r>
        <w:rPr>
          <w:rFonts w:eastAsia="Times New Roman"/>
          <w:color w:val="000000"/>
        </w:rPr>
        <w:t>N</w:t>
      </w:r>
      <w:r w:rsidR="00974003">
        <w:rPr>
          <w:rFonts w:eastAsia="Times New Roman"/>
          <w:color w:val="000000"/>
        </w:rPr>
        <w:t xml:space="preserve">ote that it is logically impossible to equate all potentially relevant CM and VM item-role frequencies in a single design.   In the present experiment, we designed the sets of items such that the total frequency with which individual CM and VM items served as test probes was equated.  </w:t>
      </w:r>
    </w:p>
    <w:p w14:paraId="211BC87F" w14:textId="77777777" w:rsidR="00496C07" w:rsidRDefault="00496C07" w:rsidP="00AC19CD">
      <w:pPr>
        <w:pStyle w:val="Heading3"/>
        <w:tabs>
          <w:tab w:val="center" w:pos="4680"/>
          <w:tab w:val="left" w:pos="5865"/>
        </w:tabs>
        <w:ind w:firstLine="720"/>
        <w:jc w:val="left"/>
      </w:pPr>
      <w:bookmarkStart w:id="3" w:name="_Toc520811388"/>
      <w:r>
        <w:tab/>
      </w:r>
      <w:r w:rsidR="006019FB" w:rsidRPr="00F5098A">
        <w:t>Results</w:t>
      </w:r>
      <w:bookmarkEnd w:id="3"/>
      <w:r>
        <w:tab/>
      </w:r>
    </w:p>
    <w:p w14:paraId="41E77B84" w14:textId="72CDC0B9" w:rsidR="006019FB" w:rsidRDefault="00496C07"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We conducted the f</w:t>
      </w:r>
      <w:r w:rsidR="00E60CE9">
        <w:rPr>
          <w:rFonts w:eastAsia="Times New Roman"/>
          <w:color w:val="000000"/>
        </w:rPr>
        <w:t xml:space="preserve">ollowing pre-processing </w:t>
      </w:r>
      <w:r w:rsidR="00753834">
        <w:rPr>
          <w:rFonts w:eastAsia="Times New Roman"/>
          <w:color w:val="000000"/>
        </w:rPr>
        <w:t>steps prior to full</w:t>
      </w:r>
      <w:r w:rsidR="00E60CE9">
        <w:rPr>
          <w:rFonts w:eastAsia="Times New Roman"/>
          <w:color w:val="000000"/>
        </w:rPr>
        <w:t xml:space="preserve"> analysis of</w:t>
      </w:r>
      <w:r>
        <w:rPr>
          <w:rFonts w:eastAsia="Times New Roman"/>
          <w:color w:val="000000"/>
        </w:rPr>
        <w:t xml:space="preserve"> the data.  First, w</w:t>
      </w:r>
      <w:r w:rsidR="006019FB">
        <w:rPr>
          <w:rFonts w:eastAsia="Times New Roman"/>
          <w:color w:val="000000"/>
        </w:rPr>
        <w:t>e considered the first block to be a practice block</w:t>
      </w:r>
      <w:r>
        <w:rPr>
          <w:rFonts w:eastAsia="Times New Roman"/>
          <w:color w:val="000000"/>
        </w:rPr>
        <w:t xml:space="preserve"> and did not include it in our analyses.  Second, w</w:t>
      </w:r>
      <w:r w:rsidR="006019FB">
        <w:rPr>
          <w:rFonts w:eastAsia="Times New Roman"/>
          <w:color w:val="000000"/>
        </w:rPr>
        <w:t>e elimin</w:t>
      </w:r>
      <w:r>
        <w:rPr>
          <w:rFonts w:eastAsia="Times New Roman"/>
          <w:color w:val="000000"/>
        </w:rPr>
        <w:t>ated trials with RTs</w:t>
      </w:r>
      <w:r w:rsidR="006019FB">
        <w:rPr>
          <w:rFonts w:eastAsia="Times New Roman"/>
          <w:color w:val="000000"/>
        </w:rPr>
        <w:t xml:space="preserve"> greater than </w:t>
      </w:r>
      <w:r w:rsidRPr="0036064A">
        <w:rPr>
          <w:rFonts w:eastAsia="Times New Roman"/>
          <w:color w:val="000000"/>
        </w:rPr>
        <w:t>4</w:t>
      </w:r>
      <w:r w:rsidR="006019FB" w:rsidRPr="0036064A">
        <w:rPr>
          <w:rFonts w:eastAsia="Times New Roman"/>
          <w:color w:val="000000"/>
        </w:rPr>
        <w:t>000</w:t>
      </w:r>
      <w:r w:rsidR="006019FB">
        <w:rPr>
          <w:rFonts w:eastAsia="Times New Roman"/>
          <w:color w:val="000000"/>
        </w:rPr>
        <w:t xml:space="preserve"> ms or less than 180 ms</w:t>
      </w:r>
      <w:r w:rsidR="0036064A">
        <w:rPr>
          <w:rFonts w:eastAsia="Times New Roman"/>
          <w:color w:val="000000"/>
        </w:rPr>
        <w:t xml:space="preserve"> </w:t>
      </w:r>
      <w:r>
        <w:rPr>
          <w:rFonts w:eastAsia="Times New Roman"/>
          <w:color w:val="000000"/>
        </w:rPr>
        <w:t>(~1</w:t>
      </w:r>
      <w:r w:rsidR="006019FB">
        <w:rPr>
          <w:rFonts w:eastAsia="Times New Roman"/>
          <w:color w:val="000000"/>
        </w:rPr>
        <w:t>% trials).</w:t>
      </w:r>
      <w:r>
        <w:rPr>
          <w:rFonts w:eastAsia="Times New Roman"/>
          <w:color w:val="000000"/>
        </w:rPr>
        <w:t xml:space="preserve">  </w:t>
      </w:r>
      <w:r w:rsidR="00F53046">
        <w:rPr>
          <w:rFonts w:eastAsia="Times New Roman"/>
          <w:color w:val="000000"/>
        </w:rPr>
        <w:t>Third, we computed</w:t>
      </w:r>
      <w:r>
        <w:rPr>
          <w:rFonts w:eastAsia="Times New Roman"/>
          <w:color w:val="000000"/>
        </w:rPr>
        <w:t xml:space="preserve"> overall proportion correct and mean </w:t>
      </w:r>
      <w:r w:rsidR="0036064A">
        <w:rPr>
          <w:rFonts w:eastAsia="Times New Roman"/>
          <w:color w:val="000000"/>
        </w:rPr>
        <w:t xml:space="preserve">correct </w:t>
      </w:r>
      <w:r>
        <w:rPr>
          <w:rFonts w:eastAsia="Times New Roman"/>
          <w:color w:val="000000"/>
        </w:rPr>
        <w:t>RT</w:t>
      </w:r>
      <w:r w:rsidR="00F53046">
        <w:rPr>
          <w:rFonts w:eastAsia="Times New Roman"/>
          <w:color w:val="000000"/>
        </w:rPr>
        <w:t xml:space="preserve"> across all trials</w:t>
      </w:r>
      <w:r>
        <w:rPr>
          <w:rFonts w:eastAsia="Times New Roman"/>
          <w:color w:val="000000"/>
        </w:rPr>
        <w:t xml:space="preserve"> </w:t>
      </w:r>
      <w:r w:rsidR="00F53046">
        <w:rPr>
          <w:rFonts w:eastAsia="Times New Roman"/>
          <w:color w:val="000000"/>
        </w:rPr>
        <w:t xml:space="preserve">for the individual participants, and we </w:t>
      </w:r>
      <w:r>
        <w:rPr>
          <w:rFonts w:eastAsia="Times New Roman"/>
          <w:color w:val="000000"/>
        </w:rPr>
        <w:t>eliminated participants who were severe outliers with respect to these measures in any of the conditions</w:t>
      </w:r>
      <w:r w:rsidR="00A1676A">
        <w:rPr>
          <w:rFonts w:eastAsia="Times New Roman"/>
          <w:color w:val="000000"/>
        </w:rPr>
        <w:t xml:space="preserve"> (9 of 100 </w:t>
      </w:r>
      <w:r w:rsidR="005A7B05">
        <w:rPr>
          <w:rFonts w:eastAsia="Times New Roman"/>
          <w:color w:val="000000"/>
        </w:rPr>
        <w:t>participants</w:t>
      </w:r>
      <w:r w:rsidR="00A1676A">
        <w:rPr>
          <w:rFonts w:eastAsia="Times New Roman"/>
          <w:color w:val="000000"/>
        </w:rPr>
        <w:t xml:space="preserve"> in cohort 1 of the mixed condition</w:t>
      </w:r>
      <w:r w:rsidR="005A7B05">
        <w:rPr>
          <w:rFonts w:eastAsia="Times New Roman"/>
          <w:color w:val="000000"/>
        </w:rPr>
        <w:t>,</w:t>
      </w:r>
      <w:r w:rsidR="00A1676A">
        <w:rPr>
          <w:rFonts w:eastAsia="Times New Roman"/>
          <w:color w:val="000000"/>
        </w:rPr>
        <w:t xml:space="preserve"> </w:t>
      </w:r>
      <w:r w:rsidR="00A1676A">
        <w:rPr>
          <w:rFonts w:eastAsia="Times New Roman"/>
          <w:color w:val="000000"/>
        </w:rPr>
        <w:lastRenderedPageBreak/>
        <w:t>4 of</w:t>
      </w:r>
      <w:r w:rsidR="005A7B05">
        <w:rPr>
          <w:rFonts w:eastAsia="Times New Roman"/>
          <w:color w:val="000000"/>
        </w:rPr>
        <w:t xml:space="preserve"> </w:t>
      </w:r>
      <w:r w:rsidR="00A1676A">
        <w:rPr>
          <w:rFonts w:eastAsia="Times New Roman"/>
          <w:color w:val="000000"/>
        </w:rPr>
        <w:t>94 participants in cohort</w:t>
      </w:r>
      <w:r w:rsidR="00E60F0E">
        <w:rPr>
          <w:rFonts w:eastAsia="Times New Roman"/>
          <w:color w:val="000000"/>
        </w:rPr>
        <w:t xml:space="preserve"> 2 of the mixed condition and 8</w:t>
      </w:r>
      <w:r w:rsidR="00A1676A">
        <w:rPr>
          <w:rFonts w:eastAsia="Times New Roman"/>
          <w:color w:val="000000"/>
        </w:rPr>
        <w:t xml:space="preserve"> </w:t>
      </w:r>
      <w:r w:rsidR="00E60F0E">
        <w:rPr>
          <w:rFonts w:eastAsia="Times New Roman"/>
          <w:color w:val="000000"/>
        </w:rPr>
        <w:t>of 105</w:t>
      </w:r>
      <w:r w:rsidR="005A7B05">
        <w:rPr>
          <w:rFonts w:eastAsia="Times New Roman"/>
          <w:color w:val="000000"/>
        </w:rPr>
        <w:t xml:space="preserve"> participants in the pure conditions)</w:t>
      </w:r>
      <w:r>
        <w:rPr>
          <w:rFonts w:eastAsia="Times New Roman"/>
          <w:color w:val="000000"/>
        </w:rPr>
        <w:t>.</w:t>
      </w:r>
      <w:r w:rsidR="00F409F7">
        <w:rPr>
          <w:rFonts w:eastAsia="Times New Roman"/>
          <w:color w:val="000000"/>
          <w:vertAlign w:val="superscript"/>
        </w:rPr>
        <w:t>1</w:t>
      </w:r>
      <w:r>
        <w:rPr>
          <w:rFonts w:eastAsia="Times New Roman"/>
          <w:color w:val="000000"/>
        </w:rPr>
        <w:t xml:space="preserve">  </w:t>
      </w:r>
      <w:r w:rsidR="00F53046">
        <w:rPr>
          <w:rFonts w:eastAsia="Times New Roman"/>
          <w:color w:val="000000"/>
        </w:rPr>
        <w:t xml:space="preserve"> </w:t>
      </w:r>
      <w:r>
        <w:rPr>
          <w:rFonts w:eastAsia="Times New Roman"/>
          <w:color w:val="000000"/>
        </w:rPr>
        <w:t xml:space="preserve">Finally, in a more fine-grained analysis, we examined set-size functions at the individual-participant level.  In the pure-CM and pure-AN conditions, a few </w:t>
      </w:r>
      <w:r w:rsidR="00685A27">
        <w:rPr>
          <w:rFonts w:eastAsia="Times New Roman"/>
          <w:color w:val="000000"/>
        </w:rPr>
        <w:t xml:space="preserve">outlier </w:t>
      </w:r>
      <w:r>
        <w:rPr>
          <w:rFonts w:eastAsia="Times New Roman"/>
          <w:color w:val="000000"/>
        </w:rPr>
        <w:t>participants had</w:t>
      </w:r>
      <w:r w:rsidR="00E60CE9">
        <w:rPr>
          <w:rFonts w:eastAsia="Times New Roman"/>
          <w:color w:val="000000"/>
        </w:rPr>
        <w:t xml:space="preserve"> very long RTs or high error rates at the shortest set size,</w:t>
      </w:r>
      <w:r w:rsidR="00685A27">
        <w:rPr>
          <w:rFonts w:eastAsia="Times New Roman"/>
          <w:color w:val="000000"/>
        </w:rPr>
        <w:t xml:space="preserve"> despite the ease of these conditions</w:t>
      </w:r>
      <w:r w:rsidR="00E60CE9">
        <w:rPr>
          <w:rFonts w:eastAsia="Times New Roman"/>
          <w:color w:val="000000"/>
        </w:rPr>
        <w:t>.  Almost certainly, the poor performance at the shortest set size was due to attentional lapses and related factors that go outside the scope of the present investigation.  We eliminated from analysis these participants as well</w:t>
      </w:r>
      <w:r w:rsidR="00E60F0E">
        <w:rPr>
          <w:rFonts w:eastAsia="Times New Roman"/>
          <w:color w:val="000000"/>
        </w:rPr>
        <w:t xml:space="preserve"> (4</w:t>
      </w:r>
      <w:r w:rsidR="005A7B05">
        <w:rPr>
          <w:rFonts w:eastAsia="Times New Roman"/>
          <w:color w:val="000000"/>
        </w:rPr>
        <w:t xml:space="preserve"> partici</w:t>
      </w:r>
      <w:r w:rsidR="00E60F0E">
        <w:rPr>
          <w:rFonts w:eastAsia="Times New Roman"/>
          <w:color w:val="000000"/>
        </w:rPr>
        <w:t>pants in the CM condition and 3</w:t>
      </w:r>
      <w:r w:rsidR="005A7B05">
        <w:rPr>
          <w:rFonts w:eastAsia="Times New Roman"/>
          <w:color w:val="000000"/>
        </w:rPr>
        <w:t xml:space="preserve"> partic</w:t>
      </w:r>
      <w:r w:rsidR="00E60F0E">
        <w:rPr>
          <w:rFonts w:eastAsia="Times New Roman"/>
          <w:color w:val="000000"/>
        </w:rPr>
        <w:t>i</w:t>
      </w:r>
      <w:r w:rsidR="005A7B05">
        <w:rPr>
          <w:rFonts w:eastAsia="Times New Roman"/>
          <w:color w:val="000000"/>
        </w:rPr>
        <w:t>pants in the AN condition)</w:t>
      </w:r>
      <w:r w:rsidR="00E60CE9">
        <w:rPr>
          <w:rFonts w:eastAsia="Times New Roman"/>
          <w:color w:val="000000"/>
        </w:rPr>
        <w:t xml:space="preserve">.  </w:t>
      </w:r>
      <w:r w:rsidR="00685A27">
        <w:rPr>
          <w:rFonts w:eastAsia="Times New Roman"/>
          <w:color w:val="000000"/>
        </w:rPr>
        <w:t xml:space="preserve">We </w:t>
      </w:r>
      <w:r w:rsidR="00E60CE9">
        <w:rPr>
          <w:rFonts w:eastAsia="Times New Roman"/>
          <w:color w:val="000000"/>
        </w:rPr>
        <w:t>replaced the eliminated participants to achieve pre-planned sample sizes of 90 in cohort-2 of the mixed condition and 30</w:t>
      </w:r>
      <w:r>
        <w:rPr>
          <w:rFonts w:eastAsia="Times New Roman"/>
          <w:color w:val="000000"/>
        </w:rPr>
        <w:t xml:space="preserve"> </w:t>
      </w:r>
      <w:r w:rsidR="00685A27">
        <w:rPr>
          <w:rFonts w:eastAsia="Times New Roman"/>
          <w:color w:val="000000"/>
        </w:rPr>
        <w:t>in each of the pure conditions.</w:t>
      </w:r>
      <w:r w:rsidR="006019FB">
        <w:rPr>
          <w:rFonts w:eastAsia="Times New Roman"/>
          <w:color w:val="000000"/>
        </w:rPr>
        <w:t xml:space="preserve"> </w:t>
      </w:r>
    </w:p>
    <w:p w14:paraId="687A4673" w14:textId="77777777" w:rsidR="00AF773B" w:rsidRDefault="006019FB" w:rsidP="00C94F20">
      <w:pPr>
        <w:autoSpaceDE w:val="0"/>
        <w:autoSpaceDN w:val="0"/>
        <w:adjustRightInd w:val="0"/>
        <w:spacing w:after="0" w:line="480" w:lineRule="auto"/>
        <w:ind w:firstLine="720"/>
        <w:contextualSpacing/>
      </w:pPr>
      <w:r>
        <w:rPr>
          <w:rFonts w:eastAsia="Times New Roman"/>
          <w:color w:val="000000"/>
        </w:rPr>
        <w:t>The main results of the experiment are displayed in</w:t>
      </w:r>
      <w:r w:rsidR="005A7B05">
        <w:rPr>
          <w:rFonts w:eastAsia="Times New Roman"/>
          <w:color w:val="000000"/>
        </w:rPr>
        <w:t xml:space="preserve"> Figures 3-6</w:t>
      </w:r>
      <w:r w:rsidR="00685A27">
        <w:rPr>
          <w:rFonts w:eastAsia="Times New Roman"/>
          <w:color w:val="000000"/>
        </w:rPr>
        <w:t>.  In each figure, the left panels display results from the pure conditions, and the right panels display corresponding results from the mixed condition.</w:t>
      </w:r>
      <w:r w:rsidR="005A7B05">
        <w:rPr>
          <w:rFonts w:eastAsia="Times New Roman"/>
          <w:color w:val="000000"/>
        </w:rPr>
        <w:t xml:space="preserve">  Figure 3</w:t>
      </w:r>
      <w:r w:rsidR="00484488">
        <w:rPr>
          <w:rFonts w:eastAsia="Times New Roman"/>
          <w:color w:val="000000"/>
        </w:rPr>
        <w:t xml:space="preserve"> plots mean correct RTs as </w:t>
      </w:r>
      <w:r w:rsidR="00484488" w:rsidRPr="00AF773B">
        <w:t>a function of conditions</w:t>
      </w:r>
      <w:r w:rsidR="00484488">
        <w:t xml:space="preserve"> </w:t>
      </w:r>
      <w:r w:rsidR="00484488" w:rsidRPr="00AF773B">
        <w:t>(VM, AN, CM), set siz</w:t>
      </w:r>
      <w:r w:rsidR="00484488">
        <w:t xml:space="preserve">e, and probe </w:t>
      </w:r>
      <w:r w:rsidR="005A7B05">
        <w:t>type (old vs. new); and Figure 4</w:t>
      </w:r>
      <w:r w:rsidR="00484488">
        <w:t xml:space="preserve"> plots proportion of errors as a functio</w:t>
      </w:r>
      <w:r w:rsidR="005A7B05">
        <w:t>n of these variables.  Figures 5 and 6</w:t>
      </w:r>
      <w:r w:rsidR="00484488">
        <w:t xml:space="preserve"> provide a more detailed breakdown of the results for the old test-probe data by plotting mean correct RTs and proportion of errors as a joint function set size and </w:t>
      </w:r>
      <w:r w:rsidR="00484488">
        <w:rPr>
          <w:i/>
        </w:rPr>
        <w:t>lag</w:t>
      </w:r>
      <w:r w:rsidR="00484488">
        <w:t xml:space="preserve">, </w:t>
      </w:r>
      <w:r w:rsidR="00484488" w:rsidRPr="00484488">
        <w:t xml:space="preserve">where </w:t>
      </w:r>
      <w:r w:rsidR="00484488" w:rsidRPr="00484488">
        <w:rPr>
          <w:rFonts w:eastAsia="Times New Roman"/>
          <w:color w:val="000000"/>
        </w:rPr>
        <w:t>lag</w:t>
      </w:r>
      <w:r w:rsidR="00484488" w:rsidRPr="00484488">
        <w:t xml:space="preserve"> is defined as the number of items </w:t>
      </w:r>
      <w:r w:rsidR="00484488" w:rsidRPr="00484488">
        <w:rPr>
          <w:i/>
          <w:iCs/>
        </w:rPr>
        <w:t xml:space="preserve">back </w:t>
      </w:r>
      <w:r w:rsidR="00484488" w:rsidRPr="00484488">
        <w:t>in the study list with</w:t>
      </w:r>
      <w:r w:rsidR="00484488">
        <w:t xml:space="preserve"> </w:t>
      </w:r>
      <w:r w:rsidR="00484488" w:rsidRPr="00484488">
        <w:t>which the old probe was presented. For example, when set size is</w:t>
      </w:r>
      <w:r w:rsidR="0036064A">
        <w:t xml:space="preserve"> 6</w:t>
      </w:r>
      <w:r w:rsidR="00484488">
        <w:t>, the item in the sixt</w:t>
      </w:r>
      <w:r w:rsidR="00484488" w:rsidRPr="00484488">
        <w:t>h serial position has lag 1, the item in the</w:t>
      </w:r>
      <w:r w:rsidR="00484488">
        <w:t xml:space="preserve"> fifth</w:t>
      </w:r>
      <w:r w:rsidR="00484488" w:rsidRPr="00484488">
        <w:t xml:space="preserve"> serial position has lag 2, and so forth.</w:t>
      </w:r>
    </w:p>
    <w:p w14:paraId="35ED9F44" w14:textId="57143324" w:rsidR="00445540" w:rsidRPr="00445540" w:rsidRDefault="00445540" w:rsidP="00445540">
      <w:pPr>
        <w:autoSpaceDE w:val="0"/>
        <w:autoSpaceDN w:val="0"/>
        <w:adjustRightInd w:val="0"/>
        <w:spacing w:after="0" w:line="480" w:lineRule="auto"/>
        <w:ind w:firstLine="720"/>
        <w:contextualSpacing/>
      </w:pPr>
      <w:r>
        <w:t xml:space="preserve">We present the results by describing the patterns that are evident in the figures.  Results from </w:t>
      </w:r>
      <w:r w:rsidR="00B47839">
        <w:t xml:space="preserve">extensive and </w:t>
      </w:r>
      <w:r>
        <w:t>detailed statistical tests to support these descriptions are provided in</w:t>
      </w:r>
      <w:r w:rsidR="00B47839">
        <w:t xml:space="preserve"> the appendix</w:t>
      </w:r>
      <w:r>
        <w:t>.</w:t>
      </w:r>
    </w:p>
    <w:p w14:paraId="7803C659" w14:textId="442B12E0" w:rsidR="00C94F20" w:rsidRDefault="00AF773B" w:rsidP="00C94F20">
      <w:pPr>
        <w:pBdr>
          <w:top w:val="nil"/>
          <w:left w:val="nil"/>
          <w:bottom w:val="nil"/>
          <w:right w:val="nil"/>
          <w:between w:val="nil"/>
        </w:pBdr>
        <w:spacing w:line="480" w:lineRule="auto"/>
        <w:ind w:firstLine="720"/>
        <w:contextualSpacing/>
      </w:pPr>
      <w:r>
        <w:rPr>
          <w:rFonts w:eastAsia="Times New Roman"/>
          <w:i/>
          <w:color w:val="000000"/>
        </w:rPr>
        <w:t xml:space="preserve">Pure Conditions.  </w:t>
      </w:r>
      <w:r w:rsidR="00685A27">
        <w:rPr>
          <w:rFonts w:eastAsia="Times New Roman"/>
          <w:color w:val="000000"/>
        </w:rPr>
        <w:t xml:space="preserve">The results from the pure conditions broadly replicate patterns reported previously by Nosofsky, Cox et </w:t>
      </w:r>
      <w:r w:rsidR="00C94F20">
        <w:rPr>
          <w:rFonts w:eastAsia="Times New Roman"/>
          <w:color w:val="000000"/>
        </w:rPr>
        <w:t>al. (2014</w:t>
      </w:r>
      <w:r w:rsidR="00AC19CD">
        <w:rPr>
          <w:rFonts w:eastAsia="Times New Roman"/>
          <w:color w:val="000000"/>
        </w:rPr>
        <w:t>b</w:t>
      </w:r>
      <w:r w:rsidR="00C94F20">
        <w:rPr>
          <w:rFonts w:eastAsia="Times New Roman"/>
          <w:color w:val="000000"/>
        </w:rPr>
        <w:t xml:space="preserve">) for these conditions </w:t>
      </w:r>
      <w:r w:rsidR="000751D7">
        <w:rPr>
          <w:rFonts w:eastAsia="Times New Roman"/>
          <w:color w:val="000000"/>
        </w:rPr>
        <w:t>(although these researchers</w:t>
      </w:r>
      <w:r w:rsidR="00685A27">
        <w:rPr>
          <w:rFonts w:eastAsia="Times New Roman"/>
          <w:color w:val="000000"/>
        </w:rPr>
        <w:t xml:space="preserve"> had </w:t>
      </w:r>
      <w:r w:rsidR="00685A27">
        <w:rPr>
          <w:rFonts w:eastAsia="Times New Roman"/>
          <w:color w:val="000000"/>
        </w:rPr>
        <w:lastRenderedPageBreak/>
        <w:t xml:space="preserve">used different memory-set sizes and individual-item frequencies than in the present experiment).  </w:t>
      </w:r>
      <w:r>
        <w:rPr>
          <w:rFonts w:eastAsia="Times New Roman"/>
          <w:color w:val="000000"/>
        </w:rPr>
        <w:t xml:space="preserve"> </w:t>
      </w:r>
      <w:r w:rsidR="00445540">
        <w:rPr>
          <w:rFonts w:eastAsia="Times New Roman"/>
          <w:color w:val="000000"/>
        </w:rPr>
        <w:t>As shown in Figure 3</w:t>
      </w:r>
      <w:r w:rsidR="00484488">
        <w:rPr>
          <w:rFonts w:eastAsia="Times New Roman"/>
          <w:color w:val="000000"/>
        </w:rPr>
        <w:t>,</w:t>
      </w:r>
      <w:r w:rsidR="00710395">
        <w:rPr>
          <w:rFonts w:eastAsia="Times New Roman"/>
          <w:color w:val="000000"/>
        </w:rPr>
        <w:t xml:space="preserve"> for both old and new test probes,</w:t>
      </w:r>
      <w:r w:rsidR="00484488">
        <w:rPr>
          <w:rFonts w:eastAsia="Times New Roman"/>
          <w:color w:val="000000"/>
        </w:rPr>
        <w:t xml:space="preserve"> </w:t>
      </w:r>
      <w:r w:rsidR="00484488">
        <w:t>t</w:t>
      </w:r>
      <w:r w:rsidRPr="00AF773B">
        <w:t xml:space="preserve">he mean correct RTs </w:t>
      </w:r>
      <w:r w:rsidR="00710395">
        <w:t>are shortest in the CM condition, intermediate in the AN condition, and longest in the VM condition.  In both the VM and AN conditions, RTs get longer as set size increases, whereas the set-size functions in the CM condition are flat.  These same patterns are observed for the mean</w:t>
      </w:r>
      <w:r w:rsidR="00445540">
        <w:t xml:space="preserve"> proportions of errors (Figure 4</w:t>
      </w:r>
      <w:r w:rsidR="00710395">
        <w:t>).  Inspection of the joint set-si</w:t>
      </w:r>
      <w:r w:rsidR="00445540">
        <w:t>ze by lag functions in</w:t>
      </w:r>
      <w:r w:rsidR="007500BE">
        <w:t xml:space="preserve"> the left panels of</w:t>
      </w:r>
      <w:r w:rsidR="00445540">
        <w:t xml:space="preserve"> Figures 5 and 6</w:t>
      </w:r>
      <w:r w:rsidR="00710395">
        <w:t xml:space="preserve"> reveals that, for the old test probes, the main controlling variable is lag, not set size:  In the VM and AN conditions, RTs get systematically longer and error rates increase as lag increases.  Once one conditions on lag, there is little if any remaining effect of set size.  The</w:t>
      </w:r>
      <w:r w:rsidR="006A5C72">
        <w:t xml:space="preserve"> main</w:t>
      </w:r>
      <w:r w:rsidR="00710395">
        <w:t xml:space="preserve"> reason why one sees increasing</w:t>
      </w:r>
      <w:r w:rsidR="00445540">
        <w:t xml:space="preserve"> set-size functions in Figures 3 and 4</w:t>
      </w:r>
      <w:r w:rsidR="00710395">
        <w:t xml:space="preserve"> for the old test probes is that </w:t>
      </w:r>
      <w:r w:rsidR="006A5C72">
        <w:t>larger-size memory sets contain targets with longer lags.  In contrast to the VM and AN conditions, in the CM condition the lag functions are virtually flat.</w:t>
      </w:r>
    </w:p>
    <w:p w14:paraId="43DD2B95" w14:textId="77777777" w:rsidR="0043082E" w:rsidRDefault="0043082E" w:rsidP="00C94F20">
      <w:pPr>
        <w:pBdr>
          <w:top w:val="nil"/>
          <w:left w:val="nil"/>
          <w:bottom w:val="nil"/>
          <w:right w:val="nil"/>
          <w:between w:val="nil"/>
        </w:pBdr>
        <w:spacing w:line="480" w:lineRule="auto"/>
        <w:ind w:firstLine="720"/>
        <w:contextualSpacing/>
      </w:pPr>
      <w:r>
        <w:rPr>
          <w:rFonts w:eastAsia="Times New Roman"/>
          <w:i/>
          <w:color w:val="000000"/>
        </w:rPr>
        <w:t xml:space="preserve">Mixed Conditions.  </w:t>
      </w:r>
      <w:r>
        <w:rPr>
          <w:rFonts w:eastAsia="Times New Roman"/>
          <w:color w:val="000000"/>
        </w:rPr>
        <w:t>In certain respects the results from the mixed condition are similar to those in the pure condition, whereas in other respects t</w:t>
      </w:r>
      <w:r w:rsidR="00D1409F">
        <w:rPr>
          <w:rFonts w:eastAsia="Times New Roman"/>
          <w:color w:val="000000"/>
        </w:rPr>
        <w:t>he</w:t>
      </w:r>
      <w:r>
        <w:rPr>
          <w:rFonts w:eastAsia="Times New Roman"/>
          <w:color w:val="000000"/>
        </w:rPr>
        <w:t xml:space="preserve"> results are dramatically different.</w:t>
      </w:r>
      <w:r w:rsidR="00D1409F">
        <w:rPr>
          <w:rFonts w:eastAsia="Times New Roman"/>
          <w:color w:val="000000"/>
        </w:rPr>
        <w:t xml:space="preserve">  We start by noting some of the similarities.  First, averaged across the old and new items, mean correct RTs are still shortest in the CM condition, intermediate in the AN condition, and longest in the VM condition.  For the error probabilities, there is little difference between the CM and AN items, but er</w:t>
      </w:r>
      <w:r w:rsidR="00445540">
        <w:rPr>
          <w:rFonts w:eastAsia="Times New Roman"/>
          <w:color w:val="000000"/>
        </w:rPr>
        <w:t>ror probabilities are still great</w:t>
      </w:r>
      <w:r w:rsidR="00D1409F">
        <w:rPr>
          <w:rFonts w:eastAsia="Times New Roman"/>
          <w:color w:val="000000"/>
        </w:rPr>
        <w:t>est for the VM items.</w:t>
      </w:r>
      <w:r w:rsidR="000A6D67">
        <w:rPr>
          <w:rFonts w:eastAsia="Times New Roman"/>
          <w:color w:val="000000"/>
        </w:rPr>
        <w:t xml:space="preserve">  The VM items continue to show longer RTs and increased error probabilities with increases in set size</w:t>
      </w:r>
      <w:r w:rsidR="00292EFA">
        <w:rPr>
          <w:rFonts w:eastAsia="Times New Roman"/>
          <w:color w:val="000000"/>
        </w:rPr>
        <w:t xml:space="preserve">; the AN target items also show these overall set-size effects. </w:t>
      </w:r>
      <w:r w:rsidR="000A6D67">
        <w:rPr>
          <w:rFonts w:eastAsia="Times New Roman"/>
          <w:color w:val="000000"/>
        </w:rPr>
        <w:t xml:space="preserve">  The lag x set-size functions for the VM and AN target items continue to show that mean RTs get longer and error probabilities increase as lag increases; </w:t>
      </w:r>
      <w:r w:rsidR="00F20420">
        <w:rPr>
          <w:rFonts w:eastAsia="Times New Roman"/>
          <w:color w:val="000000"/>
        </w:rPr>
        <w:t xml:space="preserve">and that </w:t>
      </w:r>
      <w:r w:rsidR="000A6D67">
        <w:rPr>
          <w:rFonts w:eastAsia="Times New Roman"/>
          <w:color w:val="000000"/>
        </w:rPr>
        <w:t xml:space="preserve">once one conditions on lag, any additional effects of set size are rather small. </w:t>
      </w:r>
      <w:r w:rsidR="00D1409F">
        <w:rPr>
          <w:rFonts w:eastAsia="Times New Roman"/>
          <w:color w:val="000000"/>
        </w:rPr>
        <w:t xml:space="preserve"> </w:t>
      </w:r>
    </w:p>
    <w:p w14:paraId="16DDD8A9" w14:textId="77777777" w:rsidR="00A11B8A" w:rsidRDefault="00292EFA"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Of greater interest are the differences in the results across the pure and mixed conditions.</w:t>
      </w:r>
      <w:r w:rsidR="00F20420">
        <w:rPr>
          <w:rFonts w:eastAsia="Times New Roman"/>
          <w:color w:val="000000"/>
        </w:rPr>
        <w:t xml:space="preserve">   One differenc</w:t>
      </w:r>
      <w:r w:rsidR="00E46BAC">
        <w:rPr>
          <w:rFonts w:eastAsia="Times New Roman"/>
          <w:color w:val="000000"/>
        </w:rPr>
        <w:t>e is that in the pure case</w:t>
      </w:r>
      <w:r w:rsidR="00F20420">
        <w:rPr>
          <w:rFonts w:eastAsia="Times New Roman"/>
          <w:color w:val="000000"/>
        </w:rPr>
        <w:t>, the old items showed big differences in overall RTs and error proportions</w:t>
      </w:r>
      <w:r>
        <w:rPr>
          <w:rFonts w:eastAsia="Times New Roman"/>
          <w:color w:val="000000"/>
        </w:rPr>
        <w:t xml:space="preserve"> </w:t>
      </w:r>
      <w:r w:rsidR="00BD03A2">
        <w:rPr>
          <w:rFonts w:eastAsia="Times New Roman"/>
          <w:color w:val="000000"/>
        </w:rPr>
        <w:t>across the CM, VM and AN</w:t>
      </w:r>
      <w:r w:rsidR="00F20420">
        <w:rPr>
          <w:rFonts w:eastAsia="Times New Roman"/>
          <w:color w:val="000000"/>
        </w:rPr>
        <w:t xml:space="preserve"> conditi</w:t>
      </w:r>
      <w:r w:rsidR="00E46BAC">
        <w:rPr>
          <w:rFonts w:eastAsia="Times New Roman"/>
          <w:color w:val="000000"/>
        </w:rPr>
        <w:t>ons; but in the mixed case</w:t>
      </w:r>
      <w:r w:rsidR="00F20420">
        <w:rPr>
          <w:rFonts w:eastAsia="Times New Roman"/>
          <w:color w:val="000000"/>
        </w:rPr>
        <w:t xml:space="preserve">, the overall RTs and </w:t>
      </w:r>
      <w:r w:rsidR="00E46BAC">
        <w:rPr>
          <w:rFonts w:eastAsia="Times New Roman"/>
          <w:color w:val="000000"/>
        </w:rPr>
        <w:t>error proportions for the old items are simila</w:t>
      </w:r>
      <w:r w:rsidR="00BD03A2">
        <w:rPr>
          <w:rFonts w:eastAsia="Times New Roman"/>
          <w:color w:val="000000"/>
        </w:rPr>
        <w:t>r in magnitude across the CM, VM, and AN</w:t>
      </w:r>
      <w:r w:rsidR="00E46BAC">
        <w:rPr>
          <w:rFonts w:eastAsia="Times New Roman"/>
          <w:color w:val="000000"/>
        </w:rPr>
        <w:t xml:space="preserve"> conditions.  </w:t>
      </w:r>
      <w:r w:rsidR="00602D0D">
        <w:rPr>
          <w:rFonts w:eastAsia="Times New Roman"/>
          <w:color w:val="000000"/>
        </w:rPr>
        <w:t>Notably, in the mixed condition, the overall error proportions and RTs for the CM-old items are now nearly the sa</w:t>
      </w:r>
      <w:r w:rsidR="00CE6532">
        <w:rPr>
          <w:rFonts w:eastAsia="Times New Roman"/>
          <w:color w:val="000000"/>
        </w:rPr>
        <w:t>me as for the VM-old items.  F</w:t>
      </w:r>
      <w:r w:rsidR="00602D0D">
        <w:rPr>
          <w:rFonts w:eastAsia="Times New Roman"/>
          <w:color w:val="000000"/>
        </w:rPr>
        <w:t>urthermore, whereas the lag functions for the CM-old items were nearly flat in the pure case, performance on the CM-old items n</w:t>
      </w:r>
      <w:r w:rsidR="00CE6532">
        <w:rPr>
          <w:rFonts w:eastAsia="Times New Roman"/>
          <w:color w:val="000000"/>
        </w:rPr>
        <w:t>ow gets systematically worse with increases in lag, regardless of whether performance is measured in terms of errors or RTs.</w:t>
      </w:r>
      <w:r w:rsidR="00A11B8A">
        <w:rPr>
          <w:rFonts w:eastAsia="Times New Roman"/>
          <w:color w:val="000000"/>
        </w:rPr>
        <w:t xml:space="preserve">  In a nutshell, there is a qualitative shift across the pure and mixed conditions in which performance on the CM targets gets dramatically worse in the mixed condition.</w:t>
      </w:r>
      <w:r w:rsidR="00BD03A2">
        <w:rPr>
          <w:rFonts w:eastAsia="Times New Roman"/>
          <w:color w:val="000000"/>
        </w:rPr>
        <w:t xml:space="preserve">  </w:t>
      </w:r>
    </w:p>
    <w:p w14:paraId="57CD8397" w14:textId="5D113F89" w:rsidR="00685A27" w:rsidRDefault="00BD03A2" w:rsidP="00C94F20">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overall RTs for the new items across the CM, VM, and AN conditions are also squeezed closer together in the mixed case compared to the pure case.</w:t>
      </w:r>
      <w:r w:rsidR="00CE6532">
        <w:rPr>
          <w:rFonts w:eastAsia="Times New Roman"/>
          <w:color w:val="000000"/>
        </w:rPr>
        <w:t xml:space="preserve"> </w:t>
      </w:r>
      <w:r w:rsidR="00602D0D">
        <w:rPr>
          <w:rFonts w:eastAsia="Times New Roman"/>
          <w:color w:val="000000"/>
        </w:rPr>
        <w:t xml:space="preserve">  </w:t>
      </w:r>
      <w:r w:rsidR="00CE6532">
        <w:rPr>
          <w:rFonts w:eastAsia="Times New Roman"/>
          <w:color w:val="000000"/>
        </w:rPr>
        <w:t>Another</w:t>
      </w:r>
      <w:r>
        <w:rPr>
          <w:rFonts w:eastAsia="Times New Roman"/>
          <w:color w:val="000000"/>
        </w:rPr>
        <w:t xml:space="preserve"> interesting</w:t>
      </w:r>
      <w:r w:rsidR="00E46BAC">
        <w:rPr>
          <w:rFonts w:eastAsia="Times New Roman"/>
          <w:color w:val="000000"/>
        </w:rPr>
        <w:t xml:space="preserve"> difference is that error proportions for the AN-new items are </w:t>
      </w:r>
      <w:r w:rsidR="00E46BAC" w:rsidRPr="00A11B8A">
        <w:rPr>
          <w:rFonts w:eastAsia="Times New Roman"/>
          <w:i/>
          <w:color w:val="000000"/>
        </w:rPr>
        <w:t>reduced</w:t>
      </w:r>
      <w:r w:rsidR="00A11B8A">
        <w:rPr>
          <w:rFonts w:eastAsia="Times New Roman"/>
          <w:color w:val="000000"/>
        </w:rPr>
        <w:t xml:space="preserve"> in the mixed condition </w:t>
      </w:r>
      <w:r w:rsidR="00E46BAC">
        <w:rPr>
          <w:rFonts w:eastAsia="Times New Roman"/>
          <w:color w:val="000000"/>
        </w:rPr>
        <w:t>compared to the pure condi</w:t>
      </w:r>
      <w:r w:rsidR="00CE6532">
        <w:rPr>
          <w:rFonts w:eastAsia="Times New Roman"/>
          <w:color w:val="000000"/>
        </w:rPr>
        <w:t xml:space="preserve">tion.  At least on the surface, this type of result seems </w:t>
      </w:r>
      <w:r w:rsidR="00A21547">
        <w:rPr>
          <w:rFonts w:eastAsia="Times New Roman"/>
          <w:color w:val="000000"/>
        </w:rPr>
        <w:t xml:space="preserve">extremely </w:t>
      </w:r>
      <w:r w:rsidR="00CE6532">
        <w:rPr>
          <w:rFonts w:eastAsia="Times New Roman"/>
          <w:color w:val="000000"/>
        </w:rPr>
        <w:t xml:space="preserve">surprising:  Presumably, in the pure conditions, observers will have adopted a strategy that is more nearly optimal with respect to the types of items on which they are being tested.  By contrast, in the mixed conditions, observers need to adopt a strategy that deals simultaneously with very different item types (CM, VM and AN). </w:t>
      </w:r>
      <w:r w:rsidR="002B3B5D">
        <w:rPr>
          <w:rFonts w:eastAsia="Times New Roman"/>
          <w:color w:val="000000"/>
        </w:rPr>
        <w:t xml:space="preserve"> Yet error proportions on the AN-new items are significantly reduced in the mixed case compared to the pure case.  Another notable feature of the mixed-conditions data is that error probabilities for the VM-new items sky-rocket relative to the other item types.</w:t>
      </w:r>
    </w:p>
    <w:p w14:paraId="023E1A8A" w14:textId="77777777" w:rsidR="001C46AD" w:rsidRDefault="001C46AD" w:rsidP="001C46AD">
      <w:pPr>
        <w:pBdr>
          <w:top w:val="nil"/>
          <w:left w:val="nil"/>
          <w:bottom w:val="nil"/>
          <w:right w:val="nil"/>
          <w:between w:val="nil"/>
        </w:pBdr>
        <w:spacing w:line="480" w:lineRule="auto"/>
        <w:contextualSpacing/>
        <w:rPr>
          <w:rFonts w:eastAsia="Times New Roman"/>
          <w:color w:val="000000"/>
        </w:rPr>
      </w:pPr>
    </w:p>
    <w:p w14:paraId="238CDC14" w14:textId="77777777" w:rsidR="001C46AD" w:rsidRDefault="001C46AD" w:rsidP="001C46AD">
      <w:pPr>
        <w:pBdr>
          <w:top w:val="nil"/>
          <w:left w:val="nil"/>
          <w:bottom w:val="nil"/>
          <w:right w:val="nil"/>
          <w:between w:val="nil"/>
        </w:pBdr>
        <w:spacing w:line="480" w:lineRule="auto"/>
        <w:contextualSpacing/>
        <w:rPr>
          <w:rFonts w:eastAsia="Times New Roman"/>
          <w:color w:val="000000"/>
        </w:rPr>
      </w:pPr>
      <w:r>
        <w:rPr>
          <w:rFonts w:eastAsia="Times New Roman"/>
          <w:color w:val="000000"/>
          <w:u w:val="single"/>
        </w:rPr>
        <w:lastRenderedPageBreak/>
        <w:t>Interim Discussion</w:t>
      </w:r>
    </w:p>
    <w:p w14:paraId="6DE3AABB" w14:textId="77777777" w:rsidR="00700BB1" w:rsidRDefault="00700B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As observed in numerous previous studies, in the pure conditions, performance on the CM-old items is dramatically better than on the VM-old items, regardless of whether performance is measured in terms of RTs or error rates.  Yet in the mixed conditions, RTs and error proportions associated with the CM-old items are nearly the same as for the VM-old items.  </w:t>
      </w:r>
    </w:p>
    <w:p w14:paraId="5219B301" w14:textId="77777777" w:rsidR="004C1A98" w:rsidRDefault="00700B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On the one hand, it is reasonable to expect reduced differences in CM-old versus VM-old performance across the pure and the mixed conditions due to adjustments in criterion settings. </w:t>
      </w:r>
      <w:r w:rsidR="00985D7E">
        <w:rPr>
          <w:rFonts w:eastAsia="Times New Roman"/>
          <w:color w:val="000000"/>
        </w:rPr>
        <w:t>For example, a</w:t>
      </w:r>
      <w:r>
        <w:rPr>
          <w:rFonts w:eastAsia="Times New Roman"/>
          <w:color w:val="000000"/>
        </w:rPr>
        <w:t xml:space="preserve">s we noted in the introduction, </w:t>
      </w:r>
      <w:r w:rsidR="00985D7E">
        <w:rPr>
          <w:rFonts w:eastAsia="Times New Roman"/>
          <w:color w:val="000000"/>
        </w:rPr>
        <w:t>the evidence distributions</w:t>
      </w:r>
      <w:r w:rsidR="001F0AA6">
        <w:rPr>
          <w:rFonts w:eastAsia="Times New Roman"/>
          <w:color w:val="000000"/>
        </w:rPr>
        <w:t xml:space="preserve"> associated with old and new items</w:t>
      </w:r>
      <w:r w:rsidR="00985D7E">
        <w:rPr>
          <w:rFonts w:eastAsia="Times New Roman"/>
          <w:color w:val="000000"/>
        </w:rPr>
        <w:t xml:space="preserve"> are far more discriminable </w:t>
      </w:r>
      <w:r w:rsidR="001F0AA6">
        <w:rPr>
          <w:rFonts w:eastAsia="Times New Roman"/>
          <w:color w:val="000000"/>
        </w:rPr>
        <w:t xml:space="preserve">for CM than for VM; thus, in the pure case, which allows for separate setting of criteria for each condition, observers can set the drift-rate criterion in a far more effective location </w:t>
      </w:r>
      <w:r w:rsidR="00A11B8A">
        <w:rPr>
          <w:rFonts w:eastAsia="Times New Roman"/>
          <w:color w:val="000000"/>
        </w:rPr>
        <w:t>for CM than for VM (see Figure 2</w:t>
      </w:r>
      <w:r w:rsidR="001F0AA6">
        <w:rPr>
          <w:rFonts w:eastAsia="Times New Roman"/>
          <w:color w:val="000000"/>
        </w:rPr>
        <w:t>).  But the mixed case requires that the criterion be set in a single location, so this</w:t>
      </w:r>
      <w:r w:rsidR="00A11B8A">
        <w:rPr>
          <w:rFonts w:eastAsia="Times New Roman"/>
          <w:color w:val="000000"/>
        </w:rPr>
        <w:t xml:space="preserve"> dramatic</w:t>
      </w:r>
      <w:r w:rsidR="001F0AA6">
        <w:rPr>
          <w:rFonts w:eastAsia="Times New Roman"/>
          <w:color w:val="000000"/>
        </w:rPr>
        <w:t xml:space="preserve"> advantage for CM</w:t>
      </w:r>
      <w:r w:rsidR="00741AB1">
        <w:rPr>
          <w:rFonts w:eastAsia="Times New Roman"/>
          <w:color w:val="000000"/>
        </w:rPr>
        <w:t>-old</w:t>
      </w:r>
      <w:r w:rsidR="001F0AA6">
        <w:rPr>
          <w:rFonts w:eastAsia="Times New Roman"/>
          <w:color w:val="000000"/>
        </w:rPr>
        <w:t xml:space="preserve"> disappears.</w:t>
      </w:r>
    </w:p>
    <w:p w14:paraId="3EF51CEF" w14:textId="77777777" w:rsidR="001F0AA6" w:rsidRDefault="001F0AA6"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Nevertheless, even if</w:t>
      </w:r>
      <w:r w:rsidR="00FD2804">
        <w:rPr>
          <w:rFonts w:eastAsia="Times New Roman"/>
          <w:color w:val="000000"/>
        </w:rPr>
        <w:t xml:space="preserve"> a criterion change causes</w:t>
      </w:r>
      <w:r>
        <w:rPr>
          <w:rFonts w:eastAsia="Times New Roman"/>
          <w:color w:val="000000"/>
        </w:rPr>
        <w:t xml:space="preserve"> </w:t>
      </w:r>
      <w:r w:rsidR="00FD2804">
        <w:rPr>
          <w:rFonts w:eastAsia="Times New Roman"/>
          <w:color w:val="000000"/>
        </w:rPr>
        <w:t>the performance differences to be</w:t>
      </w:r>
      <w:r w:rsidR="00741AB1">
        <w:rPr>
          <w:rFonts w:eastAsia="Times New Roman"/>
          <w:color w:val="000000"/>
        </w:rPr>
        <w:t xml:space="preserve"> </w:t>
      </w:r>
      <w:r>
        <w:rPr>
          <w:rFonts w:eastAsia="Times New Roman"/>
          <w:color w:val="000000"/>
        </w:rPr>
        <w:t xml:space="preserve">reduced, one might still expect to see a substantial advantage in the mixed condition for the CM-old items compared to the VM-old ones.  </w:t>
      </w:r>
      <w:r w:rsidR="005A3B5F">
        <w:rPr>
          <w:rFonts w:eastAsia="Times New Roman"/>
          <w:color w:val="000000"/>
        </w:rPr>
        <w:t>As reviewed in our introduction, past work has provided evidence that, under pure conditions, CM performance benefits from learning of consistent item-response mappings.  If this type of item-response learning operates automatically, then a substantial advantage for CM-old compared to VM-old should s</w:t>
      </w:r>
      <w:r w:rsidR="00D35D2B">
        <w:rPr>
          <w:rFonts w:eastAsia="Times New Roman"/>
          <w:color w:val="000000"/>
        </w:rPr>
        <w:t xml:space="preserve">till be observed in the </w:t>
      </w:r>
      <w:r w:rsidR="00A11B8A">
        <w:rPr>
          <w:rFonts w:eastAsia="Times New Roman"/>
          <w:color w:val="000000"/>
        </w:rPr>
        <w:t>mixed condition, because the CM targets are consistently mapped to old responses, whereas the VM items are randomly mapped to old versus new responses.</w:t>
      </w:r>
      <w:r w:rsidR="005A3B5F">
        <w:rPr>
          <w:rFonts w:eastAsia="Times New Roman"/>
          <w:color w:val="000000"/>
        </w:rPr>
        <w:t xml:space="preserve">  </w:t>
      </w:r>
      <w:r w:rsidR="00741AB1">
        <w:rPr>
          <w:rFonts w:eastAsia="Times New Roman"/>
          <w:color w:val="000000"/>
        </w:rPr>
        <w:t>Instead, t</w:t>
      </w:r>
      <w:r w:rsidR="005A3B5F">
        <w:rPr>
          <w:rFonts w:eastAsia="Times New Roman"/>
          <w:color w:val="000000"/>
        </w:rPr>
        <w:t>he present empirical results provide initial evidence that this form of item-response learning</w:t>
      </w:r>
      <w:r w:rsidR="00741AB1">
        <w:rPr>
          <w:rFonts w:eastAsia="Times New Roman"/>
          <w:color w:val="000000"/>
        </w:rPr>
        <w:t xml:space="preserve"> may not proceed automatically, or is at least greatly weakened</w:t>
      </w:r>
      <w:r w:rsidR="00FD2804">
        <w:rPr>
          <w:rFonts w:eastAsia="Times New Roman"/>
          <w:color w:val="000000"/>
        </w:rPr>
        <w:t xml:space="preserve"> in the mixed-lists design</w:t>
      </w:r>
      <w:r w:rsidR="00741AB1">
        <w:rPr>
          <w:rFonts w:eastAsia="Times New Roman"/>
          <w:color w:val="000000"/>
        </w:rPr>
        <w:t>.</w:t>
      </w:r>
    </w:p>
    <w:p w14:paraId="5C63C20E" w14:textId="77777777" w:rsidR="00AF31F1" w:rsidRDefault="00741AB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 xml:space="preserve">Complicating the story, however, are the results for the CM-new items in the mixed condition.  On the one hand, even if item-response learning does not operate, one </w:t>
      </w:r>
      <w:r w:rsidR="00D35D2B">
        <w:rPr>
          <w:rFonts w:eastAsia="Times New Roman"/>
          <w:color w:val="000000"/>
        </w:rPr>
        <w:t xml:space="preserve">still </w:t>
      </w:r>
      <w:r>
        <w:rPr>
          <w:rFonts w:eastAsia="Times New Roman"/>
          <w:color w:val="000000"/>
        </w:rPr>
        <w:t xml:space="preserve">expects a substantial advantage for CM-new compared to VM-new in the mixed condition.  The reason is that the CM-new items have low overall familiarity (they never appear in the memory sets, and are experienced </w:t>
      </w:r>
      <w:r w:rsidR="00002CF2">
        <w:rPr>
          <w:rFonts w:eastAsia="Times New Roman"/>
          <w:color w:val="000000"/>
        </w:rPr>
        <w:t xml:space="preserve">only on </w:t>
      </w:r>
      <w:r>
        <w:rPr>
          <w:rFonts w:eastAsia="Times New Roman"/>
          <w:color w:val="000000"/>
        </w:rPr>
        <w:t>the small proportion of trials in which they serve as foils).  By contrast, the VM-new items have very high familiarity, so it is difficult for observers to correc</w:t>
      </w:r>
      <w:r w:rsidR="00FD2804">
        <w:rPr>
          <w:rFonts w:eastAsia="Times New Roman"/>
          <w:color w:val="000000"/>
        </w:rPr>
        <w:t>tly reject them</w:t>
      </w:r>
      <w:r>
        <w:rPr>
          <w:rFonts w:eastAsia="Times New Roman"/>
          <w:color w:val="000000"/>
        </w:rPr>
        <w:t xml:space="preserve">.  The </w:t>
      </w:r>
      <w:r w:rsidR="0036064A">
        <w:rPr>
          <w:rFonts w:eastAsia="Times New Roman"/>
          <w:color w:val="000000"/>
        </w:rPr>
        <w:t>more interesting</w:t>
      </w:r>
      <w:r w:rsidR="00AF31F1">
        <w:rPr>
          <w:rFonts w:eastAsia="Times New Roman"/>
          <w:color w:val="000000"/>
        </w:rPr>
        <w:t xml:space="preserve"> result, however, is that the CM-new items are correctly rejected with significantly shorter RTs than are even the AN-new items (with the false-alarm rates for both</w:t>
      </w:r>
      <w:r w:rsidR="0036064A">
        <w:rPr>
          <w:rFonts w:eastAsia="Times New Roman"/>
          <w:color w:val="000000"/>
        </w:rPr>
        <w:t xml:space="preserve"> item types</w:t>
      </w:r>
      <w:r w:rsidR="00AF31F1">
        <w:rPr>
          <w:rFonts w:eastAsia="Times New Roman"/>
          <w:color w:val="000000"/>
        </w:rPr>
        <w:t xml:space="preserve"> being essentially at floor).  Regardless of how low in overall familiarity they </w:t>
      </w:r>
      <w:r w:rsidR="00FD2804">
        <w:rPr>
          <w:rFonts w:eastAsia="Times New Roman"/>
          <w:color w:val="000000"/>
        </w:rPr>
        <w:t>may be, the CM-new items are presumably</w:t>
      </w:r>
      <w:r w:rsidR="00AF31F1">
        <w:rPr>
          <w:rFonts w:eastAsia="Times New Roman"/>
          <w:color w:val="000000"/>
        </w:rPr>
        <w:t xml:space="preserve"> at least as familiar as the AN-new items, given that the AN-new items have never been experienced prior to the current trial.  In accord with previous work, these results are consistent with the idea that item-response learning </w:t>
      </w:r>
      <w:r w:rsidR="00AF31F1" w:rsidRPr="00AF31F1">
        <w:rPr>
          <w:rFonts w:eastAsia="Times New Roman"/>
          <w:i/>
          <w:color w:val="000000"/>
        </w:rPr>
        <w:t>does</w:t>
      </w:r>
      <w:r w:rsidR="00AF31F1">
        <w:rPr>
          <w:rFonts w:eastAsia="Times New Roman"/>
          <w:color w:val="000000"/>
        </w:rPr>
        <w:t xml:space="preserve"> take place for the CM-new items, even in the mixed condition.  We return to these issues in our modeling analyses section.</w:t>
      </w:r>
    </w:p>
    <w:p w14:paraId="7A188CFE" w14:textId="77777777" w:rsidR="00741AB1" w:rsidRPr="004509FA" w:rsidRDefault="00AF31F1" w:rsidP="00741AB1">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general finding that the RT set-size functions tend to be squeezed toward one another in the mixed condition relative to the pure condition</w:t>
      </w:r>
      <w:r w:rsidR="00174E91">
        <w:rPr>
          <w:rFonts w:eastAsia="Times New Roman"/>
          <w:color w:val="000000"/>
        </w:rPr>
        <w:t>s</w:t>
      </w:r>
      <w:r>
        <w:rPr>
          <w:rFonts w:eastAsia="Times New Roman"/>
          <w:color w:val="000000"/>
        </w:rPr>
        <w:t xml:space="preserve"> is consistent with the idea that there is adjustment of random-walk</w:t>
      </w:r>
      <w:r w:rsidR="004509FA">
        <w:rPr>
          <w:rFonts w:eastAsia="Times New Roman"/>
          <w:color w:val="000000"/>
        </w:rPr>
        <w:t xml:space="preserve"> (RW)</w:t>
      </w:r>
      <w:r>
        <w:rPr>
          <w:rFonts w:eastAsia="Times New Roman"/>
          <w:color w:val="000000"/>
        </w:rPr>
        <w:t xml:space="preserve"> response criteria (i.e., the values of OLD and NEW in Figure 1) across the conditions</w:t>
      </w:r>
      <w:r w:rsidR="009056A3">
        <w:rPr>
          <w:rFonts w:eastAsia="Times New Roman"/>
          <w:color w:val="000000"/>
        </w:rPr>
        <w:t>, leading to speed-accuracy tradeoffs.</w:t>
      </w:r>
      <w:r>
        <w:rPr>
          <w:rFonts w:eastAsia="Times New Roman"/>
          <w:color w:val="000000"/>
        </w:rPr>
        <w:t xml:space="preserve">  </w:t>
      </w:r>
      <w:r w:rsidR="00174E91">
        <w:rPr>
          <w:rFonts w:eastAsia="Times New Roman"/>
          <w:color w:val="000000"/>
        </w:rPr>
        <w:t>In the pure-VM condition</w:t>
      </w:r>
      <w:r w:rsidR="009056A3">
        <w:rPr>
          <w:rFonts w:eastAsia="Times New Roman"/>
          <w:color w:val="000000"/>
        </w:rPr>
        <w:t xml:space="preserve">, participants </w:t>
      </w:r>
      <w:r>
        <w:rPr>
          <w:rFonts w:eastAsia="Times New Roman"/>
          <w:color w:val="000000"/>
        </w:rPr>
        <w:t>set the criteria far from the starting point to achieve reasonable accuracy;</w:t>
      </w:r>
      <w:r w:rsidR="00174E91">
        <w:rPr>
          <w:rFonts w:eastAsia="Times New Roman"/>
          <w:color w:val="000000"/>
        </w:rPr>
        <w:t xml:space="preserve"> in the pure-AN condition they set</w:t>
      </w:r>
      <w:r w:rsidR="00D35D2B">
        <w:rPr>
          <w:rFonts w:eastAsia="Times New Roman"/>
          <w:color w:val="000000"/>
        </w:rPr>
        <w:t xml:space="preserve"> the RW criteria</w:t>
      </w:r>
      <w:r>
        <w:rPr>
          <w:rFonts w:eastAsia="Times New Roman"/>
          <w:color w:val="000000"/>
        </w:rPr>
        <w:t xml:space="preserve"> at intermediate </w:t>
      </w:r>
      <w:r w:rsidR="009056A3">
        <w:rPr>
          <w:rFonts w:eastAsia="Times New Roman"/>
          <w:color w:val="000000"/>
        </w:rPr>
        <w:t>locations; but</w:t>
      </w:r>
      <w:r w:rsidR="00174E91">
        <w:rPr>
          <w:rFonts w:eastAsia="Times New Roman"/>
          <w:color w:val="000000"/>
        </w:rPr>
        <w:t xml:space="preserve"> in the pure-CM condition they</w:t>
      </w:r>
      <w:r w:rsidR="009056A3">
        <w:rPr>
          <w:rFonts w:eastAsia="Times New Roman"/>
          <w:color w:val="000000"/>
        </w:rPr>
        <w:t xml:space="preserve"> can set the criteria close to the st</w:t>
      </w:r>
      <w:r w:rsidR="00002CF2">
        <w:rPr>
          <w:rFonts w:eastAsia="Times New Roman"/>
          <w:color w:val="000000"/>
        </w:rPr>
        <w:t>arting point given the ease of the task</w:t>
      </w:r>
      <w:r w:rsidR="009056A3">
        <w:rPr>
          <w:rFonts w:eastAsia="Times New Roman"/>
          <w:color w:val="000000"/>
        </w:rPr>
        <w:t xml:space="preserve">.  This form of </w:t>
      </w:r>
      <w:r w:rsidR="004509FA">
        <w:rPr>
          <w:rFonts w:eastAsia="Times New Roman"/>
          <w:color w:val="000000"/>
        </w:rPr>
        <w:t>condition-specific RW-</w:t>
      </w:r>
      <w:r w:rsidR="009056A3">
        <w:rPr>
          <w:rFonts w:eastAsia="Times New Roman"/>
          <w:color w:val="000000"/>
        </w:rPr>
        <w:t xml:space="preserve">criterion placement is not available </w:t>
      </w:r>
      <w:r w:rsidR="00FD2804">
        <w:rPr>
          <w:rFonts w:eastAsia="Times New Roman"/>
          <w:color w:val="000000"/>
        </w:rPr>
        <w:t>in the mixed-lists case</w:t>
      </w:r>
      <w:r w:rsidR="009056A3">
        <w:rPr>
          <w:rFonts w:eastAsia="Times New Roman"/>
          <w:color w:val="000000"/>
        </w:rPr>
        <w:t xml:space="preserve">, so the criteria are likely set at an intermediate location.  This change in the location of the </w:t>
      </w:r>
      <w:r w:rsidR="004509FA">
        <w:rPr>
          <w:rFonts w:eastAsia="Times New Roman"/>
          <w:color w:val="000000"/>
        </w:rPr>
        <w:t>RW</w:t>
      </w:r>
      <w:r w:rsidR="009056A3">
        <w:rPr>
          <w:rFonts w:eastAsia="Times New Roman"/>
          <w:color w:val="000000"/>
        </w:rPr>
        <w:t xml:space="preserve"> criterion settings </w:t>
      </w:r>
      <w:r w:rsidR="009056A3">
        <w:rPr>
          <w:rFonts w:eastAsia="Times New Roman"/>
          <w:color w:val="000000"/>
        </w:rPr>
        <w:lastRenderedPageBreak/>
        <w:t>is probably one of the major reasons why RTs for VM-new items</w:t>
      </w:r>
      <w:r>
        <w:rPr>
          <w:rFonts w:eastAsia="Times New Roman"/>
          <w:color w:val="000000"/>
        </w:rPr>
        <w:t xml:space="preserve"> </w:t>
      </w:r>
      <w:r w:rsidR="009056A3">
        <w:rPr>
          <w:rFonts w:eastAsia="Times New Roman"/>
          <w:color w:val="000000"/>
        </w:rPr>
        <w:t xml:space="preserve">get </w:t>
      </w:r>
      <w:r w:rsidR="009056A3" w:rsidRPr="00AC19CD">
        <w:rPr>
          <w:rFonts w:eastAsia="Times New Roman"/>
          <w:i/>
          <w:color w:val="000000"/>
        </w:rPr>
        <w:t>shorter</w:t>
      </w:r>
      <w:r w:rsidR="009056A3">
        <w:rPr>
          <w:rFonts w:eastAsia="Times New Roman"/>
          <w:color w:val="000000"/>
        </w:rPr>
        <w:t xml:space="preserve"> in the mixed condition compared to the pure condition, but that the false-alarms associated with </w:t>
      </w:r>
      <w:r w:rsidR="0043632B">
        <w:rPr>
          <w:rFonts w:eastAsia="Times New Roman"/>
          <w:color w:val="000000"/>
        </w:rPr>
        <w:t>these items skyrocket (Figures 3 and 4</w:t>
      </w:r>
      <w:r w:rsidR="009056A3">
        <w:rPr>
          <w:rFonts w:eastAsia="Times New Roman"/>
          <w:color w:val="000000"/>
        </w:rPr>
        <w:t>).  However, me</w:t>
      </w:r>
      <w:r w:rsidR="004509FA">
        <w:rPr>
          <w:rFonts w:eastAsia="Times New Roman"/>
          <w:color w:val="000000"/>
        </w:rPr>
        <w:t>re adjustment of the RW</w:t>
      </w:r>
      <w:r w:rsidR="009056A3">
        <w:rPr>
          <w:rFonts w:eastAsia="Times New Roman"/>
          <w:color w:val="000000"/>
        </w:rPr>
        <w:t xml:space="preserve"> response criteria cannot explain all the changes across the pure and mixed conditions.  </w:t>
      </w:r>
      <w:r w:rsidR="004509FA">
        <w:rPr>
          <w:rFonts w:eastAsia="Times New Roman"/>
          <w:color w:val="000000"/>
        </w:rPr>
        <w:t>For example, note that observers make virtually zero errors on the CM-old items in the pure condition, but make substantial errors on these same items in the mixed condition</w:t>
      </w:r>
      <w:r w:rsidR="0043632B">
        <w:rPr>
          <w:rFonts w:eastAsia="Times New Roman"/>
          <w:color w:val="000000"/>
        </w:rPr>
        <w:t xml:space="preserve"> (Figure 4</w:t>
      </w:r>
      <w:r w:rsidR="00FD2804">
        <w:rPr>
          <w:rFonts w:eastAsia="Times New Roman"/>
          <w:color w:val="000000"/>
        </w:rPr>
        <w:t>)</w:t>
      </w:r>
      <w:r w:rsidR="004509FA">
        <w:rPr>
          <w:rFonts w:eastAsia="Times New Roman"/>
          <w:color w:val="000000"/>
        </w:rPr>
        <w:t xml:space="preserve">.  If all that changes is that observers set the RW response criteria </w:t>
      </w:r>
      <w:r w:rsidR="004509FA">
        <w:rPr>
          <w:rFonts w:eastAsia="Times New Roman"/>
          <w:i/>
          <w:color w:val="000000"/>
        </w:rPr>
        <w:t>farther</w:t>
      </w:r>
      <w:r w:rsidR="004509FA">
        <w:rPr>
          <w:rFonts w:eastAsia="Times New Roman"/>
          <w:color w:val="000000"/>
        </w:rPr>
        <w:t xml:space="preserve"> from the starting point in the mixed condition compared to the pure-CM condition, then the opposite pattern of error rates should be observed.</w:t>
      </w:r>
    </w:p>
    <w:p w14:paraId="1AE5DA6C" w14:textId="77777777" w:rsidR="00B34DD8" w:rsidRDefault="00FD2804" w:rsidP="001F0AA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Still another hypothesis to consider is that there are generalized improvements in the evidence-accumulation process (improved drift rates) in the pure conditions </w:t>
      </w:r>
      <w:r w:rsidR="00B34DD8">
        <w:rPr>
          <w:rFonts w:eastAsia="Times New Roman"/>
          <w:color w:val="000000"/>
        </w:rPr>
        <w:t xml:space="preserve">relative to the mixed.  </w:t>
      </w:r>
      <w:r>
        <w:rPr>
          <w:rFonts w:eastAsia="Times New Roman"/>
          <w:color w:val="000000"/>
        </w:rPr>
        <w:t>Such improvements might arise for multiple reasons, including more effective placem</w:t>
      </w:r>
      <w:r w:rsidR="00B34DD8">
        <w:rPr>
          <w:rFonts w:eastAsia="Times New Roman"/>
          <w:color w:val="000000"/>
        </w:rPr>
        <w:t>ents of the drift-rate criteria in the pure conditions relative to mixed; or perhaps strategy-dependent mechanisms that operate more efficiently in the pure conditions (e.g., an item-response learning strategy in pure CM).  Although improved drift rates are indeed likely to be an important part of the story, this hypothesis also fails to provide a complete explanation of the results.  For example, as noted above, e</w:t>
      </w:r>
      <w:r w:rsidR="00002CF2">
        <w:rPr>
          <w:rFonts w:eastAsia="Times New Roman"/>
          <w:color w:val="000000"/>
        </w:rPr>
        <w:t>rror rates for AN-new items are</w:t>
      </w:r>
      <w:r w:rsidR="00B34DD8">
        <w:rPr>
          <w:rFonts w:eastAsia="Times New Roman"/>
          <w:color w:val="000000"/>
        </w:rPr>
        <w:t xml:space="preserve"> significant</w:t>
      </w:r>
      <w:r w:rsidR="00D35D2B">
        <w:rPr>
          <w:rFonts w:eastAsia="Times New Roman"/>
          <w:color w:val="000000"/>
        </w:rPr>
        <w:t>ly</w:t>
      </w:r>
      <w:r w:rsidR="00B34DD8">
        <w:rPr>
          <w:rFonts w:eastAsia="Times New Roman"/>
          <w:color w:val="000000"/>
        </w:rPr>
        <w:t xml:space="preserve"> </w:t>
      </w:r>
      <w:r w:rsidR="00B34DD8" w:rsidRPr="00D35D2B">
        <w:rPr>
          <w:rFonts w:eastAsia="Times New Roman"/>
          <w:i/>
          <w:color w:val="000000"/>
        </w:rPr>
        <w:t>reduced</w:t>
      </w:r>
      <w:r w:rsidR="00B34DD8">
        <w:rPr>
          <w:rFonts w:eastAsia="Times New Roman"/>
          <w:color w:val="000000"/>
        </w:rPr>
        <w:t xml:space="preserve"> in the mixed conditi</w:t>
      </w:r>
      <w:r w:rsidR="001C3C7B">
        <w:rPr>
          <w:rFonts w:eastAsia="Times New Roman"/>
          <w:color w:val="000000"/>
        </w:rPr>
        <w:t xml:space="preserve">on compared to the pure; </w:t>
      </w:r>
      <w:r w:rsidR="0043632B">
        <w:rPr>
          <w:rFonts w:eastAsia="Times New Roman"/>
          <w:color w:val="000000"/>
        </w:rPr>
        <w:t xml:space="preserve">thus, </w:t>
      </w:r>
      <w:r w:rsidR="001C3C7B">
        <w:rPr>
          <w:rFonts w:eastAsia="Times New Roman"/>
          <w:color w:val="000000"/>
        </w:rPr>
        <w:t>apparently</w:t>
      </w:r>
      <w:r w:rsidR="00B34DD8">
        <w:rPr>
          <w:rFonts w:eastAsia="Times New Roman"/>
          <w:color w:val="000000"/>
        </w:rPr>
        <w:t>, something more than generalized improvement in drift rates is also at work.</w:t>
      </w:r>
    </w:p>
    <w:p w14:paraId="7EF9154E" w14:textId="77777777" w:rsidR="00985D7E" w:rsidRDefault="00B34DD8" w:rsidP="001F0AA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In sum, our interim discussion suggests that multiple processes are involved </w:t>
      </w:r>
      <w:r w:rsidR="00D064B9">
        <w:rPr>
          <w:rFonts w:eastAsia="Times New Roman"/>
          <w:color w:val="000000"/>
        </w:rPr>
        <w:t>in mediating the relation between</w:t>
      </w:r>
      <w:r>
        <w:rPr>
          <w:rFonts w:eastAsia="Times New Roman"/>
          <w:color w:val="000000"/>
        </w:rPr>
        <w:t xml:space="preserve"> pu</w:t>
      </w:r>
      <w:r w:rsidR="00D064B9">
        <w:rPr>
          <w:rFonts w:eastAsia="Times New Roman"/>
          <w:color w:val="000000"/>
        </w:rPr>
        <w:t>re-list and</w:t>
      </w:r>
      <w:r>
        <w:rPr>
          <w:rFonts w:eastAsia="Times New Roman"/>
          <w:color w:val="000000"/>
        </w:rPr>
        <w:t xml:space="preserve"> mixed-list performance in probe-recognition memory search.  We now turn to the formal-modeling section of our article in an attempt to develop an account of the overall patterns of data and to elucidate the underlying mechanisms.</w:t>
      </w:r>
    </w:p>
    <w:p w14:paraId="34B35AC1" w14:textId="77777777" w:rsidR="009A3D76" w:rsidRDefault="009A3D76" w:rsidP="001F0AA6">
      <w:pPr>
        <w:pBdr>
          <w:top w:val="nil"/>
          <w:left w:val="nil"/>
          <w:bottom w:val="nil"/>
          <w:right w:val="nil"/>
          <w:between w:val="nil"/>
        </w:pBdr>
        <w:spacing w:line="480" w:lineRule="auto"/>
        <w:ind w:firstLine="720"/>
        <w:contextualSpacing/>
        <w:rPr>
          <w:rFonts w:eastAsia="Times New Roman"/>
          <w:color w:val="000000"/>
        </w:rPr>
      </w:pPr>
    </w:p>
    <w:p w14:paraId="5FAD7D0C" w14:textId="77777777" w:rsidR="009A3D76" w:rsidRPr="00F5098A" w:rsidRDefault="009A3D76" w:rsidP="009A3D76">
      <w:pPr>
        <w:pStyle w:val="Heading2"/>
        <w:ind w:firstLine="720"/>
        <w:contextualSpacing/>
      </w:pPr>
      <w:r w:rsidRPr="00F5098A">
        <w:lastRenderedPageBreak/>
        <w:t>The Formal Model</w:t>
      </w:r>
    </w:p>
    <w:p w14:paraId="1DA31485" w14:textId="1685E524"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As we previewed in our introduction, we use an extended version of the exemplar-based random-walk (EBRW</w:t>
      </w:r>
      <w:r w:rsidR="00DE2F32">
        <w:rPr>
          <w:rFonts w:eastAsia="Times New Roman"/>
          <w:color w:val="000000"/>
        </w:rPr>
        <w:t>; Nosofsky &amp; Palmeri, 1997; Nosofsky et al., 2011</w:t>
      </w:r>
      <w:r>
        <w:rPr>
          <w:rFonts w:eastAsia="Times New Roman"/>
          <w:color w:val="000000"/>
        </w:rPr>
        <w:t>) model as applied to probe recognition to develop an account of the data (for previous applications of simpler versions of the model</w:t>
      </w:r>
      <w:r w:rsidR="00DE2F32">
        <w:rPr>
          <w:rFonts w:eastAsia="Times New Roman"/>
          <w:color w:val="000000"/>
        </w:rPr>
        <w:t xml:space="preserve"> to CM, VM and AN performance</w:t>
      </w:r>
      <w:r>
        <w:rPr>
          <w:rFonts w:eastAsia="Times New Roman"/>
          <w:color w:val="000000"/>
        </w:rPr>
        <w:t xml:space="preserve">, see, e.g., Cao et </w:t>
      </w:r>
      <w:r w:rsidR="00DE2F32">
        <w:rPr>
          <w:rFonts w:eastAsia="Times New Roman"/>
          <w:color w:val="000000"/>
        </w:rPr>
        <w:t>al., 2018; Nosofsky</w:t>
      </w:r>
      <w:r>
        <w:rPr>
          <w:rFonts w:eastAsia="Times New Roman"/>
          <w:color w:val="000000"/>
        </w:rPr>
        <w:t>,</w:t>
      </w:r>
      <w:r w:rsidR="00DE2F32">
        <w:rPr>
          <w:rFonts w:eastAsia="Times New Roman"/>
          <w:color w:val="000000"/>
        </w:rPr>
        <w:t xml:space="preserve"> 2016; Nosofsky et al.,</w:t>
      </w:r>
      <w:r>
        <w:rPr>
          <w:rFonts w:eastAsia="Times New Roman"/>
          <w:color w:val="000000"/>
        </w:rPr>
        <w:t xml:space="preserve"> 2014a,</w:t>
      </w:r>
      <w:r w:rsidR="00DE2F32">
        <w:rPr>
          <w:rFonts w:eastAsia="Times New Roman"/>
          <w:color w:val="000000"/>
        </w:rPr>
        <w:t>b</w:t>
      </w:r>
      <w:r>
        <w:rPr>
          <w:rFonts w:eastAsia="Times New Roman"/>
          <w:color w:val="000000"/>
        </w:rPr>
        <w:t>).  A schematic illustration of some of the main components of the EBRW model is presented in Figu</w:t>
      </w:r>
      <w:r w:rsidR="009E462D">
        <w:rPr>
          <w:rFonts w:eastAsia="Times New Roman"/>
          <w:color w:val="000000"/>
        </w:rPr>
        <w:t>re 7</w:t>
      </w:r>
      <w:r>
        <w:rPr>
          <w:rFonts w:eastAsia="Times New Roman"/>
          <w:color w:val="000000"/>
        </w:rPr>
        <w:t xml:space="preserve">. </w:t>
      </w:r>
      <w:r w:rsidR="00D064B9">
        <w:rPr>
          <w:rFonts w:eastAsia="Times New Roman"/>
          <w:color w:val="000000"/>
        </w:rPr>
        <w:t xml:space="preserve"> </w:t>
      </w:r>
      <w:r>
        <w:rPr>
          <w:rFonts w:eastAsia="Times New Roman"/>
          <w:color w:val="000000"/>
        </w:rPr>
        <w:t xml:space="preserve">First, consider the study items from the memory set of the current trial. </w:t>
      </w:r>
      <w:r w:rsidR="00D064B9">
        <w:rPr>
          <w:rFonts w:eastAsia="Times New Roman"/>
          <w:color w:val="000000"/>
        </w:rPr>
        <w:t xml:space="preserve"> </w:t>
      </w:r>
      <w:r>
        <w:rPr>
          <w:rFonts w:eastAsia="Times New Roman"/>
          <w:color w:val="000000"/>
        </w:rPr>
        <w:t xml:space="preserve">According to the model, each of the study items is stored in memory as an individual exemplar. </w:t>
      </w:r>
      <w:r w:rsidR="00D064B9">
        <w:rPr>
          <w:rFonts w:eastAsia="Times New Roman"/>
          <w:color w:val="000000"/>
        </w:rPr>
        <w:t xml:space="preserve"> </w:t>
      </w:r>
      <w:r w:rsidR="009E462D">
        <w:rPr>
          <w:rFonts w:eastAsia="Times New Roman"/>
          <w:color w:val="000000"/>
        </w:rPr>
        <w:t>The memory strength of each</w:t>
      </w:r>
      <w:r w:rsidR="001F5BDE">
        <w:rPr>
          <w:rFonts w:eastAsia="Times New Roman"/>
          <w:color w:val="000000"/>
        </w:rPr>
        <w:t xml:space="preserve"> exemplar is presumed to decrease</w:t>
      </w:r>
      <w:r>
        <w:rPr>
          <w:rFonts w:eastAsia="Times New Roman"/>
          <w:color w:val="000000"/>
        </w:rPr>
        <w:t xml:space="preserve"> solely as a function of the lag with wh</w:t>
      </w:r>
      <w:r w:rsidR="005565A8">
        <w:rPr>
          <w:rFonts w:eastAsia="Times New Roman"/>
          <w:color w:val="000000"/>
        </w:rPr>
        <w:t>ich it was presented on the study list</w:t>
      </w:r>
      <w:r>
        <w:rPr>
          <w:rFonts w:eastAsia="Times New Roman"/>
          <w:color w:val="000000"/>
        </w:rPr>
        <w:t xml:space="preserve"> (with the most recently presented items having t</w:t>
      </w:r>
      <w:r w:rsidR="001F5BDE">
        <w:rPr>
          <w:rFonts w:eastAsia="Times New Roman"/>
          <w:color w:val="000000"/>
        </w:rPr>
        <w:t>he shortest lags).</w:t>
      </w:r>
      <w:r w:rsidR="00224C80">
        <w:rPr>
          <w:rFonts w:eastAsia="Times New Roman"/>
          <w:color w:val="000000"/>
          <w:vertAlign w:val="superscript"/>
        </w:rPr>
        <w:t>2</w:t>
      </w:r>
      <w:r w:rsidR="001F5BDE">
        <w:rPr>
          <w:rFonts w:eastAsia="Times New Roman"/>
          <w:color w:val="000000"/>
        </w:rPr>
        <w:t xml:space="preserve"> </w:t>
      </w:r>
      <w:r w:rsidR="00D064B9">
        <w:rPr>
          <w:rFonts w:eastAsia="Times New Roman"/>
          <w:color w:val="000000"/>
        </w:rPr>
        <w:t xml:space="preserve"> </w:t>
      </w:r>
      <w:r w:rsidR="001F5BDE">
        <w:rPr>
          <w:rFonts w:eastAsia="Times New Roman"/>
          <w:color w:val="000000"/>
        </w:rPr>
        <w:t xml:space="preserve">Based on </w:t>
      </w:r>
      <w:r>
        <w:rPr>
          <w:rFonts w:eastAsia="Times New Roman"/>
          <w:color w:val="000000"/>
        </w:rPr>
        <w:t xml:space="preserve">evidence reported by Donkin </w:t>
      </w:r>
      <w:r w:rsidR="005565A8">
        <w:rPr>
          <w:rFonts w:eastAsia="Times New Roman"/>
          <w:color w:val="000000"/>
        </w:rPr>
        <w:t xml:space="preserve">and Nosofsky (2012), we </w:t>
      </w:r>
      <w:r>
        <w:rPr>
          <w:rFonts w:eastAsia="Times New Roman"/>
          <w:color w:val="000000"/>
        </w:rPr>
        <w:t xml:space="preserve">assume </w:t>
      </w:r>
      <w:r w:rsidR="005565A8">
        <w:rPr>
          <w:rFonts w:eastAsia="Times New Roman"/>
          <w:color w:val="000000"/>
        </w:rPr>
        <w:t xml:space="preserve">specifically </w:t>
      </w:r>
      <w:r>
        <w:rPr>
          <w:rFonts w:eastAsia="Times New Roman"/>
          <w:color w:val="000000"/>
        </w:rPr>
        <w:t xml:space="preserve">that the memory strength decreases as a power function of lag </w:t>
      </w:r>
      <w:r>
        <w:rPr>
          <w:rFonts w:eastAsia="Times New Roman"/>
          <w:i/>
          <w:color w:val="000000"/>
        </w:rPr>
        <w:t>j</w:t>
      </w:r>
      <w:r>
        <w:rPr>
          <w:rFonts w:eastAsia="Times New Roman"/>
          <w:color w:val="000000"/>
        </w:rPr>
        <w:t>:</w:t>
      </w:r>
    </w:p>
    <w:p w14:paraId="14570005"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r>
        <w:rPr>
          <w:rFonts w:eastAsia="Times New Roman"/>
          <w:i/>
          <w:color w:val="000000"/>
        </w:rPr>
        <w:t>m</w:t>
      </w:r>
      <w:r>
        <w:rPr>
          <w:rFonts w:eastAsia="Times New Roman"/>
          <w:i/>
          <w:color w:val="000000"/>
          <w:vertAlign w:val="subscript"/>
        </w:rPr>
        <w:t>j</w:t>
      </w:r>
      <w:r>
        <w:rPr>
          <w:rFonts w:eastAsia="Times New Roman"/>
          <w:color w:val="000000"/>
        </w:rPr>
        <w:t xml:space="preserve">  =   </w:t>
      </w:r>
      <w:r>
        <w:rPr>
          <w:rFonts w:eastAsia="Times New Roman"/>
          <w:i/>
          <w:color w:val="000000"/>
        </w:rPr>
        <w:t>j</w:t>
      </w:r>
      <w:r>
        <w:rPr>
          <w:rFonts w:eastAsia="Times New Roman"/>
          <w:color w:val="000000"/>
          <w:vertAlign w:val="superscript"/>
        </w:rPr>
        <w:t>-β</w:t>
      </w:r>
      <w:r w:rsidR="00DE2F32">
        <w:rPr>
          <w:rFonts w:eastAsia="Times New Roman"/>
          <w:color w:val="000000"/>
        </w:rPr>
        <w:t xml:space="preserve"> + α</w:t>
      </w:r>
      <w:r>
        <w:rPr>
          <w:rFonts w:eastAsia="Times New Roman"/>
          <w:color w:val="000000"/>
        </w:rPr>
        <w:t xml:space="preserve">                                                            (1)</w:t>
      </w:r>
    </w:p>
    <w:p w14:paraId="68A88127" w14:textId="77777777" w:rsidR="009A3D76" w:rsidRDefault="009A3D76" w:rsidP="001F5BDE">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β reflects the rate of decrease  and α reflects asymptotic strength at long lags. </w:t>
      </w:r>
      <w:r w:rsidR="001F5BDE">
        <w:rPr>
          <w:rFonts w:eastAsia="Times New Roman"/>
          <w:color w:val="000000"/>
        </w:rPr>
        <w:t xml:space="preserve"> </w:t>
      </w:r>
      <w:r>
        <w:rPr>
          <w:rFonts w:eastAsia="Times New Roman"/>
          <w:color w:val="000000"/>
        </w:rPr>
        <w:t>The differential memory strengths are repre</w:t>
      </w:r>
      <w:r w:rsidR="009E462D">
        <w:rPr>
          <w:rFonts w:eastAsia="Times New Roman"/>
          <w:color w:val="000000"/>
        </w:rPr>
        <w:t>sented schematically in panel A of Figure 7,</w:t>
      </w:r>
      <w:r>
        <w:rPr>
          <w:rFonts w:eastAsia="Times New Roman"/>
          <w:color w:val="000000"/>
        </w:rPr>
        <w:t xml:space="preserve"> where the larger circles represent exemplars with greater memory strength.</w:t>
      </w:r>
    </w:p>
    <w:p w14:paraId="236F9DFF" w14:textId="77777777" w:rsidR="009A3D76" w:rsidRPr="001F5BDE" w:rsidRDefault="00D064B9"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As il</w:t>
      </w:r>
      <w:r w:rsidR="00144EF6">
        <w:rPr>
          <w:rFonts w:eastAsia="Times New Roman"/>
          <w:color w:val="000000"/>
        </w:rPr>
        <w:t>lustrated in panel B of Figure 7</w:t>
      </w:r>
      <w:r>
        <w:rPr>
          <w:rFonts w:eastAsia="Times New Roman"/>
          <w:color w:val="000000"/>
        </w:rPr>
        <w:t>, w</w:t>
      </w:r>
      <w:r w:rsidR="001F5BDE">
        <w:rPr>
          <w:rFonts w:eastAsia="Times New Roman"/>
          <w:color w:val="000000"/>
        </w:rPr>
        <w:t>hen a</w:t>
      </w:r>
      <w:r w:rsidR="009A3D76">
        <w:rPr>
          <w:rFonts w:eastAsia="Times New Roman"/>
          <w:color w:val="000000"/>
        </w:rPr>
        <w:t xml:space="preserve"> test probe is presented, exemplars stored in memory are “activated” and “race” to be retrieved</w:t>
      </w:r>
      <w:r>
        <w:rPr>
          <w:rFonts w:eastAsia="Times New Roman"/>
          <w:color w:val="000000"/>
        </w:rPr>
        <w:t xml:space="preserve"> (cf. Logan, 1988).  The exemplars race</w:t>
      </w:r>
      <w:r w:rsidR="009A3D76">
        <w:rPr>
          <w:rFonts w:eastAsia="Times New Roman"/>
          <w:color w:val="000000"/>
        </w:rPr>
        <w:t xml:space="preserve"> with rates that are proportional to their activations.  The degree to which exemplar j (e</w:t>
      </w:r>
      <w:r w:rsidR="009A3D76">
        <w:rPr>
          <w:rFonts w:eastAsia="Times New Roman"/>
          <w:color w:val="000000"/>
          <w:vertAlign w:val="subscript"/>
        </w:rPr>
        <w:t>j</w:t>
      </w:r>
      <w:r w:rsidR="00144EF6">
        <w:rPr>
          <w:rFonts w:eastAsia="Times New Roman"/>
          <w:color w:val="000000"/>
        </w:rPr>
        <w:t xml:space="preserve">) </w:t>
      </w:r>
      <w:r w:rsidR="00DE2F32">
        <w:rPr>
          <w:rFonts w:eastAsia="Times New Roman"/>
          <w:color w:val="000000"/>
        </w:rPr>
        <w:t>is activated</w:t>
      </w:r>
      <w:r w:rsidR="009A3D76">
        <w:rPr>
          <w:rFonts w:eastAsia="Times New Roman"/>
          <w:color w:val="000000"/>
        </w:rPr>
        <w:t xml:space="preserve"> by test-item i (t</w:t>
      </w:r>
      <w:r w:rsidR="009A3D76">
        <w:rPr>
          <w:rFonts w:eastAsia="Times New Roman"/>
          <w:color w:val="000000"/>
          <w:vertAlign w:val="subscript"/>
        </w:rPr>
        <w:t>i</w:t>
      </w:r>
      <w:r w:rsidR="009A3D76">
        <w:rPr>
          <w:rFonts w:eastAsia="Times New Roman"/>
          <w:color w:val="000000"/>
        </w:rPr>
        <w:t xml:space="preserve">) is a joint function of exemplar j’s memory strength and its similarity </w:t>
      </w:r>
      <w:r w:rsidR="001F5BDE">
        <w:rPr>
          <w:rFonts w:eastAsia="Times New Roman"/>
          <w:color w:val="000000"/>
        </w:rPr>
        <w:t xml:space="preserve">to test item i.  For the present types of object-image stimuli, we assume for simplicity a binary match-mismatch similarity relation, with the similarity of an object to itself set equal to 1, and the </w:t>
      </w:r>
      <w:r w:rsidR="001F5BDE">
        <w:rPr>
          <w:rFonts w:eastAsia="Times New Roman"/>
          <w:color w:val="000000"/>
        </w:rPr>
        <w:lastRenderedPageBreak/>
        <w:t xml:space="preserve">similarity between mismatching objects set equal to a free parameter </w:t>
      </w:r>
      <w:r w:rsidR="001F5BDE" w:rsidRPr="00DE2F32">
        <w:rPr>
          <w:rFonts w:eastAsia="Times New Roman"/>
          <w:i/>
          <w:color w:val="000000"/>
        </w:rPr>
        <w:t>s</w:t>
      </w:r>
      <w:r w:rsidR="009A3D76">
        <w:rPr>
          <w:rFonts w:eastAsia="Times New Roman"/>
          <w:color w:val="000000"/>
        </w:rPr>
        <w:t xml:space="preserve"> </w:t>
      </w:r>
      <w:r w:rsidR="001F5BDE">
        <w:rPr>
          <w:rFonts w:eastAsia="Times New Roman"/>
          <w:color w:val="000000"/>
        </w:rPr>
        <w:t xml:space="preserve">(0 &lt; </w:t>
      </w:r>
      <w:r w:rsidR="001F5BDE" w:rsidRPr="00DE2F32">
        <w:rPr>
          <w:rFonts w:eastAsia="Times New Roman"/>
          <w:i/>
          <w:color w:val="000000"/>
        </w:rPr>
        <w:t>s</w:t>
      </w:r>
      <w:r w:rsidR="001F5BDE">
        <w:rPr>
          <w:rFonts w:eastAsia="Times New Roman"/>
          <w:color w:val="000000"/>
        </w:rPr>
        <w:t xml:space="preserve"> &lt;1).  The degree to which t</w:t>
      </w:r>
      <w:r w:rsidR="001F5BDE">
        <w:rPr>
          <w:rFonts w:eastAsia="Times New Roman"/>
          <w:color w:val="000000"/>
          <w:vertAlign w:val="subscript"/>
        </w:rPr>
        <w:t>i</w:t>
      </w:r>
      <w:r w:rsidR="001F5BDE">
        <w:rPr>
          <w:rFonts w:eastAsia="Times New Roman"/>
          <w:color w:val="000000"/>
        </w:rPr>
        <w:t xml:space="preserve"> activates e</w:t>
      </w:r>
      <w:r w:rsidR="001F5BDE">
        <w:rPr>
          <w:rFonts w:eastAsia="Times New Roman"/>
          <w:color w:val="000000"/>
          <w:vertAlign w:val="subscript"/>
        </w:rPr>
        <w:t>j</w:t>
      </w:r>
      <w:r w:rsidR="001F5BDE">
        <w:rPr>
          <w:rFonts w:eastAsia="Times New Roman"/>
          <w:color w:val="000000"/>
        </w:rPr>
        <w:t xml:space="preserve"> is then given by: </w:t>
      </w:r>
    </w:p>
    <w:p w14:paraId="0C0CF789"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vertAlign w:val="subscript"/>
        </w:rPr>
      </w:pPr>
      <w:r>
        <w:rPr>
          <w:rFonts w:eastAsia="Times New Roman"/>
          <w:color w:val="000000"/>
        </w:rPr>
        <w:t xml:space="preserve">                                        </w:t>
      </w:r>
      <w:r>
        <w:rPr>
          <w:rFonts w:eastAsia="Times New Roman"/>
          <w:color w:val="000000"/>
        </w:rPr>
        <w:tab/>
      </w:r>
      <w:r>
        <w:rPr>
          <w:rFonts w:eastAsia="Times New Roman"/>
          <w:i/>
          <w:color w:val="000000"/>
        </w:rPr>
        <w:t>a</w:t>
      </w:r>
      <w:r>
        <w:rPr>
          <w:rFonts w:eastAsia="Times New Roman"/>
          <w:i/>
          <w:color w:val="000000"/>
          <w:vertAlign w:val="subscript"/>
        </w:rPr>
        <w:t>ij</w:t>
      </w:r>
      <w:r>
        <w:rPr>
          <w:rFonts w:eastAsia="Times New Roman"/>
          <w:color w:val="000000"/>
        </w:rPr>
        <w:t xml:space="preserve"> =   </w:t>
      </w:r>
      <w:r>
        <w:rPr>
          <w:rFonts w:eastAsia="Times New Roman"/>
          <w:i/>
          <w:color w:val="000000"/>
        </w:rPr>
        <w:t>m</w:t>
      </w:r>
      <w:r>
        <w:rPr>
          <w:rFonts w:eastAsia="Times New Roman"/>
          <w:i/>
          <w:color w:val="000000"/>
          <w:vertAlign w:val="subscript"/>
        </w:rPr>
        <w:t>j</w:t>
      </w:r>
      <w:r>
        <w:rPr>
          <w:rFonts w:eastAsia="Times New Roman"/>
          <w:color w:val="000000"/>
        </w:rPr>
        <w:t>,   if t</w:t>
      </w:r>
      <w:r>
        <w:rPr>
          <w:rFonts w:eastAsia="Times New Roman"/>
          <w:color w:val="000000"/>
          <w:vertAlign w:val="subscript"/>
        </w:rPr>
        <w:t>i</w:t>
      </w:r>
      <w:r>
        <w:rPr>
          <w:rFonts w:eastAsia="Times New Roman"/>
          <w:color w:val="000000"/>
        </w:rPr>
        <w:t xml:space="preserve"> = e</w:t>
      </w:r>
      <w:r>
        <w:rPr>
          <w:rFonts w:eastAsia="Times New Roman"/>
          <w:color w:val="000000"/>
          <w:vertAlign w:val="subscript"/>
        </w:rPr>
        <w:t>j</w:t>
      </w:r>
      <w:r>
        <w:rPr>
          <w:rFonts w:eastAsia="Times New Roman"/>
          <w:color w:val="000000"/>
        </w:rPr>
        <w:t xml:space="preserve">                                                (2a)</w:t>
      </w:r>
      <w:r>
        <w:rPr>
          <w:rFonts w:eastAsia="Times New Roman"/>
          <w:color w:val="000000"/>
          <w:vertAlign w:val="subscript"/>
        </w:rPr>
        <w:t xml:space="preserve">  </w:t>
      </w:r>
      <w:r>
        <w:rPr>
          <w:rFonts w:eastAsia="Times New Roman"/>
          <w:color w:val="000000"/>
          <w:vertAlign w:val="subscript"/>
        </w:rPr>
        <w:tab/>
        <w:t xml:space="preserve">            </w:t>
      </w:r>
    </w:p>
    <w:p w14:paraId="68810993"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r>
        <w:rPr>
          <w:rFonts w:eastAsia="Times New Roman"/>
          <w:i/>
          <w:color w:val="000000"/>
        </w:rPr>
        <w:t>a</w:t>
      </w:r>
      <w:r>
        <w:rPr>
          <w:rFonts w:eastAsia="Times New Roman"/>
          <w:i/>
          <w:color w:val="000000"/>
          <w:vertAlign w:val="subscript"/>
        </w:rPr>
        <w:t>ij</w:t>
      </w:r>
      <w:r>
        <w:rPr>
          <w:rFonts w:eastAsia="Times New Roman"/>
          <w:color w:val="000000"/>
        </w:rPr>
        <w:t xml:space="preserve"> =  </w:t>
      </w:r>
      <w:r>
        <w:rPr>
          <w:rFonts w:eastAsia="Times New Roman"/>
          <w:i/>
          <w:color w:val="000000"/>
        </w:rPr>
        <w:t>m</w:t>
      </w:r>
      <w:r>
        <w:rPr>
          <w:rFonts w:eastAsia="Times New Roman"/>
          <w:i/>
          <w:color w:val="000000"/>
          <w:vertAlign w:val="subscript"/>
        </w:rPr>
        <w:t>j</w:t>
      </w:r>
      <w:r>
        <w:rPr>
          <w:rFonts w:eastAsia="Times New Roman"/>
          <w:i/>
          <w:color w:val="000000"/>
        </w:rPr>
        <w:t>s</w:t>
      </w:r>
      <w:r>
        <w:rPr>
          <w:rFonts w:eastAsia="Times New Roman"/>
          <w:color w:val="000000"/>
        </w:rPr>
        <w:t>,   if t</w:t>
      </w:r>
      <w:r>
        <w:rPr>
          <w:rFonts w:eastAsia="Times New Roman"/>
          <w:color w:val="000000"/>
          <w:vertAlign w:val="subscript"/>
        </w:rPr>
        <w:t>i</w:t>
      </w:r>
      <w:r>
        <w:rPr>
          <w:rFonts w:ascii="Gungsuh" w:eastAsia="Gungsuh" w:hAnsi="Gungsuh" w:cs="Gungsuh"/>
          <w:color w:val="000000"/>
        </w:rPr>
        <w:t xml:space="preserve"> </w:t>
      </w:r>
      <m:oMath>
        <m:r>
          <w:rPr>
            <w:rFonts w:ascii="Cambria Math" w:hAnsi="Cambria Math"/>
          </w:rPr>
          <m:t>≠</m:t>
        </m:r>
      </m:oMath>
      <w:r>
        <w:rPr>
          <w:rFonts w:eastAsia="Times New Roman"/>
          <w:color w:val="000000"/>
        </w:rPr>
        <w:t xml:space="preserve"> e</w:t>
      </w:r>
      <w:r>
        <w:rPr>
          <w:rFonts w:eastAsia="Times New Roman"/>
          <w:color w:val="000000"/>
          <w:vertAlign w:val="subscript"/>
        </w:rPr>
        <w:t>j</w:t>
      </w:r>
      <w:r>
        <w:rPr>
          <w:rFonts w:eastAsia="Times New Roman"/>
          <w:color w:val="000000"/>
        </w:rPr>
        <w:t xml:space="preserve">                                               (2b)</w:t>
      </w:r>
    </w:p>
    <w:p w14:paraId="39593F31" w14:textId="77777777" w:rsidR="00144EF6" w:rsidRDefault="001F5BDE" w:rsidP="00144EF6">
      <w:pPr>
        <w:pBdr>
          <w:top w:val="nil"/>
          <w:left w:val="nil"/>
          <w:bottom w:val="nil"/>
          <w:right w:val="nil"/>
          <w:between w:val="nil"/>
        </w:pBdr>
        <w:spacing w:line="480" w:lineRule="auto"/>
        <w:contextualSpacing/>
        <w:rPr>
          <w:rFonts w:eastAsia="Times New Roman"/>
          <w:color w:val="000000"/>
        </w:rPr>
      </w:pPr>
      <w:r>
        <w:rPr>
          <w:rFonts w:eastAsia="Times New Roman"/>
          <w:color w:val="000000"/>
        </w:rPr>
        <w:t>Thus, the memory-set</w:t>
      </w:r>
      <w:r w:rsidR="009A3D76">
        <w:rPr>
          <w:rFonts w:eastAsia="Times New Roman"/>
          <w:color w:val="000000"/>
        </w:rPr>
        <w:t xml:space="preserve"> exemplars that are most highly activated</w:t>
      </w:r>
      <w:r w:rsidR="00DB7FEB">
        <w:rPr>
          <w:rFonts w:eastAsia="Times New Roman"/>
          <w:color w:val="000000"/>
        </w:rPr>
        <w:t xml:space="preserve"> and most likely to be retrieved</w:t>
      </w:r>
      <w:r w:rsidR="009A3D76">
        <w:rPr>
          <w:rFonts w:eastAsia="Times New Roman"/>
          <w:color w:val="000000"/>
        </w:rPr>
        <w:t xml:space="preserve"> are those that match the test probe and that have short lags.</w:t>
      </w:r>
    </w:p>
    <w:p w14:paraId="2FDA1F22" w14:textId="77777777" w:rsidR="00DE2F32" w:rsidRDefault="009A3D76" w:rsidP="00144EF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To apply</w:t>
      </w:r>
      <w:r w:rsidR="001F5BDE">
        <w:rPr>
          <w:rFonts w:eastAsia="Times New Roman"/>
          <w:color w:val="000000"/>
        </w:rPr>
        <w:t xml:space="preserve"> the</w:t>
      </w:r>
      <w:r>
        <w:rPr>
          <w:rFonts w:eastAsia="Times New Roman"/>
          <w:color w:val="000000"/>
        </w:rPr>
        <w:t xml:space="preserve"> EBRW </w:t>
      </w:r>
      <w:r w:rsidR="001F5BDE">
        <w:rPr>
          <w:rFonts w:eastAsia="Times New Roman"/>
          <w:color w:val="000000"/>
        </w:rPr>
        <w:t xml:space="preserve">model </w:t>
      </w:r>
      <w:r>
        <w:rPr>
          <w:rFonts w:eastAsia="Times New Roman"/>
          <w:color w:val="000000"/>
        </w:rPr>
        <w:t xml:space="preserve">to </w:t>
      </w:r>
      <w:r w:rsidR="001F5BDE">
        <w:rPr>
          <w:rFonts w:eastAsia="Times New Roman"/>
          <w:color w:val="000000"/>
        </w:rPr>
        <w:t xml:space="preserve">old-new </w:t>
      </w:r>
      <w:r>
        <w:rPr>
          <w:rFonts w:eastAsia="Times New Roman"/>
          <w:color w:val="000000"/>
        </w:rPr>
        <w:t xml:space="preserve">recognition tasks, </w:t>
      </w:r>
      <w:r w:rsidR="001F5BDE">
        <w:rPr>
          <w:rFonts w:eastAsia="Times New Roman"/>
          <w:color w:val="000000"/>
        </w:rPr>
        <w:t>it is</w:t>
      </w:r>
      <w:r>
        <w:rPr>
          <w:rFonts w:eastAsia="Times New Roman"/>
          <w:color w:val="000000"/>
        </w:rPr>
        <w:t xml:space="preserve"> assume</w:t>
      </w:r>
      <w:r w:rsidR="001F5BDE">
        <w:rPr>
          <w:rFonts w:eastAsia="Times New Roman"/>
          <w:color w:val="000000"/>
        </w:rPr>
        <w:t>d</w:t>
      </w:r>
      <w:r>
        <w:rPr>
          <w:rFonts w:eastAsia="Times New Roman"/>
          <w:color w:val="000000"/>
        </w:rPr>
        <w:t xml:space="preserve"> that the ob</w:t>
      </w:r>
      <w:r w:rsidR="001F5BDE">
        <w:rPr>
          <w:rFonts w:eastAsia="Times New Roman"/>
          <w:color w:val="000000"/>
        </w:rPr>
        <w:t xml:space="preserve">server establishes </w:t>
      </w:r>
      <w:r>
        <w:rPr>
          <w:rFonts w:eastAsia="Times New Roman"/>
          <w:color w:val="000000"/>
        </w:rPr>
        <w:t xml:space="preserve">“criterion elements” </w:t>
      </w:r>
      <w:r w:rsidR="00DB7FEB">
        <w:rPr>
          <w:rFonts w:eastAsia="Times New Roman"/>
          <w:color w:val="000000"/>
        </w:rPr>
        <w:t>in the memory system. Just as is the</w:t>
      </w:r>
      <w:r>
        <w:rPr>
          <w:rFonts w:eastAsia="Times New Roman"/>
          <w:color w:val="000000"/>
        </w:rPr>
        <w:t xml:space="preserve"> case for the stored exemplars, upon presentation of a test probe the criterion e</w:t>
      </w:r>
      <w:r w:rsidR="00144EF6">
        <w:rPr>
          <w:rFonts w:eastAsia="Times New Roman"/>
          <w:color w:val="000000"/>
        </w:rPr>
        <w:t>lements (labeled “c” in Figure 7</w:t>
      </w:r>
      <w:r>
        <w:rPr>
          <w:rFonts w:eastAsia="Times New Roman"/>
          <w:color w:val="000000"/>
        </w:rPr>
        <w:t>B)</w:t>
      </w:r>
      <w:r w:rsidR="00DB7FEB">
        <w:rPr>
          <w:rFonts w:eastAsia="Times New Roman"/>
          <w:color w:val="000000"/>
        </w:rPr>
        <w:t xml:space="preserve"> are activated and</w:t>
      </w:r>
      <w:r>
        <w:rPr>
          <w:rFonts w:eastAsia="Times New Roman"/>
          <w:color w:val="000000"/>
        </w:rPr>
        <w:t xml:space="preserve"> race to be retrieved. </w:t>
      </w:r>
      <w:r w:rsidR="00DB7FEB">
        <w:rPr>
          <w:rFonts w:eastAsia="Times New Roman"/>
          <w:color w:val="000000"/>
        </w:rPr>
        <w:t xml:space="preserve"> The </w:t>
      </w:r>
      <w:r w:rsidR="005565A8">
        <w:rPr>
          <w:rFonts w:eastAsia="Times New Roman"/>
          <w:color w:val="000000"/>
        </w:rPr>
        <w:t>degree of criterion-element activation is independent of the presented test probe, although</w:t>
      </w:r>
      <w:r w:rsidR="00DE2F32">
        <w:rPr>
          <w:rFonts w:eastAsia="Times New Roman"/>
          <w:color w:val="000000"/>
        </w:rPr>
        <w:t xml:space="preserve"> it</w:t>
      </w:r>
      <w:r w:rsidR="005565A8">
        <w:rPr>
          <w:rFonts w:eastAsia="Times New Roman"/>
          <w:color w:val="000000"/>
        </w:rPr>
        <w:t xml:space="preserve"> may depend on factors such as memory-set size.  </w:t>
      </w:r>
      <w:r w:rsidR="00D064B9">
        <w:rPr>
          <w:rFonts w:eastAsia="Times New Roman"/>
          <w:color w:val="000000"/>
        </w:rPr>
        <w:t>We presume that the level of criterion-element activation is at least partially under the control of the observer.</w:t>
      </w:r>
    </w:p>
    <w:p w14:paraId="5DE91725" w14:textId="7C2C5A55" w:rsidR="00DE2F32" w:rsidRDefault="009A3D76" w:rsidP="00DE2F32">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Finally, the retrieved exemplars and criterion elements drive a random-walk process that determines the “Old” vs. “New” decisions (</w:t>
      </w:r>
      <w:r w:rsidR="00144EF6">
        <w:rPr>
          <w:rFonts w:eastAsia="Times New Roman"/>
          <w:color w:val="000000"/>
        </w:rPr>
        <w:t>Figure 7, Panel C)</w:t>
      </w:r>
      <w:r>
        <w:rPr>
          <w:rFonts w:eastAsia="Times New Roman"/>
          <w:color w:val="000000"/>
        </w:rPr>
        <w:t xml:space="preserve">. </w:t>
      </w:r>
      <w:r w:rsidR="00DE2F32">
        <w:rPr>
          <w:rFonts w:eastAsia="Times New Roman"/>
          <w:color w:val="000000"/>
        </w:rPr>
        <w:t>As discussed in our introduction, t</w:t>
      </w:r>
      <w:r>
        <w:rPr>
          <w:rFonts w:eastAsia="Times New Roman"/>
          <w:color w:val="000000"/>
        </w:rPr>
        <w:t>he observer sets response thresholds +</w:t>
      </w:r>
      <w:r>
        <w:rPr>
          <w:rFonts w:eastAsia="Times New Roman"/>
          <w:i/>
          <w:color w:val="000000"/>
        </w:rPr>
        <w:t>OLD</w:t>
      </w:r>
      <w:r>
        <w:rPr>
          <w:rFonts w:eastAsia="Times New Roman"/>
          <w:color w:val="000000"/>
        </w:rPr>
        <w:t xml:space="preserve"> and -</w:t>
      </w:r>
      <w:r>
        <w:rPr>
          <w:rFonts w:eastAsia="Times New Roman"/>
          <w:i/>
          <w:color w:val="000000"/>
        </w:rPr>
        <w:t>NEW</w:t>
      </w:r>
      <w:r>
        <w:rPr>
          <w:rFonts w:eastAsia="Times New Roman"/>
          <w:color w:val="000000"/>
        </w:rPr>
        <w:t xml:space="preserve"> that establish the amount of evidence needed for making an “Old” or a “New” response. On each step of the random-walk process, if </w:t>
      </w:r>
      <w:r w:rsidR="00D064B9">
        <w:rPr>
          <w:rFonts w:eastAsia="Times New Roman"/>
          <w:color w:val="000000"/>
        </w:rPr>
        <w:t xml:space="preserve">an old exemplar is </w:t>
      </w:r>
      <w:r>
        <w:rPr>
          <w:rFonts w:eastAsia="Times New Roman"/>
          <w:color w:val="000000"/>
        </w:rPr>
        <w:t>retrieved, the random-walk coun</w:t>
      </w:r>
      <w:r w:rsidR="00DE2F32">
        <w:rPr>
          <w:rFonts w:eastAsia="Times New Roman"/>
          <w:color w:val="000000"/>
        </w:rPr>
        <w:t>ter takes a step toward the “OLD</w:t>
      </w:r>
      <w:r w:rsidR="00144EF6">
        <w:rPr>
          <w:rFonts w:eastAsia="Times New Roman"/>
          <w:color w:val="000000"/>
        </w:rPr>
        <w:t>” response criterion</w:t>
      </w:r>
      <w:r>
        <w:rPr>
          <w:rFonts w:eastAsia="Times New Roman"/>
          <w:color w:val="000000"/>
        </w:rPr>
        <w:t>; whereas if a criterion element wins the race, the random-walk cou</w:t>
      </w:r>
      <w:r w:rsidR="00DE2F32">
        <w:rPr>
          <w:rFonts w:eastAsia="Times New Roman"/>
          <w:color w:val="000000"/>
        </w:rPr>
        <w:t>nter take</w:t>
      </w:r>
      <w:r w:rsidR="00224C80">
        <w:rPr>
          <w:rFonts w:eastAsia="Times New Roman"/>
          <w:color w:val="000000"/>
        </w:rPr>
        <w:t>s</w:t>
      </w:r>
      <w:r w:rsidR="00DE2F32">
        <w:rPr>
          <w:rFonts w:eastAsia="Times New Roman"/>
          <w:color w:val="000000"/>
        </w:rPr>
        <w:t xml:space="preserve"> a step toward the “NEW</w:t>
      </w:r>
      <w:r w:rsidR="00144EF6">
        <w:rPr>
          <w:rFonts w:eastAsia="Times New Roman"/>
          <w:color w:val="000000"/>
        </w:rPr>
        <w:t>” response criterion</w:t>
      </w:r>
      <w:r>
        <w:rPr>
          <w:rFonts w:eastAsia="Times New Roman"/>
          <w:color w:val="000000"/>
        </w:rPr>
        <w:t>. The retrieval process continues unti</w:t>
      </w:r>
      <w:r w:rsidR="00144EF6">
        <w:rPr>
          <w:rFonts w:eastAsia="Times New Roman"/>
          <w:color w:val="000000"/>
        </w:rPr>
        <w:t>l one of the response criteria</w:t>
      </w:r>
      <w:r>
        <w:rPr>
          <w:rFonts w:eastAsia="Times New Roman"/>
          <w:color w:val="000000"/>
        </w:rPr>
        <w:t xml:space="preserve"> is reached, at which point the observer </w:t>
      </w:r>
      <w:r w:rsidR="00DE2F32">
        <w:rPr>
          <w:rFonts w:eastAsia="Times New Roman"/>
          <w:color w:val="000000"/>
        </w:rPr>
        <w:t>emits</w:t>
      </w:r>
      <w:r>
        <w:rPr>
          <w:rFonts w:eastAsia="Times New Roman"/>
          <w:color w:val="000000"/>
        </w:rPr>
        <w:t xml:space="preserve"> the appropriate response.</w:t>
      </w:r>
    </w:p>
    <w:p w14:paraId="5229BE55" w14:textId="2FE9C949" w:rsidR="009A3D76" w:rsidRDefault="009A3D76" w:rsidP="004E17FB">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Given the assumptions described above (and some further technical assumptions described by Nosofsky and Palmeri, 1997</w:t>
      </w:r>
      <w:r w:rsidR="004E17FB">
        <w:rPr>
          <w:rFonts w:eastAsia="Times New Roman"/>
          <w:color w:val="000000"/>
        </w:rPr>
        <w:t xml:space="preserve">, primarily that the distributions of each racing </w:t>
      </w:r>
      <w:r w:rsidR="004E17FB">
        <w:rPr>
          <w:rFonts w:eastAsia="Times New Roman"/>
          <w:color w:val="000000"/>
        </w:rPr>
        <w:lastRenderedPageBreak/>
        <w:t>exemplar are independent exponential distributions with parameters determined by the activation strength</w:t>
      </w:r>
      <w:r>
        <w:rPr>
          <w:rFonts w:eastAsia="Times New Roman"/>
          <w:color w:val="000000"/>
        </w:rPr>
        <w:t>), it turns out that, on each</w:t>
      </w:r>
      <w:r w:rsidR="00E5525B">
        <w:rPr>
          <w:rFonts w:eastAsia="Times New Roman"/>
          <w:color w:val="000000"/>
        </w:rPr>
        <w:t xml:space="preserve"> individual</w:t>
      </w:r>
      <w:r>
        <w:rPr>
          <w:rFonts w:eastAsia="Times New Roman"/>
          <w:color w:val="000000"/>
        </w:rPr>
        <w:t xml:space="preserve"> step, the probability that the random-walk counter steps toward the +</w:t>
      </w:r>
      <w:r>
        <w:rPr>
          <w:rFonts w:eastAsia="Times New Roman"/>
          <w:i/>
          <w:color w:val="000000"/>
        </w:rPr>
        <w:t>OLD</w:t>
      </w:r>
      <w:r>
        <w:rPr>
          <w:rFonts w:eastAsia="Times New Roman"/>
          <w:color w:val="000000"/>
        </w:rPr>
        <w:t xml:space="preserve"> response threshold is given by:</w:t>
      </w:r>
    </w:p>
    <w:p w14:paraId="26779F31"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t xml:space="preserve">                      </w:t>
      </w:r>
      <w:r>
        <w:rPr>
          <w:rFonts w:eastAsia="Times New Roman"/>
          <w:color w:val="000000"/>
        </w:rPr>
        <w:tab/>
      </w:r>
      <w:r>
        <w:rPr>
          <w:rFonts w:eastAsia="Times New Roman"/>
          <w:i/>
          <w:color w:val="000000"/>
        </w:rPr>
        <w:t>p</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sidR="00144EF6">
        <w:rPr>
          <w:rFonts w:eastAsia="Times New Roman"/>
          <w:i/>
          <w:color w:val="000000"/>
        </w:rPr>
        <w:t>c</w:t>
      </w:r>
      <w:r>
        <w:rPr>
          <w:rFonts w:eastAsia="Times New Roman"/>
          <w:color w:val="000000"/>
        </w:rPr>
        <w:t>),                                                     (3)</w:t>
      </w:r>
    </w:p>
    <w:p w14:paraId="5622EC3F"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p>
    <w:p w14:paraId="14CE17BD" w14:textId="77777777" w:rsidR="009A3D76" w:rsidRDefault="009A3D76" w:rsidP="00DE2F32">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w:t>
      </w:r>
      <w:r>
        <w:rPr>
          <w:rFonts w:eastAsia="Times New Roman"/>
          <w:i/>
          <w:color w:val="000000"/>
        </w:rPr>
        <w:t>A</w:t>
      </w:r>
      <w:r>
        <w:rPr>
          <w:rFonts w:eastAsia="Times New Roman"/>
          <w:i/>
          <w:color w:val="000000"/>
          <w:vertAlign w:val="subscript"/>
        </w:rPr>
        <w:t>i</w:t>
      </w:r>
      <w:r>
        <w:rPr>
          <w:rFonts w:eastAsia="Times New Roman"/>
          <w:color w:val="000000"/>
        </w:rPr>
        <w:t xml:space="preserve"> represent the summed activation of the </w:t>
      </w:r>
      <w:r w:rsidR="00DE2F32">
        <w:rPr>
          <w:rFonts w:eastAsia="Times New Roman"/>
          <w:color w:val="000000"/>
        </w:rPr>
        <w:t>test probe to all the memory-set</w:t>
      </w:r>
      <w:r>
        <w:rPr>
          <w:rFonts w:eastAsia="Times New Roman"/>
          <w:color w:val="000000"/>
        </w:rPr>
        <w:t xml:space="preserve"> items:</w:t>
      </w:r>
    </w:p>
    <w:p w14:paraId="417161E3" w14:textId="77777777"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                                </w:t>
      </w:r>
      <w:r>
        <w:rPr>
          <w:rFonts w:eastAsia="Times New Roman"/>
          <w:color w:val="000000"/>
        </w:rPr>
        <w:tab/>
      </w:r>
      <w:r>
        <w:rPr>
          <w:rFonts w:eastAsia="Times New Roman"/>
          <w:i/>
          <w:color w:val="000000"/>
        </w:rPr>
        <w:t>A</w:t>
      </w:r>
      <w:r>
        <w:rPr>
          <w:rFonts w:eastAsia="Times New Roman"/>
          <w:i/>
          <w:color w:val="000000"/>
          <w:vertAlign w:val="subscript"/>
        </w:rPr>
        <w:t>i</w:t>
      </w:r>
      <w:r>
        <w:rPr>
          <w:rFonts w:ascii="Gungsuh" w:eastAsia="Gungsuh" w:hAnsi="Gungsuh" w:cs="Gungsuh"/>
          <w:color w:val="000000"/>
        </w:rPr>
        <w:t xml:space="preserve"> = ∑</w:t>
      </w:r>
      <w:r>
        <w:rPr>
          <w:rFonts w:eastAsia="Times New Roman"/>
          <w:i/>
          <w:color w:val="000000"/>
        </w:rPr>
        <w:t xml:space="preserve"> a</w:t>
      </w:r>
      <w:r>
        <w:rPr>
          <w:rFonts w:eastAsia="Times New Roman"/>
          <w:i/>
          <w:color w:val="000000"/>
          <w:vertAlign w:val="subscript"/>
        </w:rPr>
        <w:t>ij</w:t>
      </w:r>
      <w:r>
        <w:rPr>
          <w:rFonts w:eastAsia="Times New Roman"/>
          <w:color w:val="000000"/>
        </w:rPr>
        <w:t>,                                                            (4)</w:t>
      </w:r>
    </w:p>
    <w:p w14:paraId="35C50C18" w14:textId="77777777" w:rsidR="009A3D76" w:rsidRDefault="009A3D76" w:rsidP="00DE2F32">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and </w:t>
      </w:r>
      <w:r w:rsidR="00144EF6">
        <w:rPr>
          <w:rFonts w:eastAsia="Times New Roman"/>
          <w:i/>
          <w:color w:val="000000"/>
        </w:rPr>
        <w:t>c</w:t>
      </w:r>
      <w:r>
        <w:rPr>
          <w:rFonts w:eastAsia="Times New Roman"/>
          <w:i/>
          <w:color w:val="000000"/>
        </w:rPr>
        <w:t xml:space="preserve"> </w:t>
      </w:r>
      <w:r>
        <w:rPr>
          <w:rFonts w:eastAsia="Times New Roman"/>
          <w:color w:val="000000"/>
        </w:rPr>
        <w:t xml:space="preserve">is the level of criterion-element activation. (The </w:t>
      </w:r>
      <w:r w:rsidR="00D064B9">
        <w:rPr>
          <w:rFonts w:eastAsia="Times New Roman"/>
          <w:color w:val="000000"/>
        </w:rPr>
        <w:t>probability that the random walk steps toward</w:t>
      </w:r>
      <w:r>
        <w:rPr>
          <w:rFonts w:eastAsia="Times New Roman"/>
          <w:color w:val="000000"/>
        </w:rPr>
        <w:t xml:space="preserve"> the -</w:t>
      </w:r>
      <w:r>
        <w:rPr>
          <w:rFonts w:eastAsia="Times New Roman"/>
          <w:i/>
          <w:color w:val="000000"/>
        </w:rPr>
        <w:t xml:space="preserve">NEW </w:t>
      </w:r>
      <w:r>
        <w:rPr>
          <w:rFonts w:eastAsia="Times New Roman"/>
          <w:color w:val="000000"/>
        </w:rPr>
        <w:t xml:space="preserve">response boundary is given by </w:t>
      </w:r>
      <w:r>
        <w:rPr>
          <w:rFonts w:eastAsia="Times New Roman"/>
          <w:i/>
          <w:color w:val="000000"/>
        </w:rPr>
        <w:t>q</w:t>
      </w:r>
      <w:r>
        <w:rPr>
          <w:rFonts w:eastAsia="Times New Roman"/>
          <w:i/>
          <w:color w:val="000000"/>
          <w:vertAlign w:val="subscript"/>
        </w:rPr>
        <w:t>i</w:t>
      </w:r>
      <w:r>
        <w:rPr>
          <w:rFonts w:eastAsia="Times New Roman"/>
          <w:i/>
          <w:color w:val="000000"/>
        </w:rPr>
        <w:t xml:space="preserve"> </w:t>
      </w:r>
      <w:r>
        <w:rPr>
          <w:rFonts w:eastAsia="Times New Roman"/>
          <w:color w:val="000000"/>
        </w:rPr>
        <w:t xml:space="preserve">= 1 – </w:t>
      </w:r>
      <w:r>
        <w:rPr>
          <w:rFonts w:eastAsia="Times New Roman"/>
          <w:i/>
          <w:color w:val="000000"/>
        </w:rPr>
        <w:t>p</w:t>
      </w:r>
      <w:r>
        <w:rPr>
          <w:rFonts w:eastAsia="Times New Roman"/>
          <w:i/>
          <w:color w:val="000000"/>
          <w:vertAlign w:val="subscript"/>
        </w:rPr>
        <w:t>i</w:t>
      </w:r>
      <w:r>
        <w:rPr>
          <w:rFonts w:eastAsia="Times New Roman"/>
          <w:i/>
          <w:color w:val="000000"/>
        </w:rPr>
        <w:t>.</w:t>
      </w:r>
      <w:r>
        <w:rPr>
          <w:rFonts w:eastAsia="Times New Roman"/>
          <w:color w:val="000000"/>
        </w:rPr>
        <w:t>)</w:t>
      </w:r>
    </w:p>
    <w:p w14:paraId="3BCD8D4B" w14:textId="3AADE4FC" w:rsidR="00434A83" w:rsidRDefault="004E17FB" w:rsidP="0019134A">
      <w:pPr>
        <w:pBdr>
          <w:top w:val="nil"/>
          <w:left w:val="nil"/>
          <w:bottom w:val="nil"/>
          <w:right w:val="nil"/>
          <w:between w:val="nil"/>
        </w:pBdr>
        <w:spacing w:line="480" w:lineRule="auto"/>
        <w:contextualSpacing/>
        <w:rPr>
          <w:rFonts w:eastAsia="Times New Roman"/>
          <w:color w:val="000000"/>
        </w:rPr>
      </w:pPr>
      <w:r>
        <w:rPr>
          <w:rFonts w:eastAsia="Times New Roman"/>
          <w:color w:val="000000"/>
        </w:rPr>
        <w:tab/>
        <w:t>Eq. 3 can be described as a ‘familiarity’ model, with familiarity represented by total activation A</w:t>
      </w:r>
      <w:r w:rsidRPr="004E17FB">
        <w:rPr>
          <w:rFonts w:eastAsia="Times New Roman"/>
          <w:color w:val="000000"/>
          <w:vertAlign w:val="subscript"/>
        </w:rPr>
        <w:t>i</w:t>
      </w:r>
      <w:r>
        <w:rPr>
          <w:rFonts w:eastAsia="Times New Roman"/>
          <w:color w:val="000000"/>
        </w:rPr>
        <w:t xml:space="preserve">. Whether a step is taken toward the ‘OLD’ boundary is </w:t>
      </w:r>
      <w:r w:rsidR="00DC58F3">
        <w:rPr>
          <w:rFonts w:eastAsia="Times New Roman"/>
          <w:color w:val="000000"/>
        </w:rPr>
        <w:t>also influenced</w:t>
      </w:r>
      <w:r>
        <w:rPr>
          <w:rFonts w:eastAsia="Times New Roman"/>
          <w:color w:val="000000"/>
        </w:rPr>
        <w:t xml:space="preserve"> by </w:t>
      </w:r>
      <w:r w:rsidRPr="003F1CA7">
        <w:rPr>
          <w:rFonts w:eastAsia="Times New Roman"/>
          <w:i/>
          <w:color w:val="000000"/>
        </w:rPr>
        <w:t>c</w:t>
      </w:r>
      <w:r>
        <w:rPr>
          <w:rFonts w:eastAsia="Times New Roman"/>
          <w:color w:val="000000"/>
        </w:rPr>
        <w:t>, which is best thought of as a criterion that will vary with conditions. This can be seen with reference to Figure 2: When the distributions (i.e. the distributions of A</w:t>
      </w:r>
      <w:r w:rsidRPr="0019134A">
        <w:rPr>
          <w:rFonts w:eastAsia="Times New Roman"/>
          <w:color w:val="000000"/>
          <w:vertAlign w:val="subscript"/>
        </w:rPr>
        <w:t>i</w:t>
      </w:r>
      <w:r>
        <w:rPr>
          <w:rFonts w:eastAsia="Times New Roman"/>
          <w:color w:val="000000"/>
        </w:rPr>
        <w:t xml:space="preserve"> for new and old items) are far apart, as in pure CM conditions, then a low value of </w:t>
      </w:r>
      <w:r w:rsidRPr="00E5525B">
        <w:rPr>
          <w:rFonts w:eastAsia="Times New Roman"/>
          <w:i/>
          <w:color w:val="000000"/>
        </w:rPr>
        <w:t>c</w:t>
      </w:r>
      <w:r>
        <w:rPr>
          <w:rFonts w:eastAsia="Times New Roman"/>
          <w:color w:val="000000"/>
        </w:rPr>
        <w:t xml:space="preserve"> will work well to produce good performance; when the distributions are close together</w:t>
      </w:r>
      <w:r w:rsidR="0019134A">
        <w:rPr>
          <w:rFonts w:eastAsia="Times New Roman"/>
          <w:color w:val="000000"/>
        </w:rPr>
        <w:t xml:space="preserve"> then both old and new items will have high values of A</w:t>
      </w:r>
      <w:r w:rsidR="0019134A" w:rsidRPr="0019134A">
        <w:rPr>
          <w:rFonts w:eastAsia="Times New Roman"/>
          <w:color w:val="000000"/>
          <w:vertAlign w:val="subscript"/>
        </w:rPr>
        <w:t>i</w:t>
      </w:r>
      <w:r w:rsidR="0019134A">
        <w:rPr>
          <w:rFonts w:eastAsia="Times New Roman"/>
          <w:color w:val="000000"/>
        </w:rPr>
        <w:t xml:space="preserve"> and it will be necessary to have a high value of </w:t>
      </w:r>
      <w:r w:rsidR="0019134A" w:rsidRPr="00E5525B">
        <w:rPr>
          <w:rFonts w:eastAsia="Times New Roman"/>
          <w:i/>
          <w:color w:val="000000"/>
        </w:rPr>
        <w:t>c</w:t>
      </w:r>
      <w:r w:rsidR="0019134A">
        <w:rPr>
          <w:rFonts w:eastAsia="Times New Roman"/>
          <w:color w:val="000000"/>
        </w:rPr>
        <w:t xml:space="preserve"> to discriminate them. The observer is presumed to learn an appropriate setting of </w:t>
      </w:r>
      <w:r w:rsidR="0019134A">
        <w:rPr>
          <w:rFonts w:eastAsia="Times New Roman"/>
          <w:i/>
          <w:color w:val="000000"/>
        </w:rPr>
        <w:t>c</w:t>
      </w:r>
      <w:r w:rsidR="0019134A">
        <w:rPr>
          <w:rFonts w:eastAsia="Times New Roman"/>
          <w:color w:val="000000"/>
        </w:rPr>
        <w:t xml:space="preserve"> t</w:t>
      </w:r>
      <w:r w:rsidR="009A3D76">
        <w:rPr>
          <w:rFonts w:eastAsia="Times New Roman"/>
          <w:color w:val="000000"/>
        </w:rPr>
        <w:t>hrough experience in the task, such that the summed activation (</w:t>
      </w:r>
      <w:r w:rsidR="009A3D76">
        <w:rPr>
          <w:rFonts w:eastAsia="Times New Roman"/>
          <w:i/>
          <w:color w:val="000000"/>
        </w:rPr>
        <w:t>A</w:t>
      </w:r>
      <w:r w:rsidR="009A3D76">
        <w:rPr>
          <w:rFonts w:eastAsia="Times New Roman"/>
          <w:i/>
          <w:color w:val="000000"/>
          <w:vertAlign w:val="subscript"/>
        </w:rPr>
        <w:t>i</w:t>
      </w:r>
      <w:r w:rsidR="009A3D76">
        <w:rPr>
          <w:rFonts w:eastAsia="Times New Roman"/>
          <w:color w:val="000000"/>
        </w:rPr>
        <w:t xml:space="preserve">) tends to exceed </w:t>
      </w:r>
      <w:r w:rsidR="00144EF6">
        <w:rPr>
          <w:rFonts w:eastAsia="Times New Roman"/>
          <w:i/>
          <w:color w:val="000000"/>
        </w:rPr>
        <w:t>c</w:t>
      </w:r>
      <w:r w:rsidR="009A3D76">
        <w:rPr>
          <w:rFonts w:eastAsia="Times New Roman"/>
          <w:color w:val="000000"/>
        </w:rPr>
        <w:t xml:space="preserve"> when the test probe is old, but tends to be less than </w:t>
      </w:r>
      <w:r w:rsidR="00144EF6">
        <w:rPr>
          <w:rFonts w:eastAsia="Times New Roman"/>
          <w:i/>
          <w:color w:val="000000"/>
        </w:rPr>
        <w:t>c</w:t>
      </w:r>
      <w:r w:rsidR="009A3D76">
        <w:rPr>
          <w:rFonts w:eastAsia="Times New Roman"/>
          <w:color w:val="000000"/>
        </w:rPr>
        <w:t xml:space="preserve"> when the test probe is new. </w:t>
      </w:r>
    </w:p>
    <w:p w14:paraId="63BEF129" w14:textId="7F58E7BB" w:rsidR="00B82982" w:rsidRDefault="00434A83" w:rsidP="00434A83">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Whether </w:t>
      </w:r>
      <w:r w:rsidRPr="00E5525B">
        <w:rPr>
          <w:rFonts w:eastAsia="Times New Roman"/>
          <w:i/>
          <w:color w:val="000000"/>
        </w:rPr>
        <w:t>c</w:t>
      </w:r>
      <w:r>
        <w:rPr>
          <w:rFonts w:eastAsia="Times New Roman"/>
          <w:color w:val="000000"/>
        </w:rPr>
        <w:t xml:space="preserve"> should vary with set size is not very clear. </w:t>
      </w:r>
      <w:r w:rsidR="00B82982">
        <w:rPr>
          <w:rFonts w:eastAsia="Times New Roman"/>
          <w:color w:val="000000"/>
        </w:rPr>
        <w:t>M</w:t>
      </w:r>
      <w:r w:rsidR="007E4F89">
        <w:rPr>
          <w:rFonts w:eastAsia="Times New Roman"/>
          <w:color w:val="000000"/>
        </w:rPr>
        <w:t xml:space="preserve">ore traces are activated for larger set sizes, </w:t>
      </w:r>
      <w:r w:rsidR="00B82982">
        <w:rPr>
          <w:rFonts w:eastAsia="Times New Roman"/>
          <w:color w:val="000000"/>
        </w:rPr>
        <w:t xml:space="preserve">so </w:t>
      </w:r>
      <w:r w:rsidR="00DC58F3">
        <w:rPr>
          <w:rFonts w:eastAsia="Times New Roman"/>
          <w:color w:val="000000"/>
        </w:rPr>
        <w:t>one</w:t>
      </w:r>
      <w:r w:rsidR="00B82982">
        <w:rPr>
          <w:rFonts w:eastAsia="Times New Roman"/>
          <w:color w:val="000000"/>
        </w:rPr>
        <w:t xml:space="preserve"> might think </w:t>
      </w:r>
      <w:r w:rsidR="009A3D76">
        <w:rPr>
          <w:rFonts w:eastAsia="Times New Roman"/>
          <w:i/>
          <w:color w:val="000000"/>
        </w:rPr>
        <w:t>A</w:t>
      </w:r>
      <w:r w:rsidR="009A3D76">
        <w:rPr>
          <w:rFonts w:eastAsia="Times New Roman"/>
          <w:i/>
          <w:color w:val="000000"/>
          <w:vertAlign w:val="subscript"/>
        </w:rPr>
        <w:t>i</w:t>
      </w:r>
      <w:r w:rsidR="009A3D76">
        <w:rPr>
          <w:rFonts w:eastAsia="Times New Roman"/>
          <w:color w:val="000000"/>
        </w:rPr>
        <w:t xml:space="preserve"> </w:t>
      </w:r>
      <w:r w:rsidR="00B82982">
        <w:rPr>
          <w:rFonts w:eastAsia="Times New Roman"/>
          <w:color w:val="000000"/>
        </w:rPr>
        <w:t>would</w:t>
      </w:r>
      <w:r w:rsidR="007E4F89">
        <w:rPr>
          <w:rFonts w:eastAsia="Times New Roman"/>
          <w:color w:val="000000"/>
        </w:rPr>
        <w:t xml:space="preserve"> grow with set size. However, </w:t>
      </w:r>
      <w:r w:rsidR="00B82982">
        <w:rPr>
          <w:rFonts w:eastAsia="Times New Roman"/>
          <w:color w:val="000000"/>
        </w:rPr>
        <w:t xml:space="preserve">strength of traces falls off with lag, so the increase in </w:t>
      </w:r>
      <w:r w:rsidR="00B82982">
        <w:rPr>
          <w:rFonts w:eastAsia="Times New Roman"/>
          <w:i/>
          <w:color w:val="000000"/>
        </w:rPr>
        <w:t>A</w:t>
      </w:r>
      <w:r w:rsidR="00B82982">
        <w:rPr>
          <w:rFonts w:eastAsia="Times New Roman"/>
          <w:i/>
          <w:color w:val="000000"/>
          <w:vertAlign w:val="subscript"/>
        </w:rPr>
        <w:t>i</w:t>
      </w:r>
      <w:r w:rsidR="00B82982">
        <w:rPr>
          <w:rFonts w:eastAsia="Times New Roman"/>
          <w:color w:val="000000"/>
        </w:rPr>
        <w:t xml:space="preserve"> from non-matching traces is modest.  Even more important, the primary contribution to </w:t>
      </w:r>
      <w:r w:rsidR="00B82982" w:rsidRPr="00B82982">
        <w:rPr>
          <w:rFonts w:eastAsia="Times New Roman"/>
          <w:i/>
          <w:color w:val="000000"/>
        </w:rPr>
        <w:t>A</w:t>
      </w:r>
      <w:r w:rsidR="00B82982" w:rsidRPr="003F1CA7">
        <w:rPr>
          <w:rFonts w:eastAsia="Times New Roman"/>
          <w:i/>
          <w:color w:val="000000"/>
          <w:vertAlign w:val="subscript"/>
        </w:rPr>
        <w:t>i</w:t>
      </w:r>
      <w:r w:rsidR="00B82982" w:rsidRPr="00B82982">
        <w:rPr>
          <w:rFonts w:eastAsia="Times New Roman"/>
          <w:i/>
          <w:color w:val="000000"/>
        </w:rPr>
        <w:t xml:space="preserve"> </w:t>
      </w:r>
      <w:r w:rsidR="00B82982">
        <w:rPr>
          <w:rFonts w:eastAsia="Times New Roman"/>
          <w:color w:val="000000"/>
        </w:rPr>
        <w:t xml:space="preserve">is a trace that matches the test item, and this trace is equally likely to </w:t>
      </w:r>
      <w:r w:rsidR="00B82982">
        <w:rPr>
          <w:rFonts w:eastAsia="Times New Roman"/>
          <w:color w:val="000000"/>
        </w:rPr>
        <w:lastRenderedPageBreak/>
        <w:t xml:space="preserve">be in different serial positions, so on average has a larger lag for larger lists, and hence is weaker. Finally, a participant may find it difficult to change criteria on a trial by trial basis.  Nonetheless we initially allowed for the possibility that </w:t>
      </w:r>
      <w:r w:rsidR="00B82982" w:rsidRPr="003F1CA7">
        <w:rPr>
          <w:rFonts w:eastAsia="Times New Roman"/>
          <w:i/>
          <w:color w:val="000000"/>
        </w:rPr>
        <w:t>c</w:t>
      </w:r>
      <w:r w:rsidR="00B82982">
        <w:rPr>
          <w:rFonts w:eastAsia="Times New Roman"/>
          <w:color w:val="000000"/>
        </w:rPr>
        <w:t xml:space="preserve"> might vary with set size, but in all the models we examined the best estimates showed no evidence that it did so. In the models we apply and report in this article, we therefore</w:t>
      </w:r>
      <w:r w:rsidR="00DC58F3">
        <w:rPr>
          <w:rFonts w:eastAsia="Times New Roman"/>
          <w:color w:val="000000"/>
        </w:rPr>
        <w:t xml:space="preserve"> held</w:t>
      </w:r>
      <w:r w:rsidR="00B82982">
        <w:rPr>
          <w:rFonts w:eastAsia="Times New Roman"/>
          <w:color w:val="000000"/>
        </w:rPr>
        <w:t xml:space="preserve"> </w:t>
      </w:r>
      <w:r w:rsidR="00B82982" w:rsidRPr="003F1CA7">
        <w:rPr>
          <w:rFonts w:eastAsia="Times New Roman"/>
          <w:i/>
          <w:color w:val="000000"/>
        </w:rPr>
        <w:t>c</w:t>
      </w:r>
      <w:r w:rsidR="00B82982">
        <w:rPr>
          <w:rFonts w:eastAsia="Times New Roman"/>
          <w:color w:val="000000"/>
        </w:rPr>
        <w:t xml:space="preserve"> </w:t>
      </w:r>
      <w:r w:rsidR="00DC58F3">
        <w:rPr>
          <w:rFonts w:eastAsia="Times New Roman"/>
          <w:color w:val="000000"/>
        </w:rPr>
        <w:t>fixed across the different</w:t>
      </w:r>
      <w:r w:rsidR="00B82982">
        <w:rPr>
          <w:rFonts w:eastAsia="Times New Roman"/>
          <w:color w:val="000000"/>
        </w:rPr>
        <w:t xml:space="preserve"> set size</w:t>
      </w:r>
      <w:r w:rsidR="00DC58F3">
        <w:rPr>
          <w:rFonts w:eastAsia="Times New Roman"/>
          <w:color w:val="000000"/>
        </w:rPr>
        <w:t>s</w:t>
      </w:r>
      <w:r w:rsidR="00B82982">
        <w:rPr>
          <w:rFonts w:eastAsia="Times New Roman"/>
          <w:color w:val="000000"/>
        </w:rPr>
        <w:t xml:space="preserve">. </w:t>
      </w:r>
    </w:p>
    <w:p w14:paraId="6C221AF6" w14:textId="68690D33" w:rsidR="009A3D76" w:rsidRDefault="009A3D76" w:rsidP="009A3D7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development thus far has conside</w:t>
      </w:r>
      <w:r w:rsidR="00291E16">
        <w:rPr>
          <w:rFonts w:eastAsia="Times New Roman"/>
          <w:color w:val="000000"/>
        </w:rPr>
        <w:t>red the role of only the items i</w:t>
      </w:r>
      <w:r>
        <w:rPr>
          <w:rFonts w:eastAsia="Times New Roman"/>
          <w:color w:val="000000"/>
        </w:rPr>
        <w:t>n the current</w:t>
      </w:r>
      <w:r w:rsidR="00291E16">
        <w:rPr>
          <w:rFonts w:eastAsia="Times New Roman"/>
          <w:color w:val="000000"/>
        </w:rPr>
        <w:t xml:space="preserve"> memory set</w:t>
      </w:r>
      <w:r>
        <w:rPr>
          <w:rFonts w:eastAsia="Times New Roman"/>
          <w:color w:val="000000"/>
        </w:rPr>
        <w:t xml:space="preserve">.  However, a key to providing a full explanation of </w:t>
      </w:r>
      <w:r w:rsidR="00291E16">
        <w:rPr>
          <w:rFonts w:eastAsia="Times New Roman"/>
          <w:color w:val="000000"/>
        </w:rPr>
        <w:t>CM, VM and AN</w:t>
      </w:r>
      <w:r>
        <w:rPr>
          <w:rFonts w:eastAsia="Times New Roman"/>
          <w:color w:val="000000"/>
        </w:rPr>
        <w:t xml:space="preserve"> performance </w:t>
      </w:r>
      <w:r w:rsidR="002703A0">
        <w:rPr>
          <w:rFonts w:eastAsia="Times New Roman"/>
          <w:color w:val="000000"/>
        </w:rPr>
        <w:t xml:space="preserve">requires </w:t>
      </w:r>
      <w:r>
        <w:rPr>
          <w:rFonts w:eastAsia="Times New Roman"/>
          <w:color w:val="000000"/>
        </w:rPr>
        <w:t xml:space="preserve"> formaliz</w:t>
      </w:r>
      <w:r w:rsidR="002703A0">
        <w:rPr>
          <w:rFonts w:eastAsia="Times New Roman"/>
          <w:color w:val="000000"/>
        </w:rPr>
        <w:t>ing</w:t>
      </w:r>
      <w:r>
        <w:rPr>
          <w:rFonts w:eastAsia="Times New Roman"/>
          <w:color w:val="000000"/>
        </w:rPr>
        <w:t xml:space="preserve"> the role of the study and test items presented on previous tr</w:t>
      </w:r>
      <w:r w:rsidR="007E4F89">
        <w:rPr>
          <w:rFonts w:eastAsia="Times New Roman"/>
          <w:color w:val="000000"/>
        </w:rPr>
        <w:t xml:space="preserve">ials of the experiment.        </w:t>
      </w:r>
    </w:p>
    <w:p w14:paraId="678CC5FA" w14:textId="77777777" w:rsidR="00E74D5E" w:rsidRDefault="009A3D76" w:rsidP="00291E1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Our current</w:t>
      </w:r>
      <w:r w:rsidR="00291E16">
        <w:rPr>
          <w:rFonts w:eastAsia="Times New Roman"/>
          <w:color w:val="000000"/>
        </w:rPr>
        <w:t xml:space="preserve"> extended</w:t>
      </w:r>
      <w:r>
        <w:rPr>
          <w:rFonts w:eastAsia="Times New Roman"/>
          <w:color w:val="000000"/>
        </w:rPr>
        <w:t xml:space="preserve"> model implements the influence of past trials </w:t>
      </w:r>
      <w:r w:rsidR="0058796C">
        <w:rPr>
          <w:rFonts w:eastAsia="Times New Roman"/>
          <w:color w:val="000000"/>
        </w:rPr>
        <w:t xml:space="preserve">by assuming that exemplars from the past (before the current memory set exemplars) can also be activated when the test occurs, as depicted in </w:t>
      </w:r>
      <w:r w:rsidR="00144EF6">
        <w:rPr>
          <w:rFonts w:eastAsia="Times New Roman"/>
          <w:color w:val="000000"/>
        </w:rPr>
        <w:t>Figure 7</w:t>
      </w:r>
      <w:r>
        <w:rPr>
          <w:rFonts w:eastAsia="Times New Roman"/>
          <w:color w:val="000000"/>
        </w:rPr>
        <w:t>B</w:t>
      </w:r>
      <w:r w:rsidR="0058796C">
        <w:rPr>
          <w:rFonts w:eastAsia="Times New Roman"/>
          <w:color w:val="000000"/>
        </w:rPr>
        <w:t xml:space="preserve">. </w:t>
      </w:r>
      <w:r w:rsidR="00EF1850">
        <w:rPr>
          <w:rFonts w:eastAsia="Times New Roman"/>
          <w:color w:val="000000"/>
        </w:rPr>
        <w:t xml:space="preserve">Different versions of the model arise by making alternative assumptions about the </w:t>
      </w:r>
      <w:r w:rsidR="0058796C">
        <w:rPr>
          <w:rFonts w:eastAsia="Times New Roman"/>
          <w:color w:val="000000"/>
        </w:rPr>
        <w:t>nature of these past exemplars</w:t>
      </w:r>
      <w:r>
        <w:rPr>
          <w:rFonts w:eastAsia="Times New Roman"/>
          <w:color w:val="000000"/>
        </w:rPr>
        <w:t xml:space="preserve">. </w:t>
      </w:r>
      <w:r w:rsidR="008E6F38">
        <w:rPr>
          <w:rFonts w:eastAsia="Times New Roman"/>
          <w:color w:val="000000"/>
        </w:rPr>
        <w:t>For example, a</w:t>
      </w:r>
      <w:r>
        <w:rPr>
          <w:rFonts w:eastAsia="Times New Roman"/>
          <w:color w:val="000000"/>
        </w:rPr>
        <w:t xml:space="preserve">ccording to one version of the model, when a LTM exemplar is retrieved, it </w:t>
      </w:r>
      <w:r w:rsidR="0058796C">
        <w:rPr>
          <w:rFonts w:eastAsia="Times New Roman"/>
          <w:color w:val="000000"/>
        </w:rPr>
        <w:t xml:space="preserve">acts to add familiarity, </w:t>
      </w:r>
      <w:r>
        <w:rPr>
          <w:rFonts w:eastAsia="Times New Roman"/>
          <w:color w:val="000000"/>
        </w:rPr>
        <w:t xml:space="preserve">in the same way as retrieved exemplars from the </w:t>
      </w:r>
      <w:r w:rsidR="00291E16">
        <w:rPr>
          <w:rFonts w:eastAsia="Times New Roman"/>
          <w:color w:val="000000"/>
        </w:rPr>
        <w:t>current memory set</w:t>
      </w:r>
      <w:r>
        <w:rPr>
          <w:rFonts w:eastAsia="Times New Roman"/>
          <w:color w:val="000000"/>
        </w:rPr>
        <w:t>, so the random-walk counter moves toward the +</w:t>
      </w:r>
      <w:r>
        <w:rPr>
          <w:rFonts w:eastAsia="Times New Roman"/>
          <w:i/>
          <w:color w:val="000000"/>
        </w:rPr>
        <w:t xml:space="preserve">OLD </w:t>
      </w:r>
      <w:r>
        <w:rPr>
          <w:rFonts w:eastAsia="Times New Roman"/>
          <w:color w:val="000000"/>
        </w:rPr>
        <w:t>threshold</w:t>
      </w:r>
      <w:r>
        <w:rPr>
          <w:rFonts w:eastAsia="Times New Roman"/>
          <w:i/>
          <w:color w:val="000000"/>
        </w:rPr>
        <w:t xml:space="preserve">, </w:t>
      </w:r>
      <w:r>
        <w:rPr>
          <w:rFonts w:eastAsia="Times New Roman"/>
          <w:color w:val="000000"/>
        </w:rPr>
        <w:t xml:space="preserve">regardless </w:t>
      </w:r>
      <w:r w:rsidR="007D5CB5">
        <w:rPr>
          <w:rFonts w:eastAsia="Times New Roman"/>
          <w:color w:val="000000"/>
        </w:rPr>
        <w:t>o</w:t>
      </w:r>
      <w:r>
        <w:rPr>
          <w:rFonts w:eastAsia="Times New Roman"/>
          <w:color w:val="000000"/>
        </w:rPr>
        <w:t>f</w:t>
      </w:r>
      <w:r w:rsidR="007D5CB5">
        <w:rPr>
          <w:rFonts w:eastAsia="Times New Roman"/>
          <w:color w:val="000000"/>
        </w:rPr>
        <w:t xml:space="preserve"> whether</w:t>
      </w:r>
      <w:r>
        <w:rPr>
          <w:rFonts w:eastAsia="Times New Roman"/>
          <w:color w:val="000000"/>
        </w:rPr>
        <w:t xml:space="preserve"> the LTM exemplar</w:t>
      </w:r>
      <w:r w:rsidR="00291E16">
        <w:rPr>
          <w:rFonts w:eastAsia="Times New Roman"/>
          <w:color w:val="000000"/>
        </w:rPr>
        <w:t xml:space="preserve"> originally served as a memory-set item, a target test probe or a foil test probe.</w:t>
      </w:r>
      <w:r>
        <w:rPr>
          <w:rFonts w:eastAsia="Times New Roman"/>
          <w:color w:val="000000"/>
        </w:rPr>
        <w:t xml:space="preserve"> We refer to this version of the model as an </w:t>
      </w:r>
      <w:r>
        <w:rPr>
          <w:rFonts w:eastAsia="Times New Roman"/>
          <w:i/>
          <w:color w:val="000000"/>
        </w:rPr>
        <w:t>item-familiarity</w:t>
      </w:r>
      <w:r w:rsidR="00291E16">
        <w:rPr>
          <w:rFonts w:eastAsia="Times New Roman"/>
          <w:color w:val="000000"/>
        </w:rPr>
        <w:t xml:space="preserve"> </w:t>
      </w:r>
      <w:r>
        <w:rPr>
          <w:rFonts w:eastAsia="Times New Roman"/>
          <w:color w:val="000000"/>
        </w:rPr>
        <w:t>model</w:t>
      </w:r>
      <w:r w:rsidR="00291E16">
        <w:rPr>
          <w:rFonts w:eastAsia="Times New Roman"/>
          <w:color w:val="000000"/>
        </w:rPr>
        <w:t xml:space="preserve">.  </w:t>
      </w:r>
    </w:p>
    <w:p w14:paraId="0B8670D3" w14:textId="77777777" w:rsidR="00CA57CD" w:rsidRDefault="009A3D76" w:rsidP="00291E1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Alternatively, according to a second version of the model, the observer stores the response labels associated with the test probes from previous trials</w:t>
      </w:r>
      <w:r w:rsidR="00E40D1A">
        <w:rPr>
          <w:rFonts w:eastAsia="Times New Roman"/>
          <w:color w:val="000000"/>
        </w:rPr>
        <w:t xml:space="preserve">.  </w:t>
      </w:r>
      <w:r w:rsidR="00291E16">
        <w:rPr>
          <w:rFonts w:eastAsia="Times New Roman"/>
          <w:color w:val="000000"/>
        </w:rPr>
        <w:t>If a LTM exemplar with an “o</w:t>
      </w:r>
      <w:r>
        <w:rPr>
          <w:rFonts w:eastAsia="Times New Roman"/>
          <w:color w:val="000000"/>
        </w:rPr>
        <w:t>ld” response label is retrieved, it will lead the random-walk counter to step toward +</w:t>
      </w:r>
      <w:r>
        <w:rPr>
          <w:rFonts w:eastAsia="Times New Roman"/>
          <w:i/>
          <w:color w:val="000000"/>
        </w:rPr>
        <w:t xml:space="preserve">OLD; </w:t>
      </w:r>
      <w:r w:rsidR="008E6F38">
        <w:rPr>
          <w:rFonts w:eastAsia="Times New Roman"/>
          <w:color w:val="000000"/>
        </w:rPr>
        <w:t>whereas if a</w:t>
      </w:r>
      <w:r>
        <w:rPr>
          <w:rFonts w:eastAsia="Times New Roman"/>
          <w:color w:val="000000"/>
        </w:rPr>
        <w:t xml:space="preserve"> LTM exemplar that served as a “New” test probe is retrieved, it will lead the random-walk counter to step toward -</w:t>
      </w:r>
      <w:r>
        <w:rPr>
          <w:rFonts w:eastAsia="Times New Roman"/>
          <w:i/>
          <w:color w:val="000000"/>
        </w:rPr>
        <w:t xml:space="preserve">NEW. </w:t>
      </w:r>
      <w:r>
        <w:rPr>
          <w:rFonts w:eastAsia="Times New Roman"/>
          <w:color w:val="000000"/>
        </w:rPr>
        <w:t xml:space="preserve">We refer to this second version of the model as an </w:t>
      </w:r>
      <w:r>
        <w:rPr>
          <w:rFonts w:eastAsia="Times New Roman"/>
          <w:i/>
          <w:color w:val="000000"/>
        </w:rPr>
        <w:t>item-response-learning</w:t>
      </w:r>
      <w:r w:rsidR="00291E16">
        <w:rPr>
          <w:rFonts w:eastAsia="Times New Roman"/>
          <w:color w:val="000000"/>
        </w:rPr>
        <w:t xml:space="preserve"> </w:t>
      </w:r>
      <w:r>
        <w:rPr>
          <w:rFonts w:eastAsia="Times New Roman"/>
          <w:color w:val="000000"/>
        </w:rPr>
        <w:t xml:space="preserve">model. </w:t>
      </w:r>
      <w:r w:rsidR="00291E16">
        <w:rPr>
          <w:rFonts w:eastAsia="Times New Roman"/>
          <w:color w:val="000000"/>
        </w:rPr>
        <w:t xml:space="preserve">  </w:t>
      </w:r>
    </w:p>
    <w:p w14:paraId="73713378" w14:textId="3FA31024" w:rsidR="00291E16" w:rsidRDefault="00291E16" w:rsidP="00291E16">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lastRenderedPageBreak/>
        <w:t xml:space="preserve">In the general form of the </w:t>
      </w:r>
      <w:r w:rsidR="00663B79">
        <w:rPr>
          <w:rFonts w:eastAsia="Times New Roman"/>
          <w:color w:val="000000"/>
        </w:rPr>
        <w:t xml:space="preserve">extended </w:t>
      </w:r>
      <w:r>
        <w:rPr>
          <w:rFonts w:eastAsia="Times New Roman"/>
          <w:color w:val="000000"/>
        </w:rPr>
        <w:t>model, the probability that the random walk steps toward +OLD given test probe i is given by</w:t>
      </w:r>
    </w:p>
    <w:p w14:paraId="58D07635" w14:textId="77777777" w:rsidR="00291E16" w:rsidRDefault="00291E16" w:rsidP="00291E16">
      <w:pPr>
        <w:pBdr>
          <w:top w:val="nil"/>
          <w:left w:val="nil"/>
          <w:bottom w:val="nil"/>
          <w:right w:val="nil"/>
          <w:between w:val="nil"/>
        </w:pBdr>
        <w:spacing w:line="480" w:lineRule="auto"/>
        <w:ind w:firstLine="720"/>
        <w:contextualSpacing/>
        <w:rPr>
          <w:rFonts w:eastAsia="Times New Roman"/>
          <w:color w:val="000000"/>
        </w:rPr>
      </w:pPr>
    </w:p>
    <w:p w14:paraId="5053B395" w14:textId="375463FB" w:rsidR="009A3D76" w:rsidRDefault="009A3D76" w:rsidP="00663B79">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t>p</w:t>
      </w:r>
      <w:r>
        <w:rPr>
          <w:rFonts w:eastAsia="Times New Roman"/>
          <w:i/>
          <w:color w:val="000000"/>
          <w:vertAlign w:val="subscript"/>
        </w:rPr>
        <w:t>i</w:t>
      </w:r>
      <w:r>
        <w:rPr>
          <w:rFonts w:eastAsia="Times New Roman"/>
          <w:color w:val="000000"/>
        </w:rPr>
        <w:t xml:space="preserve">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sidR="00663B79">
        <w:rPr>
          <w:rFonts w:eastAsia="Times New Roman"/>
          <w:i/>
          <w:color w:val="000000"/>
        </w:rPr>
        <w:t>LTM</w:t>
      </w:r>
      <w:r w:rsidR="00663B79">
        <w:rPr>
          <w:rFonts w:eastAsia="Times New Roman"/>
          <w:i/>
          <w:color w:val="000000"/>
          <w:vertAlign w:val="subscript"/>
        </w:rPr>
        <w:t>Old</w:t>
      </w:r>
      <w:r w:rsidR="00663B79">
        <w:rPr>
          <w:rFonts w:eastAsia="Times New Roman"/>
          <w:color w:val="000000"/>
        </w:rPr>
        <w:t>[i]</w:t>
      </w:r>
      <w:r>
        <w:rPr>
          <w:rFonts w:eastAsia="Times New Roman"/>
          <w:color w:val="000000"/>
        </w:rPr>
        <w:t xml:space="preserve"> ) / [(</w:t>
      </w:r>
      <w:r>
        <w:rPr>
          <w:rFonts w:eastAsia="Times New Roman"/>
          <w:i/>
          <w:color w:val="000000"/>
        </w:rPr>
        <w:t>A</w:t>
      </w:r>
      <w:r>
        <w:rPr>
          <w:rFonts w:eastAsia="Times New Roman"/>
          <w:i/>
          <w:color w:val="000000"/>
          <w:vertAlign w:val="subscript"/>
        </w:rPr>
        <w:t>i</w:t>
      </w:r>
      <w:r>
        <w:rPr>
          <w:rFonts w:eastAsia="Times New Roman"/>
          <w:color w:val="000000"/>
        </w:rPr>
        <w:t xml:space="preserve"> + </w:t>
      </w:r>
      <w:r w:rsidR="00663B79">
        <w:rPr>
          <w:rFonts w:eastAsia="Times New Roman"/>
          <w:i/>
          <w:color w:val="000000"/>
        </w:rPr>
        <w:t>LTM</w:t>
      </w:r>
      <w:r w:rsidR="00663B79">
        <w:rPr>
          <w:rFonts w:eastAsia="Times New Roman"/>
          <w:i/>
          <w:color w:val="000000"/>
          <w:vertAlign w:val="subscript"/>
        </w:rPr>
        <w:t>Old</w:t>
      </w:r>
      <w:r w:rsidR="00663B79">
        <w:rPr>
          <w:rFonts w:eastAsia="Times New Roman"/>
          <w:color w:val="000000"/>
        </w:rPr>
        <w:t>[i]</w:t>
      </w:r>
      <w:r>
        <w:rPr>
          <w:rFonts w:eastAsia="Times New Roman"/>
          <w:color w:val="000000"/>
        </w:rPr>
        <w:t>) + (</w:t>
      </w:r>
      <w:r w:rsidR="00144EF6">
        <w:rPr>
          <w:rFonts w:eastAsia="Times New Roman"/>
          <w:i/>
          <w:color w:val="000000"/>
        </w:rPr>
        <w:t>c</w:t>
      </w:r>
      <w:r>
        <w:rPr>
          <w:rFonts w:eastAsia="Times New Roman"/>
          <w:color w:val="000000"/>
        </w:rPr>
        <w:t xml:space="preserve"> + </w:t>
      </w:r>
      <w:r w:rsidR="00663B79">
        <w:rPr>
          <w:rFonts w:eastAsia="Times New Roman"/>
          <w:i/>
          <w:color w:val="000000"/>
        </w:rPr>
        <w:t>LTM</w:t>
      </w:r>
      <w:r w:rsidR="00663B79">
        <w:rPr>
          <w:rFonts w:eastAsia="Times New Roman"/>
          <w:i/>
          <w:color w:val="000000"/>
          <w:vertAlign w:val="subscript"/>
        </w:rPr>
        <w:t>New</w:t>
      </w:r>
      <w:r w:rsidR="00663B79">
        <w:rPr>
          <w:rFonts w:eastAsia="Times New Roman"/>
          <w:color w:val="000000"/>
        </w:rPr>
        <w:t>[i]</w:t>
      </w:r>
      <w:r>
        <w:rPr>
          <w:rFonts w:eastAsia="Times New Roman"/>
          <w:color w:val="000000"/>
        </w:rPr>
        <w:t xml:space="preserve">)],                        </w:t>
      </w:r>
      <w:r>
        <w:rPr>
          <w:rFonts w:eastAsia="Times New Roman"/>
          <w:color w:val="000000"/>
        </w:rPr>
        <w:tab/>
      </w:r>
      <w:r w:rsidR="007E4F89">
        <w:rPr>
          <w:rFonts w:eastAsia="Times New Roman"/>
          <w:color w:val="000000"/>
        </w:rPr>
        <w:t>(</w:t>
      </w:r>
      <w:r w:rsidR="0071149D">
        <w:rPr>
          <w:rFonts w:eastAsia="Times New Roman"/>
          <w:color w:val="000000"/>
        </w:rPr>
        <w:t>5</w:t>
      </w:r>
      <w:r>
        <w:rPr>
          <w:rFonts w:eastAsia="Times New Roman"/>
          <w:color w:val="000000"/>
        </w:rPr>
        <w:t>)</w:t>
      </w:r>
    </w:p>
    <w:p w14:paraId="361D3D49" w14:textId="77777777" w:rsidR="00663B79" w:rsidRDefault="00663B79" w:rsidP="00663B79">
      <w:pPr>
        <w:pBdr>
          <w:top w:val="nil"/>
          <w:left w:val="nil"/>
          <w:bottom w:val="nil"/>
          <w:right w:val="nil"/>
          <w:between w:val="nil"/>
        </w:pBdr>
        <w:spacing w:line="480" w:lineRule="auto"/>
        <w:contextualSpacing/>
        <w:rPr>
          <w:rFonts w:eastAsia="Times New Roman"/>
          <w:color w:val="000000"/>
        </w:rPr>
      </w:pPr>
    </w:p>
    <w:p w14:paraId="18B6C186" w14:textId="51628106" w:rsidR="006E562D" w:rsidRDefault="00663B79" w:rsidP="00663B79">
      <w:pPr>
        <w:pBdr>
          <w:top w:val="nil"/>
          <w:left w:val="nil"/>
          <w:bottom w:val="nil"/>
          <w:right w:val="nil"/>
          <w:between w:val="nil"/>
        </w:pBdr>
        <w:spacing w:line="480" w:lineRule="auto"/>
        <w:contextualSpacing/>
        <w:rPr>
          <w:rFonts w:eastAsia="Times New Roman"/>
          <w:color w:val="000000"/>
        </w:rPr>
      </w:pPr>
      <w:r>
        <w:rPr>
          <w:rFonts w:eastAsia="Times New Roman"/>
          <w:color w:val="000000"/>
        </w:rPr>
        <w:t xml:space="preserve">where </w:t>
      </w:r>
      <w:r>
        <w:rPr>
          <w:rFonts w:eastAsia="Times New Roman"/>
          <w:i/>
          <w:color w:val="000000"/>
        </w:rPr>
        <w:t>LTM</w:t>
      </w:r>
      <w:r>
        <w:rPr>
          <w:rFonts w:eastAsia="Times New Roman"/>
          <w:i/>
          <w:color w:val="000000"/>
          <w:vertAlign w:val="subscript"/>
        </w:rPr>
        <w:t>Old</w:t>
      </w:r>
      <w:r>
        <w:rPr>
          <w:rFonts w:eastAsia="Times New Roman"/>
          <w:color w:val="000000"/>
        </w:rPr>
        <w:t xml:space="preserve">[i] and </w:t>
      </w:r>
      <w:r>
        <w:rPr>
          <w:rFonts w:eastAsia="Times New Roman"/>
          <w:i/>
          <w:color w:val="000000"/>
        </w:rPr>
        <w:t>LTM</w:t>
      </w:r>
      <w:r>
        <w:rPr>
          <w:rFonts w:eastAsia="Times New Roman"/>
          <w:i/>
          <w:color w:val="000000"/>
          <w:vertAlign w:val="subscript"/>
        </w:rPr>
        <w:t>New</w:t>
      </w:r>
      <w:r>
        <w:rPr>
          <w:rFonts w:eastAsia="Times New Roman"/>
          <w:color w:val="000000"/>
        </w:rPr>
        <w:t>[i] denote the long-term</w:t>
      </w:r>
      <w:r w:rsidR="00144EF6">
        <w:rPr>
          <w:rFonts w:eastAsia="Times New Roman"/>
          <w:color w:val="000000"/>
        </w:rPr>
        <w:t xml:space="preserve"> exemplar</w:t>
      </w:r>
      <w:r>
        <w:rPr>
          <w:rFonts w:eastAsia="Times New Roman"/>
          <w:color w:val="000000"/>
        </w:rPr>
        <w:t xml:space="preserve"> activations yielded by test probe i that drive the random walk toward the OLD and NEW response thresholds, respectively.</w:t>
      </w:r>
      <w:r w:rsidR="00DC58F3">
        <w:rPr>
          <w:rFonts w:eastAsia="Times New Roman"/>
          <w:color w:val="000000"/>
          <w:vertAlign w:val="superscript"/>
        </w:rPr>
        <w:t>3</w:t>
      </w:r>
      <w:r w:rsidR="006E04C3">
        <w:rPr>
          <w:rFonts w:eastAsia="Times New Roman"/>
          <w:color w:val="000000"/>
        </w:rPr>
        <w:t xml:space="preserve"> </w:t>
      </w:r>
      <w:r>
        <w:rPr>
          <w:rFonts w:eastAsia="Times New Roman"/>
          <w:color w:val="000000"/>
        </w:rPr>
        <w:t xml:space="preserve"> </w:t>
      </w:r>
      <w:r w:rsidR="009E7FF5">
        <w:rPr>
          <w:rFonts w:eastAsia="Times New Roman"/>
          <w:color w:val="000000"/>
        </w:rPr>
        <w:t>Different assumptions about the values of the LTM terms</w:t>
      </w:r>
      <w:r w:rsidR="00F413EB">
        <w:rPr>
          <w:rFonts w:eastAsia="Times New Roman"/>
          <w:color w:val="000000"/>
        </w:rPr>
        <w:t xml:space="preserve"> will yield models described above as 'item-familiarity' and 'item-response-learning'. </w:t>
      </w:r>
      <w:r>
        <w:rPr>
          <w:rFonts w:eastAsia="Times New Roman"/>
          <w:color w:val="000000"/>
        </w:rPr>
        <w:t>The</w:t>
      </w:r>
      <w:r w:rsidR="00F413EB">
        <w:rPr>
          <w:rFonts w:eastAsia="Times New Roman"/>
          <w:color w:val="000000"/>
        </w:rPr>
        <w:t xml:space="preserve">re are a variety of special cases and constraints on parameters that will be covered when the model variants are presented. </w:t>
      </w:r>
      <w:r w:rsidR="007E4F89">
        <w:rPr>
          <w:rFonts w:eastAsia="Times New Roman"/>
          <w:color w:val="000000"/>
        </w:rPr>
        <w:t>Note that the model as implement</w:t>
      </w:r>
      <w:r w:rsidR="006E562D">
        <w:rPr>
          <w:rFonts w:eastAsia="Times New Roman"/>
          <w:color w:val="000000"/>
        </w:rPr>
        <w:t>e</w:t>
      </w:r>
      <w:r w:rsidR="007E4F89">
        <w:rPr>
          <w:rFonts w:eastAsia="Times New Roman"/>
          <w:color w:val="000000"/>
        </w:rPr>
        <w:t xml:space="preserve">d with Eq. </w:t>
      </w:r>
      <w:r w:rsidR="00DC58F3">
        <w:rPr>
          <w:rFonts w:eastAsia="Times New Roman"/>
          <w:color w:val="000000"/>
        </w:rPr>
        <w:t>5</w:t>
      </w:r>
      <w:r w:rsidR="006E562D">
        <w:rPr>
          <w:rFonts w:eastAsia="Times New Roman"/>
          <w:color w:val="000000"/>
        </w:rPr>
        <w:t xml:space="preserve"> combines </w:t>
      </w:r>
      <w:r w:rsidR="00DC58F3">
        <w:rPr>
          <w:rFonts w:eastAsia="Times New Roman"/>
          <w:color w:val="000000"/>
        </w:rPr>
        <w:t>the activation of current list items (</w:t>
      </w:r>
      <w:r w:rsidR="00DC58F3">
        <w:rPr>
          <w:rFonts w:eastAsia="Times New Roman"/>
          <w:i/>
          <w:color w:val="000000"/>
        </w:rPr>
        <w:t>A</w:t>
      </w:r>
      <w:r w:rsidR="00DC58F3">
        <w:rPr>
          <w:rFonts w:eastAsia="Times New Roman"/>
          <w:i/>
          <w:color w:val="000000"/>
          <w:vertAlign w:val="subscript"/>
        </w:rPr>
        <w:t>i</w:t>
      </w:r>
      <w:r w:rsidR="00DC58F3">
        <w:rPr>
          <w:rFonts w:eastAsia="Times New Roman"/>
          <w:color w:val="000000"/>
        </w:rPr>
        <w:t xml:space="preserve">) </w:t>
      </w:r>
      <w:r w:rsidR="006E562D">
        <w:rPr>
          <w:rFonts w:eastAsia="Times New Roman"/>
          <w:color w:val="000000"/>
        </w:rPr>
        <w:t>and the long term contributions into a single process, even when the long-term component is item-response based.</w:t>
      </w:r>
    </w:p>
    <w:p w14:paraId="106E2576" w14:textId="4AFCB658" w:rsidR="00663B79" w:rsidRPr="00C040AF" w:rsidRDefault="00C040AF" w:rsidP="00C040AF">
      <w:pPr>
        <w:pBdr>
          <w:top w:val="nil"/>
          <w:left w:val="nil"/>
          <w:bottom w:val="nil"/>
          <w:right w:val="nil"/>
          <w:between w:val="nil"/>
        </w:pBdr>
        <w:spacing w:line="480" w:lineRule="auto"/>
        <w:contextualSpacing/>
        <w:rPr>
          <w:rFonts w:eastAsia="Times New Roman"/>
          <w:color w:val="000000"/>
        </w:rPr>
      </w:pPr>
      <w:r>
        <w:rPr>
          <w:rFonts w:eastAsia="Times New Roman"/>
          <w:color w:val="000000"/>
        </w:rPr>
        <w:tab/>
        <w:t>Given the values of the random-walk step probabilities (</w:t>
      </w:r>
      <w:r>
        <w:rPr>
          <w:rFonts w:eastAsia="Times New Roman"/>
          <w:i/>
          <w:color w:val="000000"/>
        </w:rPr>
        <w:t>p</w:t>
      </w:r>
      <w:r>
        <w:rPr>
          <w:rFonts w:eastAsia="Times New Roman"/>
          <w:i/>
          <w:color w:val="000000"/>
          <w:vertAlign w:val="subscript"/>
        </w:rPr>
        <w:t>i</w:t>
      </w:r>
      <w:r w:rsidR="007E4F89">
        <w:rPr>
          <w:rFonts w:eastAsia="Times New Roman"/>
          <w:color w:val="000000"/>
        </w:rPr>
        <w:t xml:space="preserve"> in Equation </w:t>
      </w:r>
      <w:r w:rsidR="00DC58F3">
        <w:rPr>
          <w:rFonts w:eastAsia="Times New Roman"/>
          <w:color w:val="000000"/>
        </w:rPr>
        <w:t>5</w:t>
      </w:r>
      <w:r>
        <w:rPr>
          <w:rFonts w:eastAsia="Times New Roman"/>
          <w:color w:val="000000"/>
        </w:rPr>
        <w:t xml:space="preserve">) and the settings of the random-walk criteria (OLD </w:t>
      </w:r>
      <w:r w:rsidR="006E04C3">
        <w:rPr>
          <w:rFonts w:eastAsia="Times New Roman"/>
          <w:color w:val="000000"/>
        </w:rPr>
        <w:t>and NEW illustrated in Figure 7C</w:t>
      </w:r>
      <w:r>
        <w:rPr>
          <w:rFonts w:eastAsia="Times New Roman"/>
          <w:color w:val="000000"/>
        </w:rPr>
        <w:t>), the computational formulas for choice probabilities and mean expected number of steps for correct and error responses have been derived</w:t>
      </w:r>
      <w:r w:rsidR="00B96281">
        <w:rPr>
          <w:rFonts w:eastAsia="Times New Roman"/>
          <w:color w:val="000000"/>
        </w:rPr>
        <w:t xml:space="preserve"> in previous work (Busemeyer, </w:t>
      </w:r>
      <w:r>
        <w:rPr>
          <w:rFonts w:eastAsia="Times New Roman"/>
          <w:color w:val="000000"/>
        </w:rPr>
        <w:t>1982;</w:t>
      </w:r>
      <w:r w:rsidR="00B96281">
        <w:rPr>
          <w:rFonts w:eastAsia="Times New Roman"/>
          <w:color w:val="000000"/>
        </w:rPr>
        <w:t xml:space="preserve"> Feller, 1968;</w:t>
      </w:r>
      <w:r>
        <w:rPr>
          <w:rFonts w:eastAsia="Times New Roman"/>
          <w:color w:val="000000"/>
        </w:rPr>
        <w:t xml:space="preserve"> for statements of these formulas in the context of the EBRW model, see N</w:t>
      </w:r>
      <w:r w:rsidR="00B96281">
        <w:rPr>
          <w:rFonts w:eastAsia="Times New Roman"/>
          <w:color w:val="000000"/>
        </w:rPr>
        <w:t>osofsky &amp; Palmeri, 1997, pp. 269-270</w:t>
      </w:r>
      <w:r>
        <w:rPr>
          <w:rFonts w:eastAsia="Times New Roman"/>
          <w:color w:val="000000"/>
        </w:rPr>
        <w:t>).  Predictions of mean RT</w:t>
      </w:r>
      <w:r w:rsidR="00671EC9">
        <w:rPr>
          <w:rFonts w:eastAsia="Times New Roman"/>
          <w:color w:val="000000"/>
        </w:rPr>
        <w:t>s</w:t>
      </w:r>
      <w:r>
        <w:rPr>
          <w:rFonts w:eastAsia="Times New Roman"/>
          <w:color w:val="000000"/>
        </w:rPr>
        <w:t xml:space="preserve"> also require the estimation of a residual-time parameter </w:t>
      </w:r>
      <w:r w:rsidR="006E04C3">
        <w:rPr>
          <w:rFonts w:eastAsia="Times New Roman"/>
          <w:i/>
          <w:color w:val="000000"/>
        </w:rPr>
        <w:t>t</w:t>
      </w:r>
      <w:r w:rsidRPr="00C040AF">
        <w:rPr>
          <w:rFonts w:eastAsia="Times New Roman"/>
          <w:i/>
          <w:color w:val="000000"/>
          <w:vertAlign w:val="subscript"/>
        </w:rPr>
        <w:t>0</w:t>
      </w:r>
      <w:r w:rsidR="00A74172">
        <w:rPr>
          <w:rFonts w:eastAsia="Times New Roman"/>
          <w:color w:val="000000"/>
        </w:rPr>
        <w:t xml:space="preserve"> reflecting</w:t>
      </w:r>
      <w:r>
        <w:rPr>
          <w:rFonts w:eastAsia="Times New Roman"/>
          <w:color w:val="000000"/>
        </w:rPr>
        <w:t xml:space="preserve"> processes such as encoding and motor-execution time; and a scaling parameter κ for converting</w:t>
      </w:r>
      <w:r w:rsidR="00C656F4">
        <w:rPr>
          <w:rFonts w:eastAsia="Times New Roman"/>
          <w:color w:val="000000"/>
        </w:rPr>
        <w:t xml:space="preserve"> individual steps in the random walk into time units.</w:t>
      </w:r>
    </w:p>
    <w:p w14:paraId="47A86478" w14:textId="77777777" w:rsidR="00E5525B" w:rsidRDefault="00E5525B">
      <w:pPr>
        <w:rPr>
          <w:rFonts w:eastAsia="Arial" w:cs="Arial"/>
          <w:color w:val="000000" w:themeColor="text1"/>
          <w:szCs w:val="28"/>
        </w:rPr>
      </w:pPr>
      <w:bookmarkStart w:id="4" w:name="_Toc520811389"/>
      <w:r>
        <w:br w:type="page"/>
      </w:r>
    </w:p>
    <w:p w14:paraId="4939B720" w14:textId="69FDC62C" w:rsidR="006019FB" w:rsidRDefault="006019FB" w:rsidP="00437928">
      <w:pPr>
        <w:pStyle w:val="Heading3"/>
        <w:ind w:firstLine="720"/>
      </w:pPr>
      <w:r w:rsidRPr="00820770">
        <w:lastRenderedPageBreak/>
        <w:t>Model Fitting Results</w:t>
      </w:r>
      <w:bookmarkEnd w:id="4"/>
    </w:p>
    <w:p w14:paraId="4633215D" w14:textId="77777777" w:rsidR="00E76BF5" w:rsidRPr="00E76BF5" w:rsidRDefault="00E76BF5" w:rsidP="00E76BF5">
      <w:pPr>
        <w:pStyle w:val="Normal1"/>
      </w:pPr>
    </w:p>
    <w:p w14:paraId="3293C55A" w14:textId="77777777" w:rsidR="003D3A52" w:rsidRDefault="003D3A52"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goal at this initial stage of research is to use the formal models to characterize the major qualitative patterns of results across the mixed and pure conditions.  Accordingly, we limit consideration to fitting the mean correct RTs and error proportions at the group level.  Once the formal-modeling directions that appear to be the most promising are identified, future research </w:t>
      </w:r>
      <w:r w:rsidR="00E60286">
        <w:rPr>
          <w:rFonts w:eastAsia="Times New Roman"/>
          <w:color w:val="000000"/>
        </w:rPr>
        <w:t>can be aimed at addressing</w:t>
      </w:r>
      <w:r>
        <w:rPr>
          <w:rFonts w:eastAsia="Times New Roman"/>
          <w:color w:val="000000"/>
        </w:rPr>
        <w:t xml:space="preserve"> more detailed issues, such as individual differences in performance, RT-distribution data, and distinctions between correct- versus error-RTs.   </w:t>
      </w:r>
    </w:p>
    <w:p w14:paraId="6A06DBFE" w14:textId="6B929813" w:rsidR="003646D8" w:rsidRDefault="003D3A52" w:rsidP="00437928">
      <w:pPr>
        <w:pBdr>
          <w:top w:val="nil"/>
          <w:left w:val="nil"/>
          <w:bottom w:val="nil"/>
          <w:right w:val="nil"/>
          <w:between w:val="nil"/>
        </w:pBdr>
        <w:spacing w:line="480" w:lineRule="auto"/>
        <w:ind w:firstLine="720"/>
        <w:contextualSpacing/>
        <w:rPr>
          <w:rFonts w:eastAsia="Times New Roman"/>
          <w:color w:val="000000"/>
        </w:rPr>
      </w:pPr>
      <w:r w:rsidRPr="003D3A52">
        <w:rPr>
          <w:rFonts w:eastAsia="Times New Roman"/>
          <w:color w:val="000000"/>
        </w:rPr>
        <w:t>For simplicity, we used a weighted least-squares criterion of fit. In particular, we fitted the model to the mean</w:t>
      </w:r>
      <w:r w:rsidR="003646D8">
        <w:rPr>
          <w:rFonts w:eastAsia="Times New Roman"/>
          <w:color w:val="000000"/>
        </w:rPr>
        <w:t xml:space="preserve"> correct-</w:t>
      </w:r>
      <w:r w:rsidRPr="003D3A52">
        <w:rPr>
          <w:rFonts w:eastAsia="Times New Roman"/>
          <w:color w:val="000000"/>
        </w:rPr>
        <w:t>RT an</w:t>
      </w:r>
      <w:r w:rsidR="001165F1">
        <w:rPr>
          <w:rFonts w:eastAsia="Times New Roman"/>
          <w:color w:val="000000"/>
        </w:rPr>
        <w:t>d error proportions data of</w:t>
      </w:r>
      <w:r w:rsidR="00E76BF5">
        <w:rPr>
          <w:rFonts w:eastAsia="Times New Roman"/>
          <w:color w:val="000000"/>
        </w:rPr>
        <w:t xml:space="preserve">: </w:t>
      </w:r>
      <w:r w:rsidR="001165F1">
        <w:rPr>
          <w:rFonts w:eastAsia="Times New Roman"/>
          <w:color w:val="000000"/>
        </w:rPr>
        <w:t xml:space="preserve"> </w:t>
      </w:r>
      <w:r w:rsidRPr="003D3A52">
        <w:rPr>
          <w:rFonts w:eastAsia="Times New Roman"/>
          <w:color w:val="000000"/>
        </w:rPr>
        <w:t>(a)</w:t>
      </w:r>
      <w:r w:rsidR="001165F1">
        <w:rPr>
          <w:rFonts w:eastAsia="Times New Roman"/>
          <w:color w:val="000000"/>
        </w:rPr>
        <w:t xml:space="preserve"> the</w:t>
      </w:r>
      <w:r w:rsidRPr="003D3A52">
        <w:rPr>
          <w:rFonts w:eastAsia="Times New Roman"/>
          <w:color w:val="000000"/>
        </w:rPr>
        <w:t xml:space="preserve"> new items as a function of </w:t>
      </w:r>
      <w:r w:rsidR="001F4A6B">
        <w:rPr>
          <w:rFonts w:eastAsia="Times New Roman"/>
          <w:color w:val="000000"/>
        </w:rPr>
        <w:t>condition</w:t>
      </w:r>
      <w:r w:rsidR="00E76BF5">
        <w:rPr>
          <w:rFonts w:eastAsia="Times New Roman"/>
          <w:color w:val="000000"/>
        </w:rPr>
        <w:t>s (CM, VM, AN)</w:t>
      </w:r>
      <w:r w:rsidR="001F4A6B">
        <w:rPr>
          <w:rFonts w:eastAsia="Times New Roman"/>
          <w:color w:val="000000"/>
        </w:rPr>
        <w:t xml:space="preserve"> and </w:t>
      </w:r>
      <w:r w:rsidRPr="003D3A52">
        <w:rPr>
          <w:rFonts w:eastAsia="Times New Roman"/>
          <w:color w:val="000000"/>
        </w:rPr>
        <w:t xml:space="preserve">set size and (b) the old items as a joint function of </w:t>
      </w:r>
      <w:r w:rsidR="001F4A6B">
        <w:rPr>
          <w:rFonts w:eastAsia="Times New Roman"/>
          <w:color w:val="000000"/>
        </w:rPr>
        <w:t>condition</w:t>
      </w:r>
      <w:r w:rsidR="00E76BF5">
        <w:rPr>
          <w:rFonts w:eastAsia="Times New Roman"/>
          <w:color w:val="000000"/>
        </w:rPr>
        <w:t>s</w:t>
      </w:r>
      <w:r w:rsidR="001F4A6B">
        <w:rPr>
          <w:rFonts w:eastAsia="Times New Roman"/>
          <w:color w:val="000000"/>
        </w:rPr>
        <w:t xml:space="preserve">, </w:t>
      </w:r>
      <w:r w:rsidRPr="003D3A52">
        <w:rPr>
          <w:rFonts w:eastAsia="Times New Roman"/>
          <w:color w:val="000000"/>
        </w:rPr>
        <w:t>set size and lag. W</w:t>
      </w:r>
      <w:r w:rsidR="001F4A6B">
        <w:rPr>
          <w:rFonts w:eastAsia="Times New Roman"/>
          <w:color w:val="000000"/>
        </w:rPr>
        <w:t>hen fitting group RT and error-</w:t>
      </w:r>
      <w:r w:rsidRPr="003D3A52">
        <w:rPr>
          <w:rFonts w:eastAsia="Times New Roman"/>
          <w:color w:val="000000"/>
        </w:rPr>
        <w:t>proportion data one needs to decide how to weight each component of the data in determining o</w:t>
      </w:r>
      <w:r w:rsidR="001165F1">
        <w:rPr>
          <w:rFonts w:eastAsia="Times New Roman"/>
          <w:color w:val="000000"/>
        </w:rPr>
        <w:t>verall fit. We found that highly interpretable</w:t>
      </w:r>
      <w:r w:rsidR="001F4A6B">
        <w:rPr>
          <w:rFonts w:eastAsia="Times New Roman"/>
          <w:color w:val="000000"/>
        </w:rPr>
        <w:t xml:space="preserve"> results were obtained when the </w:t>
      </w:r>
      <w:r w:rsidR="007E4F89">
        <w:rPr>
          <w:rFonts w:eastAsia="Times New Roman"/>
          <w:color w:val="000000"/>
        </w:rPr>
        <w:t xml:space="preserve">mean </w:t>
      </w:r>
      <w:r w:rsidR="001F4A6B">
        <w:rPr>
          <w:rFonts w:eastAsia="Times New Roman"/>
          <w:color w:val="000000"/>
        </w:rPr>
        <w:t>RT data (measured in sec) and the error-proportio</w:t>
      </w:r>
      <w:r w:rsidR="007E4F89">
        <w:rPr>
          <w:rFonts w:eastAsia="Times New Roman"/>
          <w:color w:val="000000"/>
        </w:rPr>
        <w:t>n data were given equal weight, and when</w:t>
      </w:r>
      <w:r w:rsidR="001F4A6B" w:rsidRPr="001F4A6B">
        <w:rPr>
          <w:rFonts w:eastAsia="Times New Roman"/>
          <w:color w:val="000000"/>
        </w:rPr>
        <w:t xml:space="preserve"> the individual data point</w:t>
      </w:r>
      <w:r w:rsidR="001F4A6B">
        <w:rPr>
          <w:rFonts w:eastAsia="Times New Roman"/>
          <w:color w:val="000000"/>
        </w:rPr>
        <w:t>s for the new items were given 6</w:t>
      </w:r>
      <w:r w:rsidR="001F4A6B" w:rsidRPr="001F4A6B">
        <w:rPr>
          <w:rFonts w:eastAsia="Times New Roman"/>
          <w:color w:val="000000"/>
        </w:rPr>
        <w:t xml:space="preserve"> times the weight of the individual</w:t>
      </w:r>
      <w:r w:rsidR="007E4F89">
        <w:rPr>
          <w:rFonts w:eastAsia="Times New Roman"/>
          <w:color w:val="000000"/>
        </w:rPr>
        <w:t xml:space="preserve"> data points of the old items (justified because s</w:t>
      </w:r>
      <w:r w:rsidR="001F4A6B" w:rsidRPr="001F4A6B">
        <w:rPr>
          <w:rFonts w:eastAsia="Times New Roman"/>
          <w:color w:val="000000"/>
        </w:rPr>
        <w:t xml:space="preserve">ample sizes for the </w:t>
      </w:r>
      <w:r w:rsidR="003646D8">
        <w:rPr>
          <w:rFonts w:eastAsia="Times New Roman"/>
          <w:color w:val="000000"/>
        </w:rPr>
        <w:t xml:space="preserve">individual </w:t>
      </w:r>
      <w:r w:rsidR="001F4A6B" w:rsidRPr="001F4A6B">
        <w:rPr>
          <w:rFonts w:eastAsia="Times New Roman"/>
          <w:color w:val="000000"/>
        </w:rPr>
        <w:t xml:space="preserve">new-item data points are </w:t>
      </w:r>
      <w:r w:rsidR="001F4A6B">
        <w:rPr>
          <w:rFonts w:eastAsia="Times New Roman"/>
          <w:color w:val="000000"/>
        </w:rPr>
        <w:t>on average 6 times gr</w:t>
      </w:r>
      <w:r w:rsidR="001F4A6B" w:rsidRPr="001F4A6B">
        <w:rPr>
          <w:rFonts w:eastAsia="Times New Roman"/>
          <w:color w:val="000000"/>
        </w:rPr>
        <w:t xml:space="preserve">eater than for the </w:t>
      </w:r>
      <w:r w:rsidR="003646D8">
        <w:rPr>
          <w:rFonts w:eastAsia="Times New Roman"/>
          <w:color w:val="000000"/>
        </w:rPr>
        <w:t xml:space="preserve">individual </w:t>
      </w:r>
      <w:r w:rsidR="001F4A6B" w:rsidRPr="001F4A6B">
        <w:rPr>
          <w:rFonts w:eastAsia="Times New Roman"/>
          <w:color w:val="000000"/>
        </w:rPr>
        <w:t xml:space="preserve">old-item data points because they are not broken down by lag.) </w:t>
      </w:r>
      <w:r w:rsidR="001F4A6B">
        <w:rPr>
          <w:rFonts w:eastAsia="Times New Roman"/>
          <w:color w:val="000000"/>
        </w:rPr>
        <w:t xml:space="preserve">  </w:t>
      </w:r>
      <w:r w:rsidR="001F4A6B" w:rsidRPr="001F4A6B">
        <w:rPr>
          <w:rFonts w:eastAsia="Times New Roman"/>
          <w:color w:val="000000"/>
        </w:rPr>
        <w:t>Rather than allowing all parameters to vary freely, we</w:t>
      </w:r>
      <w:r w:rsidR="003646D8">
        <w:rPr>
          <w:rFonts w:eastAsia="Times New Roman"/>
          <w:color w:val="000000"/>
        </w:rPr>
        <w:t xml:space="preserve"> imposed vario</w:t>
      </w:r>
      <w:r w:rsidR="005F704D">
        <w:rPr>
          <w:rFonts w:eastAsia="Times New Roman"/>
          <w:color w:val="000000"/>
        </w:rPr>
        <w:t xml:space="preserve">us constraints on the </w:t>
      </w:r>
      <w:r w:rsidR="003646D8">
        <w:rPr>
          <w:rFonts w:eastAsia="Times New Roman"/>
          <w:color w:val="000000"/>
        </w:rPr>
        <w:t>parameters with the aim of achieving theoretical parsimony; however, as described below, based on preliminary model-fitting</w:t>
      </w:r>
      <w:r w:rsidR="001F4A6B" w:rsidRPr="001F4A6B">
        <w:rPr>
          <w:rFonts w:eastAsia="Times New Roman"/>
          <w:color w:val="000000"/>
        </w:rPr>
        <w:t xml:space="preserve"> </w:t>
      </w:r>
      <w:r w:rsidR="001165F1">
        <w:rPr>
          <w:rFonts w:eastAsia="Times New Roman"/>
          <w:color w:val="000000"/>
        </w:rPr>
        <w:t>results we also fitted more flexible</w:t>
      </w:r>
      <w:r w:rsidR="003646D8">
        <w:rPr>
          <w:rFonts w:eastAsia="Times New Roman"/>
          <w:color w:val="000000"/>
        </w:rPr>
        <w:t xml:space="preserve"> versions when some of the limitations of the constrained models became evident.</w:t>
      </w:r>
      <w:r w:rsidR="005F704D">
        <w:rPr>
          <w:rFonts w:eastAsia="Times New Roman"/>
          <w:color w:val="000000"/>
        </w:rPr>
        <w:t xml:space="preserve">  Summary fits of the models described below are reported in Table 2.</w:t>
      </w:r>
    </w:p>
    <w:p w14:paraId="2432985C" w14:textId="5BEC2EC6" w:rsidR="003646D8" w:rsidRPr="003646D8" w:rsidRDefault="003646D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In general, the free parameters that need to be estimated in fitting the models to the data include:  the memory-strength parameters (β and α in Equation 1); the similarity-mismatch </w:t>
      </w:r>
      <w:r>
        <w:rPr>
          <w:rFonts w:eastAsia="Times New Roman"/>
          <w:color w:val="000000"/>
        </w:rPr>
        <w:lastRenderedPageBreak/>
        <w:t xml:space="preserve">parameter </w:t>
      </w:r>
      <w:r>
        <w:rPr>
          <w:rFonts w:eastAsia="Times New Roman"/>
          <w:i/>
          <w:color w:val="000000"/>
        </w:rPr>
        <w:t>s</w:t>
      </w:r>
      <w:r>
        <w:rPr>
          <w:rFonts w:eastAsia="Times New Roman"/>
          <w:color w:val="000000"/>
        </w:rPr>
        <w:t xml:space="preserve"> (Equation 2); the value</w:t>
      </w:r>
      <w:r w:rsidR="0071149D">
        <w:rPr>
          <w:rFonts w:eastAsia="Times New Roman"/>
          <w:color w:val="000000"/>
        </w:rPr>
        <w:t xml:space="preserve"> of </w:t>
      </w:r>
      <w:r w:rsidR="0071149D" w:rsidRPr="0071149D">
        <w:rPr>
          <w:rFonts w:eastAsia="Times New Roman"/>
          <w:i/>
          <w:color w:val="000000"/>
        </w:rPr>
        <w:t>c</w:t>
      </w:r>
      <w:r w:rsidR="00DC58F3">
        <w:rPr>
          <w:rFonts w:eastAsia="Times New Roman"/>
          <w:color w:val="000000"/>
        </w:rPr>
        <w:t xml:space="preserve"> (Equation 3);</w:t>
      </w:r>
      <w:r w:rsidR="0071149D">
        <w:rPr>
          <w:rFonts w:eastAsia="Times New Roman"/>
          <w:color w:val="000000"/>
        </w:rPr>
        <w:t xml:space="preserve"> </w:t>
      </w:r>
      <w:r w:rsidR="00C040AF">
        <w:rPr>
          <w:rFonts w:eastAsia="Times New Roman"/>
          <w:color w:val="000000"/>
        </w:rPr>
        <w:t xml:space="preserve">the random-walk criteria </w:t>
      </w:r>
      <w:r w:rsidR="00C040AF" w:rsidRPr="00E76BF5">
        <w:rPr>
          <w:rFonts w:eastAsia="Times New Roman"/>
          <w:i/>
          <w:color w:val="000000"/>
        </w:rPr>
        <w:t>OLD</w:t>
      </w:r>
      <w:r w:rsidR="00C040AF">
        <w:rPr>
          <w:rFonts w:eastAsia="Times New Roman"/>
          <w:color w:val="000000"/>
        </w:rPr>
        <w:t xml:space="preserve"> and </w:t>
      </w:r>
      <w:r w:rsidR="00C040AF" w:rsidRPr="00E76BF5">
        <w:rPr>
          <w:rFonts w:eastAsia="Times New Roman"/>
          <w:i/>
          <w:color w:val="000000"/>
        </w:rPr>
        <w:t>NEW</w:t>
      </w:r>
      <w:r w:rsidR="00C040AF">
        <w:rPr>
          <w:rFonts w:eastAsia="Times New Roman"/>
          <w:color w:val="000000"/>
        </w:rPr>
        <w:t>;</w:t>
      </w:r>
      <w:r w:rsidR="004F56AE">
        <w:rPr>
          <w:rFonts w:eastAsia="Times New Roman"/>
          <w:color w:val="000000"/>
        </w:rPr>
        <w:t xml:space="preserve"> the residual-time parameter </w:t>
      </w:r>
      <w:r w:rsidR="005F704D">
        <w:rPr>
          <w:rFonts w:eastAsia="Times New Roman"/>
          <w:i/>
          <w:color w:val="000000"/>
        </w:rPr>
        <w:t>t</w:t>
      </w:r>
      <w:r w:rsidR="004F56AE" w:rsidRPr="004F56AE">
        <w:rPr>
          <w:rFonts w:eastAsia="Times New Roman"/>
          <w:i/>
          <w:color w:val="000000"/>
          <w:vertAlign w:val="subscript"/>
        </w:rPr>
        <w:t>0</w:t>
      </w:r>
      <w:r w:rsidR="004F56AE">
        <w:rPr>
          <w:rFonts w:eastAsia="Times New Roman"/>
          <w:color w:val="000000"/>
        </w:rPr>
        <w:t xml:space="preserve"> and time-scaling parameter κ; and the various </w:t>
      </w:r>
      <w:r w:rsidR="004F56AE" w:rsidRPr="004F56AE">
        <w:rPr>
          <w:rFonts w:eastAsia="Times New Roman"/>
          <w:i/>
          <w:color w:val="000000"/>
        </w:rPr>
        <w:t>LTM</w:t>
      </w:r>
      <w:r w:rsidR="004F56AE">
        <w:rPr>
          <w:rFonts w:eastAsia="Times New Roman"/>
          <w:color w:val="000000"/>
        </w:rPr>
        <w:t xml:space="preserve"> parameters that enter into Equation </w:t>
      </w:r>
      <w:r w:rsidR="0071149D">
        <w:rPr>
          <w:rFonts w:eastAsia="Times New Roman"/>
          <w:color w:val="000000"/>
        </w:rPr>
        <w:t>5</w:t>
      </w:r>
      <w:r w:rsidR="004F56AE">
        <w:rPr>
          <w:rFonts w:eastAsia="Times New Roman"/>
          <w:color w:val="000000"/>
        </w:rPr>
        <w:t>.</w:t>
      </w:r>
      <w:r w:rsidR="00A74172">
        <w:rPr>
          <w:rFonts w:eastAsia="Times New Roman"/>
          <w:color w:val="000000"/>
        </w:rPr>
        <w:t xml:space="preserve">  </w:t>
      </w:r>
      <w:r w:rsidR="005F704D">
        <w:rPr>
          <w:rFonts w:eastAsia="Times New Roman"/>
          <w:color w:val="000000"/>
        </w:rPr>
        <w:t>Listings of t</w:t>
      </w:r>
      <w:r w:rsidR="00A74172">
        <w:rPr>
          <w:rFonts w:eastAsia="Times New Roman"/>
          <w:color w:val="000000"/>
        </w:rPr>
        <w:t>he free parameters</w:t>
      </w:r>
      <w:r w:rsidR="005F704D">
        <w:rPr>
          <w:rFonts w:eastAsia="Times New Roman"/>
          <w:color w:val="000000"/>
        </w:rPr>
        <w:t xml:space="preserve"> along with their best-fitting values for the models described below are provided in </w:t>
      </w:r>
      <w:r w:rsidR="00A74172">
        <w:rPr>
          <w:rFonts w:eastAsia="Times New Roman"/>
          <w:color w:val="000000"/>
        </w:rPr>
        <w:t>Table</w:t>
      </w:r>
      <w:r w:rsidR="001165F1">
        <w:rPr>
          <w:rFonts w:eastAsia="Times New Roman"/>
          <w:color w:val="000000"/>
        </w:rPr>
        <w:t>s</w:t>
      </w:r>
      <w:r w:rsidR="007D58C4">
        <w:rPr>
          <w:rFonts w:eastAsia="Times New Roman"/>
          <w:color w:val="000000"/>
        </w:rPr>
        <w:t xml:space="preserve"> 3-6</w:t>
      </w:r>
      <w:r w:rsidR="00A74172">
        <w:rPr>
          <w:rFonts w:eastAsia="Times New Roman"/>
          <w:color w:val="000000"/>
        </w:rPr>
        <w:t>.</w:t>
      </w:r>
      <w:r w:rsidR="00C040AF">
        <w:rPr>
          <w:rFonts w:eastAsia="Times New Roman"/>
          <w:color w:val="000000"/>
        </w:rPr>
        <w:t xml:space="preserve"> </w:t>
      </w:r>
    </w:p>
    <w:p w14:paraId="440BC947" w14:textId="20D1D960" w:rsidR="003D3A52" w:rsidRDefault="003646D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t>Mixed Condition.</w:t>
      </w:r>
      <w:r>
        <w:rPr>
          <w:rFonts w:eastAsia="Times New Roman"/>
          <w:color w:val="000000"/>
        </w:rPr>
        <w:t xml:space="preserve">  </w:t>
      </w:r>
      <w:r w:rsidR="004F56AE">
        <w:rPr>
          <w:rFonts w:eastAsia="Times New Roman"/>
          <w:color w:val="000000"/>
        </w:rPr>
        <w:t>F</w:t>
      </w:r>
      <w:r>
        <w:rPr>
          <w:rFonts w:eastAsia="Times New Roman"/>
          <w:color w:val="000000"/>
        </w:rPr>
        <w:t>itting the</w:t>
      </w:r>
      <w:r w:rsidR="004F56AE">
        <w:rPr>
          <w:rFonts w:eastAsia="Times New Roman"/>
          <w:color w:val="000000"/>
        </w:rPr>
        <w:t xml:space="preserve"> alternative</w:t>
      </w:r>
      <w:r>
        <w:rPr>
          <w:rFonts w:eastAsia="Times New Roman"/>
          <w:color w:val="000000"/>
        </w:rPr>
        <w:t xml:space="preserve"> models to the mixed-conditions data is more straightforward than fitting the models to the pure-conditions data, because certain parameters should be </w:t>
      </w:r>
      <w:r w:rsidR="004F56AE">
        <w:rPr>
          <w:rFonts w:eastAsia="Times New Roman"/>
          <w:color w:val="000000"/>
        </w:rPr>
        <w:t>invariant across the conditions in the mixed case.  In particular, across the CM,</w:t>
      </w:r>
      <w:r w:rsidR="00B536F5">
        <w:rPr>
          <w:rFonts w:eastAsia="Times New Roman"/>
          <w:color w:val="000000"/>
        </w:rPr>
        <w:t xml:space="preserve"> </w:t>
      </w:r>
      <w:r w:rsidR="00022483">
        <w:rPr>
          <w:rFonts w:eastAsia="Times New Roman"/>
          <w:color w:val="000000"/>
        </w:rPr>
        <w:t>VM and AN conditions, there should certainly</w:t>
      </w:r>
      <w:r w:rsidR="004F56AE">
        <w:rPr>
          <w:rFonts w:eastAsia="Times New Roman"/>
          <w:color w:val="000000"/>
        </w:rPr>
        <w:t xml:space="preserve"> be fixed values of:</w:t>
      </w:r>
      <w:r w:rsidR="00022483">
        <w:rPr>
          <w:rFonts w:eastAsia="Times New Roman"/>
          <w:color w:val="000000"/>
        </w:rPr>
        <w:t xml:space="preserve"> </w:t>
      </w:r>
      <w:r w:rsidR="005F704D">
        <w:rPr>
          <w:rFonts w:eastAsia="Times New Roman"/>
          <w:i/>
          <w:color w:val="000000"/>
        </w:rPr>
        <w:t>t</w:t>
      </w:r>
      <w:r w:rsidR="00022483" w:rsidRPr="004F56AE">
        <w:rPr>
          <w:rFonts w:eastAsia="Times New Roman"/>
          <w:i/>
          <w:color w:val="000000"/>
          <w:vertAlign w:val="subscript"/>
        </w:rPr>
        <w:t>0</w:t>
      </w:r>
      <w:r w:rsidR="00022483">
        <w:rPr>
          <w:rFonts w:eastAsia="Times New Roman"/>
          <w:color w:val="000000"/>
        </w:rPr>
        <w:t xml:space="preserve"> and κ; </w:t>
      </w:r>
      <w:r w:rsidR="001165F1">
        <w:rPr>
          <w:rFonts w:eastAsia="Times New Roman"/>
          <w:color w:val="000000"/>
        </w:rPr>
        <w:t xml:space="preserve">fixed values of </w:t>
      </w:r>
      <w:r w:rsidR="00022483">
        <w:rPr>
          <w:rFonts w:eastAsia="Times New Roman"/>
          <w:color w:val="000000"/>
        </w:rPr>
        <w:t>the criterion-element parameter</w:t>
      </w:r>
      <w:r w:rsidR="0071149D">
        <w:rPr>
          <w:rFonts w:eastAsia="Times New Roman"/>
          <w:color w:val="000000"/>
        </w:rPr>
        <w:t xml:space="preserve"> </w:t>
      </w:r>
      <w:r w:rsidR="0071149D" w:rsidRPr="0071149D">
        <w:rPr>
          <w:rFonts w:eastAsia="Times New Roman"/>
          <w:i/>
          <w:color w:val="000000"/>
        </w:rPr>
        <w:t>c</w:t>
      </w:r>
      <w:r w:rsidR="00022483">
        <w:rPr>
          <w:rFonts w:eastAsia="Times New Roman"/>
          <w:color w:val="000000"/>
        </w:rPr>
        <w:t xml:space="preserve">; and </w:t>
      </w:r>
      <w:r w:rsidR="001165F1">
        <w:rPr>
          <w:rFonts w:eastAsia="Times New Roman"/>
          <w:color w:val="000000"/>
        </w:rPr>
        <w:t xml:space="preserve">fixed values of </w:t>
      </w:r>
      <w:r w:rsidR="00022483">
        <w:rPr>
          <w:rFonts w:eastAsia="Times New Roman"/>
          <w:color w:val="000000"/>
        </w:rPr>
        <w:t xml:space="preserve">the random-walk criteria </w:t>
      </w:r>
      <w:r w:rsidR="00022483" w:rsidRPr="00022483">
        <w:rPr>
          <w:rFonts w:eastAsia="Times New Roman"/>
          <w:i/>
          <w:color w:val="000000"/>
        </w:rPr>
        <w:t>OLD</w:t>
      </w:r>
      <w:r w:rsidR="00022483">
        <w:rPr>
          <w:rFonts w:eastAsia="Times New Roman"/>
          <w:color w:val="000000"/>
        </w:rPr>
        <w:t xml:space="preserve"> and </w:t>
      </w:r>
      <w:r w:rsidR="00022483" w:rsidRPr="00022483">
        <w:rPr>
          <w:rFonts w:eastAsia="Times New Roman"/>
          <w:i/>
          <w:color w:val="000000"/>
        </w:rPr>
        <w:t>NEW</w:t>
      </w:r>
      <w:r w:rsidR="00022483">
        <w:rPr>
          <w:rFonts w:eastAsia="Times New Roman"/>
          <w:color w:val="000000"/>
        </w:rPr>
        <w:t>.</w:t>
      </w:r>
      <w:r w:rsidR="004F56AE">
        <w:rPr>
          <w:rFonts w:eastAsia="Times New Roman"/>
          <w:color w:val="000000"/>
        </w:rPr>
        <w:t xml:space="preserve"> </w:t>
      </w:r>
      <w:r w:rsidR="005F704D">
        <w:rPr>
          <w:rFonts w:eastAsia="Times New Roman"/>
          <w:color w:val="000000"/>
        </w:rPr>
        <w:t xml:space="preserve"> </w:t>
      </w:r>
      <w:r w:rsidR="00022483">
        <w:rPr>
          <w:rFonts w:eastAsia="Times New Roman"/>
          <w:color w:val="000000"/>
        </w:rPr>
        <w:t xml:space="preserve"> In addition, for purposes of theoretical parsimony, our initial presumption was that the STM-related parameters β, α</w:t>
      </w:r>
      <w:r w:rsidR="004F56AE">
        <w:rPr>
          <w:rFonts w:eastAsia="Times New Roman"/>
          <w:color w:val="000000"/>
        </w:rPr>
        <w:t xml:space="preserve"> </w:t>
      </w:r>
      <w:r w:rsidR="00022483">
        <w:rPr>
          <w:rFonts w:eastAsia="Times New Roman"/>
          <w:color w:val="000000"/>
        </w:rPr>
        <w:t xml:space="preserve">and </w:t>
      </w:r>
      <w:r w:rsidR="00022483">
        <w:rPr>
          <w:rFonts w:eastAsia="Times New Roman"/>
          <w:i/>
          <w:color w:val="000000"/>
        </w:rPr>
        <w:t>s</w:t>
      </w:r>
      <w:r w:rsidR="00022483">
        <w:rPr>
          <w:rFonts w:eastAsia="Times New Roman"/>
          <w:color w:val="000000"/>
        </w:rPr>
        <w:t xml:space="preserve"> w</w:t>
      </w:r>
      <w:r w:rsidR="001165F1">
        <w:rPr>
          <w:rFonts w:eastAsia="Times New Roman"/>
          <w:color w:val="000000"/>
        </w:rPr>
        <w:t xml:space="preserve">ould be invariant across the CM, </w:t>
      </w:r>
      <w:r w:rsidR="00022483">
        <w:rPr>
          <w:rFonts w:eastAsia="Times New Roman"/>
          <w:color w:val="000000"/>
        </w:rPr>
        <w:t xml:space="preserve">VM and AN conditions.  The key parameters that are expected to vary across the conditions are the </w:t>
      </w:r>
      <w:r w:rsidR="00022483" w:rsidRPr="00022483">
        <w:rPr>
          <w:rFonts w:eastAsia="Times New Roman"/>
          <w:i/>
          <w:color w:val="000000"/>
        </w:rPr>
        <w:t>LTM</w:t>
      </w:r>
      <w:r w:rsidR="00022483">
        <w:rPr>
          <w:rFonts w:eastAsia="Times New Roman"/>
          <w:color w:val="000000"/>
        </w:rPr>
        <w:t>-related parameters.</w:t>
      </w:r>
    </w:p>
    <w:p w14:paraId="13358A0E" w14:textId="0ECB55D9" w:rsidR="00022483" w:rsidRDefault="00022483"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first step was to fit an item-familiarity model to the data.  As discussed earlier, the familiarity-only model is defined by setting all </w:t>
      </w:r>
      <w:r w:rsidRPr="00022483">
        <w:rPr>
          <w:rFonts w:eastAsia="Times New Roman"/>
          <w:i/>
          <w:color w:val="000000"/>
        </w:rPr>
        <w:t>LTM</w:t>
      </w:r>
      <w:r w:rsidRPr="00022483">
        <w:rPr>
          <w:rFonts w:eastAsia="Times New Roman"/>
          <w:i/>
          <w:color w:val="000000"/>
          <w:vertAlign w:val="subscript"/>
        </w:rPr>
        <w:t>New</w:t>
      </w:r>
      <w:r>
        <w:rPr>
          <w:rFonts w:eastAsia="Times New Roman"/>
          <w:color w:val="000000"/>
        </w:rPr>
        <w:t xml:space="preserve"> values in Equation </w:t>
      </w:r>
      <w:r w:rsidR="00DC58F3">
        <w:rPr>
          <w:rFonts w:eastAsia="Times New Roman"/>
          <w:color w:val="000000"/>
        </w:rPr>
        <w:t>5</w:t>
      </w:r>
      <w:r>
        <w:rPr>
          <w:rFonts w:eastAsia="Times New Roman"/>
          <w:color w:val="000000"/>
        </w:rPr>
        <w:t xml:space="preserve"> equal to zero.  In addition, we constrained the settings of the </w:t>
      </w:r>
      <w:r w:rsidRPr="00623FC3">
        <w:rPr>
          <w:rFonts w:eastAsia="Times New Roman"/>
          <w:i/>
          <w:color w:val="000000"/>
        </w:rPr>
        <w:t>LTM</w:t>
      </w:r>
      <w:r w:rsidRPr="00623FC3">
        <w:rPr>
          <w:rFonts w:eastAsia="Times New Roman"/>
          <w:i/>
          <w:color w:val="000000"/>
          <w:vertAlign w:val="subscript"/>
        </w:rPr>
        <w:t>Old</w:t>
      </w:r>
      <w:r>
        <w:rPr>
          <w:rFonts w:eastAsia="Times New Roman"/>
          <w:color w:val="000000"/>
        </w:rPr>
        <w:t xml:space="preserve"> values such that long-term familiarity for the CM-target and VM items was at least as </w:t>
      </w:r>
      <w:r w:rsidR="001C764D">
        <w:rPr>
          <w:rFonts w:eastAsia="Times New Roman"/>
          <w:color w:val="000000"/>
        </w:rPr>
        <w:t>great as for the CM-foils; with the AN items having the lowest long-term familiarity.  (The familiarity for the AN items might still be non-zero, however, owing to similarity relations that AN test probes might have to items presented on previous trials.)  Note as well that the LTM-familiarity values for VM targets and VM foils must logically be identical</w:t>
      </w:r>
      <w:r w:rsidR="00A74172">
        <w:rPr>
          <w:rFonts w:eastAsia="Times New Roman"/>
          <w:color w:val="000000"/>
        </w:rPr>
        <w:t xml:space="preserve"> to one another</w:t>
      </w:r>
      <w:r w:rsidR="001C764D">
        <w:rPr>
          <w:rFonts w:eastAsia="Times New Roman"/>
          <w:color w:val="000000"/>
        </w:rPr>
        <w:t xml:space="preserve"> (because whether each individual VM item serves as a target or foil on any given trial is random); and that the sa</w:t>
      </w:r>
      <w:r w:rsidR="00A74172">
        <w:rPr>
          <w:rFonts w:eastAsia="Times New Roman"/>
          <w:color w:val="000000"/>
        </w:rPr>
        <w:t>me holds true of the AN targets and AN foil</w:t>
      </w:r>
      <w:r w:rsidR="001C764D">
        <w:rPr>
          <w:rFonts w:eastAsia="Times New Roman"/>
          <w:color w:val="000000"/>
        </w:rPr>
        <w:t>s.</w:t>
      </w:r>
    </w:p>
    <w:p w14:paraId="07FDE5B9" w14:textId="66921DA6" w:rsidR="00AF68E1" w:rsidRPr="00022483" w:rsidRDefault="00AF68E1"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The summary fits of the item-famil</w:t>
      </w:r>
      <w:r w:rsidR="007E1533">
        <w:rPr>
          <w:rFonts w:eastAsia="Times New Roman"/>
          <w:color w:val="000000"/>
        </w:rPr>
        <w:t>i</w:t>
      </w:r>
      <w:r>
        <w:rPr>
          <w:rFonts w:eastAsia="Times New Roman"/>
          <w:color w:val="000000"/>
        </w:rPr>
        <w:t>ari</w:t>
      </w:r>
      <w:r w:rsidR="00B536F5">
        <w:rPr>
          <w:rFonts w:eastAsia="Times New Roman"/>
          <w:color w:val="000000"/>
        </w:rPr>
        <w:t>ty model are reported in Table 2</w:t>
      </w:r>
      <w:r>
        <w:rPr>
          <w:rFonts w:eastAsia="Times New Roman"/>
          <w:color w:val="000000"/>
        </w:rPr>
        <w:t>, with best-fittin</w:t>
      </w:r>
      <w:r w:rsidR="00B536F5">
        <w:rPr>
          <w:rFonts w:eastAsia="Times New Roman"/>
          <w:color w:val="000000"/>
        </w:rPr>
        <w:t>g parameters reported in Table 3</w:t>
      </w:r>
      <w:r>
        <w:rPr>
          <w:rFonts w:eastAsia="Times New Roman"/>
          <w:color w:val="000000"/>
        </w:rPr>
        <w:t xml:space="preserve">.  The predictions from the model are presented in graphical form </w:t>
      </w:r>
      <w:r w:rsidR="00E5525B">
        <w:rPr>
          <w:rFonts w:eastAsia="Times New Roman"/>
          <w:color w:val="000000"/>
        </w:rPr>
        <w:lastRenderedPageBreak/>
        <w:t xml:space="preserve">in the </w:t>
      </w:r>
      <w:r>
        <w:rPr>
          <w:rFonts w:eastAsia="Times New Roman"/>
          <w:color w:val="000000"/>
        </w:rPr>
        <w:t>supplementary materials</w:t>
      </w:r>
      <w:r w:rsidR="00B96281">
        <w:rPr>
          <w:rFonts w:eastAsia="Times New Roman"/>
          <w:color w:val="000000"/>
        </w:rPr>
        <w:t xml:space="preserve"> (Figure S</w:t>
      </w:r>
      <w:r w:rsidR="00DC58F3">
        <w:rPr>
          <w:rFonts w:eastAsia="Times New Roman"/>
          <w:color w:val="000000"/>
        </w:rPr>
        <w:t>2</w:t>
      </w:r>
      <w:r w:rsidR="001165F1">
        <w:rPr>
          <w:rFonts w:eastAsia="Times New Roman"/>
          <w:color w:val="000000"/>
        </w:rPr>
        <w:t>).  We do not discuss here</w:t>
      </w:r>
      <w:r>
        <w:rPr>
          <w:rFonts w:eastAsia="Times New Roman"/>
          <w:color w:val="000000"/>
        </w:rPr>
        <w:t xml:space="preserve"> the best-fitting parameters in depth because the fits from the model are substantially worse than are versions of the item-response-learning models (described below).  In addition, inspection of the graphical predictions from the model revealed a number of salient qualitative shortc</w:t>
      </w:r>
      <w:r w:rsidR="00381F89">
        <w:rPr>
          <w:rFonts w:eastAsia="Times New Roman"/>
          <w:color w:val="000000"/>
        </w:rPr>
        <w:t>omings.  First, the model was unable to account for the finding that RTs for the CM-new items we</w:t>
      </w:r>
      <w:r>
        <w:rPr>
          <w:rFonts w:eastAsia="Times New Roman"/>
          <w:color w:val="000000"/>
        </w:rPr>
        <w:t>re shorter than for the AN-new items: the reason is</w:t>
      </w:r>
      <w:r w:rsidR="007E1533">
        <w:rPr>
          <w:rFonts w:eastAsia="Times New Roman"/>
          <w:color w:val="000000"/>
        </w:rPr>
        <w:t xml:space="preserve"> that</w:t>
      </w:r>
      <w:r>
        <w:rPr>
          <w:rFonts w:eastAsia="Times New Roman"/>
          <w:color w:val="000000"/>
        </w:rPr>
        <w:t xml:space="preserve"> CM foils are presumed to be at least as familiar as are AN foils, and greater levels of familiarity should interfere with an observer’s ability to correctly reject the foils.  Second, the item-familiarity model predicted substantial set-size effects for the CM-new and AN-new items</w:t>
      </w:r>
      <w:r w:rsidR="00BB013B">
        <w:rPr>
          <w:rFonts w:eastAsia="Times New Roman"/>
          <w:color w:val="000000"/>
        </w:rPr>
        <w:t xml:space="preserve"> (for both RTs and error proportions), whereas the observed set-size functions for these item types were essentially flat.  The reason</w:t>
      </w:r>
      <w:r w:rsidR="001165F1">
        <w:rPr>
          <w:rFonts w:eastAsia="Times New Roman"/>
          <w:color w:val="000000"/>
        </w:rPr>
        <w:t xml:space="preserve"> for this failed </w:t>
      </w:r>
      <w:r w:rsidR="007E1533">
        <w:rPr>
          <w:rFonts w:eastAsia="Times New Roman"/>
          <w:color w:val="000000"/>
        </w:rPr>
        <w:t>prediction</w:t>
      </w:r>
      <w:r w:rsidR="00BB013B">
        <w:rPr>
          <w:rFonts w:eastAsia="Times New Roman"/>
          <w:color w:val="000000"/>
        </w:rPr>
        <w:t xml:space="preserve"> is that the model estimated zero contribution of LTM familiarity for the CM-new and AN</w:t>
      </w:r>
      <w:r w:rsidR="00381F89">
        <w:rPr>
          <w:rFonts w:eastAsia="Times New Roman"/>
          <w:color w:val="000000"/>
        </w:rPr>
        <w:t>-new items, so the random walk wa</w:t>
      </w:r>
      <w:r w:rsidR="00BB013B">
        <w:rPr>
          <w:rFonts w:eastAsia="Times New Roman"/>
          <w:color w:val="000000"/>
        </w:rPr>
        <w:t>s being driv</w:t>
      </w:r>
      <w:r w:rsidR="00623FC3">
        <w:rPr>
          <w:rFonts w:eastAsia="Times New Roman"/>
          <w:color w:val="000000"/>
        </w:rPr>
        <w:t>en solely by the STM components.  Furthermore, i</w:t>
      </w:r>
      <w:r w:rsidR="00BB013B">
        <w:rPr>
          <w:rFonts w:eastAsia="Times New Roman"/>
          <w:color w:val="000000"/>
        </w:rPr>
        <w:t xml:space="preserve">n general, as set-size increases, summed activation increases for the new items, leading the random walk to step incorrectly towards the OLD response criterion, resulting in both increased probability of errors and longer correct-rejection RTs.  Yet another difficulty </w:t>
      </w:r>
      <w:r w:rsidR="00381F89">
        <w:rPr>
          <w:rFonts w:eastAsia="Times New Roman"/>
          <w:color w:val="000000"/>
        </w:rPr>
        <w:t>for the item-familiarity model wa</w:t>
      </w:r>
      <w:r w:rsidR="00BB013B">
        <w:rPr>
          <w:rFonts w:eastAsia="Times New Roman"/>
          <w:color w:val="000000"/>
        </w:rPr>
        <w:t>s that it predicted that AN targets would have substantially higher error rates and longer correct-old-response RTs than the CM and VM targets, but the observed data tend to go in the opposite direction</w:t>
      </w:r>
      <w:r w:rsidR="007E1533">
        <w:rPr>
          <w:rFonts w:eastAsia="Times New Roman"/>
          <w:color w:val="000000"/>
        </w:rPr>
        <w:t xml:space="preserve"> (except for the largest set size)</w:t>
      </w:r>
      <w:r w:rsidR="00381F89">
        <w:rPr>
          <w:rFonts w:eastAsia="Times New Roman"/>
          <w:color w:val="000000"/>
        </w:rPr>
        <w:t>.  The reason for this</w:t>
      </w:r>
      <w:r w:rsidR="001165F1">
        <w:rPr>
          <w:rFonts w:eastAsia="Times New Roman"/>
          <w:color w:val="000000"/>
        </w:rPr>
        <w:t xml:space="preserve"> failed </w:t>
      </w:r>
      <w:r w:rsidR="00BB013B">
        <w:rPr>
          <w:rFonts w:eastAsia="Times New Roman"/>
          <w:color w:val="000000"/>
        </w:rPr>
        <w:t>prediction is that the CM and VM targets are presumed to have</w:t>
      </w:r>
      <w:r w:rsidR="007E1533">
        <w:rPr>
          <w:rFonts w:eastAsia="Times New Roman"/>
          <w:color w:val="000000"/>
        </w:rPr>
        <w:t xml:space="preserve"> LTM</w:t>
      </w:r>
      <w:r w:rsidR="00BB013B">
        <w:rPr>
          <w:rFonts w:eastAsia="Times New Roman"/>
          <w:color w:val="000000"/>
        </w:rPr>
        <w:t xml:space="preserve"> familiarity values that are a</w:t>
      </w:r>
      <w:r w:rsidR="00040FFC">
        <w:rPr>
          <w:rFonts w:eastAsia="Times New Roman"/>
          <w:color w:val="000000"/>
        </w:rPr>
        <w:t>t least as great as the AN targets</w:t>
      </w:r>
      <w:r w:rsidR="00BB013B">
        <w:rPr>
          <w:rFonts w:eastAsia="Times New Roman"/>
          <w:color w:val="000000"/>
        </w:rPr>
        <w:t xml:space="preserve">, and higher familiarity </w:t>
      </w:r>
      <w:r w:rsidR="007E1533">
        <w:rPr>
          <w:rFonts w:eastAsia="Times New Roman"/>
          <w:color w:val="000000"/>
        </w:rPr>
        <w:t>should facilitate old resp</w:t>
      </w:r>
      <w:r w:rsidR="00040FFC">
        <w:rPr>
          <w:rFonts w:eastAsia="Times New Roman"/>
          <w:color w:val="000000"/>
        </w:rPr>
        <w:t>onses for the CM and VM targets compared to the AN targets.</w:t>
      </w:r>
    </w:p>
    <w:p w14:paraId="3262AB3F" w14:textId="4968D259" w:rsidR="00022483" w:rsidRDefault="0099215F"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Our next step was to fit a parameter-constrained item-response-learning model to the data.  </w:t>
      </w:r>
      <w:r w:rsidR="00B14F0D">
        <w:rPr>
          <w:rFonts w:eastAsia="Times New Roman"/>
          <w:color w:val="000000"/>
        </w:rPr>
        <w:t xml:space="preserve">The model was the same as the item-familiarity described above, except it </w:t>
      </w:r>
      <w:r w:rsidR="00381F89">
        <w:rPr>
          <w:rFonts w:eastAsia="Times New Roman"/>
          <w:color w:val="000000"/>
        </w:rPr>
        <w:t xml:space="preserve">made allowance </w:t>
      </w:r>
      <w:r w:rsidR="00381F89">
        <w:rPr>
          <w:rFonts w:eastAsia="Times New Roman"/>
          <w:color w:val="000000"/>
        </w:rPr>
        <w:lastRenderedPageBreak/>
        <w:t>for item</w:t>
      </w:r>
      <w:r w:rsidR="00B14F0D">
        <w:rPr>
          <w:rFonts w:eastAsia="Times New Roman"/>
          <w:color w:val="000000"/>
        </w:rPr>
        <w:t xml:space="preserve"> learning of </w:t>
      </w:r>
      <w:r w:rsidR="00381F89">
        <w:rPr>
          <w:rFonts w:eastAsia="Times New Roman"/>
          <w:color w:val="000000"/>
        </w:rPr>
        <w:t>“</w:t>
      </w:r>
      <w:r w:rsidR="00B14F0D">
        <w:rPr>
          <w:rFonts w:eastAsia="Times New Roman"/>
          <w:color w:val="000000"/>
        </w:rPr>
        <w:t>new</w:t>
      </w:r>
      <w:r w:rsidR="00381F89">
        <w:rPr>
          <w:rFonts w:eastAsia="Times New Roman"/>
          <w:color w:val="000000"/>
        </w:rPr>
        <w:t>”</w:t>
      </w:r>
      <w:r w:rsidR="00B14F0D">
        <w:rPr>
          <w:rFonts w:eastAsia="Times New Roman"/>
          <w:color w:val="000000"/>
        </w:rPr>
        <w:t xml:space="preserve"> responses (i.e., non-zero estimates of the </w:t>
      </w:r>
      <w:r w:rsidR="00B14F0D" w:rsidRPr="0015048E">
        <w:rPr>
          <w:rFonts w:eastAsia="Times New Roman"/>
          <w:i/>
          <w:color w:val="000000"/>
        </w:rPr>
        <w:t>LTM</w:t>
      </w:r>
      <w:r w:rsidR="00B14F0D" w:rsidRPr="0015048E">
        <w:rPr>
          <w:rFonts w:eastAsia="Times New Roman"/>
          <w:i/>
          <w:color w:val="000000"/>
          <w:vertAlign w:val="subscript"/>
        </w:rPr>
        <w:t>New</w:t>
      </w:r>
      <w:r w:rsidR="00B14F0D">
        <w:rPr>
          <w:rFonts w:eastAsia="Times New Roman"/>
          <w:color w:val="000000"/>
        </w:rPr>
        <w:t xml:space="preserve"> values in Equation </w:t>
      </w:r>
      <w:r w:rsidR="00DC58F3">
        <w:rPr>
          <w:rFonts w:eastAsia="Times New Roman"/>
          <w:color w:val="000000"/>
        </w:rPr>
        <w:t>5</w:t>
      </w:r>
      <w:r w:rsidR="00B14F0D">
        <w:rPr>
          <w:rFonts w:eastAsia="Times New Roman"/>
          <w:color w:val="000000"/>
        </w:rPr>
        <w:t xml:space="preserve">).  Although we allowed the </w:t>
      </w:r>
      <w:r w:rsidR="00B14F0D" w:rsidRPr="0015048E">
        <w:rPr>
          <w:rFonts w:eastAsia="Times New Roman"/>
          <w:i/>
          <w:color w:val="000000"/>
        </w:rPr>
        <w:t>LTM</w:t>
      </w:r>
      <w:r w:rsidR="00B14F0D" w:rsidRPr="0015048E">
        <w:rPr>
          <w:rFonts w:eastAsia="Times New Roman"/>
          <w:i/>
          <w:color w:val="000000"/>
          <w:vertAlign w:val="subscript"/>
        </w:rPr>
        <w:t>New</w:t>
      </w:r>
      <w:r w:rsidR="00B14F0D" w:rsidRPr="0015048E">
        <w:rPr>
          <w:rFonts w:eastAsia="Times New Roman"/>
          <w:i/>
          <w:color w:val="000000"/>
        </w:rPr>
        <w:t xml:space="preserve"> </w:t>
      </w:r>
      <w:r w:rsidR="00B14F0D">
        <w:rPr>
          <w:rFonts w:eastAsia="Times New Roman"/>
          <w:color w:val="000000"/>
        </w:rPr>
        <w:t xml:space="preserve">values to vary freely, our expectation was that the </w:t>
      </w:r>
      <w:r w:rsidR="00B14F0D" w:rsidRPr="0015048E">
        <w:rPr>
          <w:rFonts w:eastAsia="Times New Roman"/>
          <w:i/>
          <w:color w:val="000000"/>
        </w:rPr>
        <w:t>LTM</w:t>
      </w:r>
      <w:r w:rsidR="00B14F0D" w:rsidRPr="0015048E">
        <w:rPr>
          <w:rFonts w:eastAsia="Times New Roman"/>
          <w:i/>
          <w:color w:val="000000"/>
          <w:vertAlign w:val="subscript"/>
        </w:rPr>
        <w:t>New</w:t>
      </w:r>
      <w:r w:rsidR="00B14F0D">
        <w:rPr>
          <w:rFonts w:eastAsia="Times New Roman"/>
          <w:color w:val="000000"/>
        </w:rPr>
        <w:t xml:space="preserve"> estimates would be greatest in magnitude for the CM-foil items because of their consistent mappings to new responses.  </w:t>
      </w:r>
      <w:r w:rsidR="00C33FED">
        <w:rPr>
          <w:rFonts w:eastAsia="Times New Roman"/>
          <w:color w:val="000000"/>
        </w:rPr>
        <w:t>For simplicity, w</w:t>
      </w:r>
      <w:r w:rsidR="00B14F0D">
        <w:rPr>
          <w:rFonts w:eastAsia="Times New Roman"/>
          <w:color w:val="000000"/>
        </w:rPr>
        <w:t xml:space="preserve">e also imposed the constraints that </w:t>
      </w:r>
      <w:r w:rsidR="0015048E">
        <w:rPr>
          <w:rFonts w:eastAsia="Times New Roman"/>
          <w:color w:val="000000"/>
        </w:rPr>
        <w:t xml:space="preserve">LTM </w:t>
      </w:r>
      <w:r w:rsidR="0015048E" w:rsidRPr="00040FFC">
        <w:rPr>
          <w:rFonts w:eastAsia="Times New Roman"/>
          <w:i/>
          <w:color w:val="000000"/>
        </w:rPr>
        <w:t>new</w:t>
      </w:r>
      <w:r w:rsidR="0015048E">
        <w:rPr>
          <w:rFonts w:eastAsia="Times New Roman"/>
          <w:color w:val="000000"/>
        </w:rPr>
        <w:t xml:space="preserve">-response strengths for CM-targets were equal to zero and that LTM </w:t>
      </w:r>
      <w:r w:rsidR="0015048E" w:rsidRPr="00040FFC">
        <w:rPr>
          <w:rFonts w:eastAsia="Times New Roman"/>
          <w:i/>
          <w:color w:val="000000"/>
        </w:rPr>
        <w:t>old</w:t>
      </w:r>
      <w:r w:rsidR="0015048E">
        <w:rPr>
          <w:rFonts w:eastAsia="Times New Roman"/>
          <w:color w:val="000000"/>
        </w:rPr>
        <w:t>-response strengths for CM-foils were equa</w:t>
      </w:r>
      <w:r w:rsidR="00040FFC">
        <w:rPr>
          <w:rFonts w:eastAsia="Times New Roman"/>
          <w:color w:val="000000"/>
        </w:rPr>
        <w:t>l to zero.  In addition, we ass</w:t>
      </w:r>
      <w:r w:rsidR="0015048E">
        <w:rPr>
          <w:rFonts w:eastAsia="Times New Roman"/>
          <w:color w:val="000000"/>
        </w:rPr>
        <w:t xml:space="preserve">umed that any LTM </w:t>
      </w:r>
      <w:r w:rsidR="0015048E" w:rsidRPr="00381F89">
        <w:rPr>
          <w:rFonts w:eastAsia="Times New Roman"/>
          <w:i/>
          <w:color w:val="000000"/>
        </w:rPr>
        <w:t>old</w:t>
      </w:r>
      <w:r w:rsidR="0015048E">
        <w:rPr>
          <w:rFonts w:eastAsia="Times New Roman"/>
          <w:color w:val="000000"/>
        </w:rPr>
        <w:t>-response strengths would be greatest in magnitude for CM targets, intermediate for VM items, and low</w:t>
      </w:r>
      <w:r w:rsidR="00040FFC">
        <w:rPr>
          <w:rFonts w:eastAsia="Times New Roman"/>
          <w:color w:val="000000"/>
        </w:rPr>
        <w:t xml:space="preserve">est in magnitude for AN items. (The assumption that </w:t>
      </w:r>
      <w:r w:rsidR="00040FFC" w:rsidRPr="0015048E">
        <w:rPr>
          <w:rFonts w:eastAsia="Times New Roman"/>
          <w:i/>
          <w:color w:val="000000"/>
        </w:rPr>
        <w:t>LTM</w:t>
      </w:r>
      <w:r w:rsidR="00040FFC">
        <w:rPr>
          <w:rFonts w:eastAsia="Times New Roman"/>
          <w:i/>
          <w:color w:val="000000"/>
          <w:vertAlign w:val="subscript"/>
        </w:rPr>
        <w:t>Old</w:t>
      </w:r>
      <w:r w:rsidR="00040FFC">
        <w:rPr>
          <w:rFonts w:eastAsia="Times New Roman"/>
          <w:color w:val="000000"/>
        </w:rPr>
        <w:t xml:space="preserve"> should be at least as great for CM targets as for VM targets arises for two reasons:  first, CM targets receive consistent mapping to old responses; second, in the current design, CM targets occur with greater frequency in the memory sets than do VM items.)  </w:t>
      </w:r>
      <w:r w:rsidR="0015048E">
        <w:rPr>
          <w:rFonts w:eastAsia="Times New Roman"/>
          <w:color w:val="000000"/>
        </w:rPr>
        <w:t>Again, we imposed the logical constraint that these LTM response strengths were symmetric for VM targets and VM foils, and symmetric for AN targets and AN foils, because assignment of VM and AN items as targe</w:t>
      </w:r>
      <w:r w:rsidR="00040FFC">
        <w:rPr>
          <w:rFonts w:eastAsia="Times New Roman"/>
          <w:color w:val="000000"/>
        </w:rPr>
        <w:t>ts versus foils was randomized.</w:t>
      </w:r>
    </w:p>
    <w:p w14:paraId="0E505CD7" w14:textId="0978E9CA" w:rsidR="00E1013E" w:rsidRDefault="00E61FC6"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Th</w:t>
      </w:r>
      <w:r w:rsidR="00F00392">
        <w:rPr>
          <w:rFonts w:eastAsia="Times New Roman"/>
          <w:color w:val="000000"/>
        </w:rPr>
        <w:t>e summary fits of the baseline IR</w:t>
      </w:r>
      <w:r w:rsidR="00040FFC">
        <w:rPr>
          <w:rFonts w:eastAsia="Times New Roman"/>
          <w:color w:val="000000"/>
        </w:rPr>
        <w:t xml:space="preserve"> model are reported in Table 2</w:t>
      </w:r>
      <w:r>
        <w:rPr>
          <w:rFonts w:eastAsia="Times New Roman"/>
          <w:color w:val="000000"/>
        </w:rPr>
        <w:t>, with best-fittin</w:t>
      </w:r>
      <w:r w:rsidR="00040FFC">
        <w:rPr>
          <w:rFonts w:eastAsia="Times New Roman"/>
          <w:color w:val="000000"/>
        </w:rPr>
        <w:t>g parameters reported in Table 4</w:t>
      </w:r>
      <w:r>
        <w:rPr>
          <w:rFonts w:eastAsia="Times New Roman"/>
          <w:color w:val="000000"/>
        </w:rPr>
        <w:t xml:space="preserve">.  </w:t>
      </w:r>
      <w:r w:rsidR="00F00392">
        <w:rPr>
          <w:rFonts w:eastAsia="Times New Roman"/>
          <w:color w:val="000000"/>
        </w:rPr>
        <w:t xml:space="preserve"> Again, we provide the </w:t>
      </w:r>
      <w:r>
        <w:rPr>
          <w:rFonts w:eastAsia="Times New Roman"/>
          <w:color w:val="000000"/>
        </w:rPr>
        <w:t>predictions from th</w:t>
      </w:r>
      <w:r w:rsidR="00C33FED">
        <w:rPr>
          <w:rFonts w:eastAsia="Times New Roman"/>
          <w:color w:val="000000"/>
        </w:rPr>
        <w:t xml:space="preserve">e model in graphical form in the </w:t>
      </w:r>
      <w:r>
        <w:rPr>
          <w:rFonts w:eastAsia="Times New Roman"/>
          <w:color w:val="000000"/>
        </w:rPr>
        <w:t>supplementary materials</w:t>
      </w:r>
      <w:r w:rsidR="00B96281">
        <w:rPr>
          <w:rFonts w:eastAsia="Times New Roman"/>
          <w:color w:val="000000"/>
        </w:rPr>
        <w:t xml:space="preserve"> (Figure S</w:t>
      </w:r>
      <w:r w:rsidR="00DC58F3">
        <w:rPr>
          <w:rFonts w:eastAsia="Times New Roman"/>
          <w:color w:val="000000"/>
        </w:rPr>
        <w:t>3</w:t>
      </w:r>
      <w:r w:rsidR="00E06434">
        <w:rPr>
          <w:rFonts w:eastAsia="Times New Roman"/>
          <w:color w:val="000000"/>
        </w:rPr>
        <w:t>)</w:t>
      </w:r>
      <w:r>
        <w:rPr>
          <w:rFonts w:eastAsia="Times New Roman"/>
          <w:color w:val="000000"/>
        </w:rPr>
        <w:t xml:space="preserve">.  </w:t>
      </w:r>
      <w:r w:rsidR="00F00392">
        <w:rPr>
          <w:rFonts w:eastAsia="Times New Roman"/>
          <w:color w:val="000000"/>
        </w:rPr>
        <w:t>In sho</w:t>
      </w:r>
      <w:r w:rsidR="00381F89">
        <w:rPr>
          <w:rFonts w:eastAsia="Times New Roman"/>
          <w:color w:val="000000"/>
        </w:rPr>
        <w:t>rt, the baseline IR model yielded</w:t>
      </w:r>
      <w:r w:rsidR="00F00392">
        <w:rPr>
          <w:rFonts w:eastAsia="Times New Roman"/>
          <w:color w:val="000000"/>
        </w:rPr>
        <w:t xml:space="preserve"> some significant improvements compared to the familiarit</w:t>
      </w:r>
      <w:r w:rsidR="00381F89">
        <w:rPr>
          <w:rFonts w:eastAsia="Times New Roman"/>
          <w:color w:val="000000"/>
        </w:rPr>
        <w:t>y-only model, but still suffered</w:t>
      </w:r>
      <w:r w:rsidR="00F00392">
        <w:rPr>
          <w:rFonts w:eastAsia="Times New Roman"/>
          <w:color w:val="000000"/>
        </w:rPr>
        <w:t xml:space="preserve"> from important shortcomings.</w:t>
      </w:r>
      <w:r w:rsidR="00381F89">
        <w:rPr>
          <w:rFonts w:eastAsia="Times New Roman"/>
          <w:color w:val="000000"/>
        </w:rPr>
        <w:t xml:space="preserve">  Among the main improvements was</w:t>
      </w:r>
      <w:r w:rsidR="00F00392">
        <w:rPr>
          <w:rFonts w:eastAsia="Times New Roman"/>
          <w:color w:val="000000"/>
        </w:rPr>
        <w:t xml:space="preserve"> that, because it allows estimate of a </w:t>
      </w:r>
      <w:r w:rsidR="00F00392" w:rsidRPr="0015048E">
        <w:rPr>
          <w:rFonts w:eastAsia="Times New Roman"/>
          <w:i/>
          <w:color w:val="000000"/>
        </w:rPr>
        <w:t>LTM</w:t>
      </w:r>
      <w:r w:rsidR="00F00392" w:rsidRPr="0015048E">
        <w:rPr>
          <w:rFonts w:eastAsia="Times New Roman"/>
          <w:i/>
          <w:color w:val="000000"/>
          <w:vertAlign w:val="subscript"/>
        </w:rPr>
        <w:t>New</w:t>
      </w:r>
      <w:r w:rsidR="00F00392">
        <w:rPr>
          <w:rFonts w:eastAsia="Times New Roman"/>
          <w:color w:val="000000"/>
        </w:rPr>
        <w:t xml:space="preserve"> response</w:t>
      </w:r>
      <w:r w:rsidR="00381F89">
        <w:rPr>
          <w:rFonts w:eastAsia="Times New Roman"/>
          <w:color w:val="000000"/>
        </w:rPr>
        <w:t>-strength</w:t>
      </w:r>
      <w:r w:rsidR="00F00392">
        <w:rPr>
          <w:rFonts w:eastAsia="Times New Roman"/>
          <w:color w:val="000000"/>
        </w:rPr>
        <w:t xml:space="preserve"> </w:t>
      </w:r>
      <w:r w:rsidR="00381F89">
        <w:rPr>
          <w:rFonts w:eastAsia="Times New Roman"/>
          <w:color w:val="000000"/>
        </w:rPr>
        <w:t>for the CM foils</w:t>
      </w:r>
      <w:r w:rsidR="00040FFC">
        <w:rPr>
          <w:rFonts w:eastAsia="Times New Roman"/>
          <w:color w:val="000000"/>
        </w:rPr>
        <w:t xml:space="preserve"> (see Table 4</w:t>
      </w:r>
      <w:r w:rsidR="001C7AFB">
        <w:rPr>
          <w:rFonts w:eastAsia="Times New Roman"/>
          <w:color w:val="000000"/>
        </w:rPr>
        <w:t>)</w:t>
      </w:r>
      <w:r w:rsidR="00381F89">
        <w:rPr>
          <w:rFonts w:eastAsia="Times New Roman"/>
          <w:color w:val="000000"/>
        </w:rPr>
        <w:t>, it was able to account for</w:t>
      </w:r>
      <w:r w:rsidR="00F00392">
        <w:rPr>
          <w:rFonts w:eastAsia="Times New Roman"/>
          <w:color w:val="000000"/>
        </w:rPr>
        <w:t xml:space="preserve"> the very short RTs associated with these items</w:t>
      </w:r>
      <w:r w:rsidR="00E1013E">
        <w:rPr>
          <w:rFonts w:eastAsia="Times New Roman"/>
          <w:color w:val="000000"/>
        </w:rPr>
        <w:t>,</w:t>
      </w:r>
      <w:r w:rsidR="00381F89">
        <w:rPr>
          <w:rFonts w:eastAsia="Times New Roman"/>
          <w:color w:val="000000"/>
        </w:rPr>
        <w:t xml:space="preserve"> and did</w:t>
      </w:r>
      <w:r w:rsidR="00F00392">
        <w:rPr>
          <w:rFonts w:eastAsia="Times New Roman"/>
          <w:color w:val="000000"/>
        </w:rPr>
        <w:t xml:space="preserve"> a much better job of predicting the nearly flat set-size functions associated with those items.  In addition, </w:t>
      </w:r>
      <w:r w:rsidR="00381F89">
        <w:rPr>
          <w:rFonts w:eastAsia="Times New Roman"/>
          <w:color w:val="000000"/>
        </w:rPr>
        <w:t>it predicted</w:t>
      </w:r>
      <w:r w:rsidR="00E1013E">
        <w:rPr>
          <w:rFonts w:eastAsia="Times New Roman"/>
          <w:color w:val="000000"/>
        </w:rPr>
        <w:t xml:space="preserve"> the slight advantages in responding for the CM targets compared to the VM targets.  </w:t>
      </w:r>
      <w:r w:rsidR="00E06434">
        <w:rPr>
          <w:rFonts w:eastAsia="Times New Roman"/>
          <w:color w:val="000000"/>
        </w:rPr>
        <w:t xml:space="preserve">(There are multiple parameter settings that yield this slight CM advantage.  These include setting the </w:t>
      </w:r>
      <w:r w:rsidR="00E06434" w:rsidRPr="0015048E">
        <w:rPr>
          <w:rFonts w:eastAsia="Times New Roman"/>
          <w:i/>
          <w:color w:val="000000"/>
        </w:rPr>
        <w:t>LTM</w:t>
      </w:r>
      <w:r w:rsidR="00E06434">
        <w:rPr>
          <w:rFonts w:eastAsia="Times New Roman"/>
          <w:i/>
          <w:color w:val="000000"/>
          <w:vertAlign w:val="subscript"/>
        </w:rPr>
        <w:t>Old</w:t>
      </w:r>
      <w:r w:rsidR="00E06434">
        <w:rPr>
          <w:rFonts w:eastAsia="Times New Roman"/>
          <w:color w:val="000000"/>
        </w:rPr>
        <w:t xml:space="preserve"> values slightly </w:t>
      </w:r>
      <w:r w:rsidR="00E06434">
        <w:rPr>
          <w:rFonts w:eastAsia="Times New Roman"/>
          <w:color w:val="000000"/>
        </w:rPr>
        <w:lastRenderedPageBreak/>
        <w:t>higher for the CM targets than for the VM targets; or assigning</w:t>
      </w:r>
      <w:r w:rsidR="00E1013E">
        <w:rPr>
          <w:rFonts w:eastAsia="Times New Roman"/>
          <w:color w:val="000000"/>
        </w:rPr>
        <w:t xml:space="preserve"> </w:t>
      </w:r>
      <w:r w:rsidR="00E06434">
        <w:rPr>
          <w:rFonts w:eastAsia="Times New Roman"/>
          <w:color w:val="000000"/>
        </w:rPr>
        <w:t xml:space="preserve">a </w:t>
      </w:r>
      <w:r w:rsidR="00E1013E">
        <w:rPr>
          <w:rFonts w:eastAsia="Times New Roman"/>
          <w:color w:val="000000"/>
        </w:rPr>
        <w:t xml:space="preserve">small-magnitude </w:t>
      </w:r>
      <w:r w:rsidR="00E06434" w:rsidRPr="0015048E">
        <w:rPr>
          <w:rFonts w:eastAsia="Times New Roman"/>
          <w:i/>
          <w:color w:val="000000"/>
        </w:rPr>
        <w:t>LTM</w:t>
      </w:r>
      <w:r w:rsidR="00E06434" w:rsidRPr="0015048E">
        <w:rPr>
          <w:rFonts w:eastAsia="Times New Roman"/>
          <w:i/>
          <w:color w:val="000000"/>
          <w:vertAlign w:val="subscript"/>
        </w:rPr>
        <w:t>New</w:t>
      </w:r>
      <w:r w:rsidR="00E06434">
        <w:rPr>
          <w:rFonts w:eastAsia="Times New Roman"/>
          <w:color w:val="000000"/>
        </w:rPr>
        <w:t xml:space="preserve"> value to the VM targets, which causes interference with the random walk’s movement toward the OLD response criterion.  The latter is a reasonable possibility because the</w:t>
      </w:r>
      <w:r w:rsidR="00E1013E">
        <w:rPr>
          <w:rFonts w:eastAsia="Times New Roman"/>
          <w:color w:val="000000"/>
        </w:rPr>
        <w:t xml:space="preserve"> VM items </w:t>
      </w:r>
      <w:r w:rsidR="00E06434">
        <w:rPr>
          <w:rFonts w:eastAsia="Times New Roman"/>
          <w:color w:val="000000"/>
        </w:rPr>
        <w:t xml:space="preserve">have been mapped to both old </w:t>
      </w:r>
      <w:r w:rsidR="00E06434">
        <w:rPr>
          <w:rFonts w:eastAsia="Times New Roman"/>
          <w:i/>
          <w:color w:val="000000"/>
        </w:rPr>
        <w:t>and</w:t>
      </w:r>
      <w:r w:rsidR="00E1013E">
        <w:rPr>
          <w:rFonts w:eastAsia="Times New Roman"/>
          <w:color w:val="000000"/>
        </w:rPr>
        <w:t xml:space="preserve"> new responses on p</w:t>
      </w:r>
      <w:r w:rsidR="00E06434">
        <w:rPr>
          <w:rFonts w:eastAsia="Times New Roman"/>
          <w:color w:val="000000"/>
        </w:rPr>
        <w:t>revious trials.)</w:t>
      </w:r>
      <w:r w:rsidR="00E1013E">
        <w:rPr>
          <w:rFonts w:eastAsia="Times New Roman"/>
          <w:color w:val="000000"/>
        </w:rPr>
        <w:t xml:space="preserve"> </w:t>
      </w:r>
    </w:p>
    <w:p w14:paraId="3C066C7D" w14:textId="77777777" w:rsidR="00F00392" w:rsidRDefault="00E1013E"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Despite these impro</w:t>
      </w:r>
      <w:r w:rsidR="00381F89">
        <w:rPr>
          <w:rFonts w:eastAsia="Times New Roman"/>
          <w:color w:val="000000"/>
        </w:rPr>
        <w:t>vements, the baseline IR model wa</w:t>
      </w:r>
      <w:r>
        <w:rPr>
          <w:rFonts w:eastAsia="Times New Roman"/>
          <w:color w:val="000000"/>
        </w:rPr>
        <w:t>s still unable to capture the detailed results involving the AN items</w:t>
      </w:r>
      <w:r w:rsidR="00381F89">
        <w:rPr>
          <w:rFonts w:eastAsia="Times New Roman"/>
          <w:color w:val="000000"/>
        </w:rPr>
        <w:t>:  It still predicted</w:t>
      </w:r>
      <w:r w:rsidR="0087475D">
        <w:rPr>
          <w:rFonts w:eastAsia="Times New Roman"/>
          <w:color w:val="000000"/>
        </w:rPr>
        <w:t xml:space="preserve"> a significantly increasing set-size function for </w:t>
      </w:r>
      <w:r w:rsidR="00381F89">
        <w:rPr>
          <w:rFonts w:eastAsia="Times New Roman"/>
          <w:color w:val="000000"/>
        </w:rPr>
        <w:t>the AN foils, and still predicted</w:t>
      </w:r>
      <w:r w:rsidR="0087475D">
        <w:rPr>
          <w:rFonts w:eastAsia="Times New Roman"/>
          <w:color w:val="000000"/>
        </w:rPr>
        <w:t xml:space="preserve"> longer RTs and higher error rates for the AN targets compared to the CM and VM targets.</w:t>
      </w:r>
      <w:r w:rsidR="00D16AE1">
        <w:rPr>
          <w:rFonts w:eastAsia="Times New Roman"/>
          <w:color w:val="000000"/>
        </w:rPr>
        <w:t xml:space="preserve">  The model also failed to capture the manner in which the set-size functions for the AN targets exhibit a “cross-over” with respect to the set-size functions for the </w:t>
      </w:r>
      <w:r w:rsidR="00040FFC">
        <w:rPr>
          <w:rFonts w:eastAsia="Times New Roman"/>
          <w:color w:val="000000"/>
        </w:rPr>
        <w:t>CM and VM targets (see Figures 3 and 4</w:t>
      </w:r>
      <w:r w:rsidR="00D16AE1">
        <w:rPr>
          <w:rFonts w:eastAsia="Times New Roman"/>
          <w:color w:val="000000"/>
        </w:rPr>
        <w:t>).  These limitations of the baseline IR model sug</w:t>
      </w:r>
      <w:r w:rsidR="00E06434">
        <w:rPr>
          <w:rFonts w:eastAsia="Times New Roman"/>
          <w:color w:val="000000"/>
        </w:rPr>
        <w:t>gested strongly that it was mis</w:t>
      </w:r>
      <w:r w:rsidR="00D16AE1">
        <w:rPr>
          <w:rFonts w:eastAsia="Times New Roman"/>
          <w:color w:val="000000"/>
        </w:rPr>
        <w:t>characterizing the nature of the memory representations involving the AN items in the mixed condition.</w:t>
      </w:r>
    </w:p>
    <w:p w14:paraId="5D7CBCB8" w14:textId="77777777" w:rsidR="003E6DD2" w:rsidRDefault="00D16AE1" w:rsidP="00437928">
      <w:pPr>
        <w:pBdr>
          <w:top w:val="nil"/>
          <w:left w:val="nil"/>
          <w:bottom w:val="nil"/>
          <w:right w:val="nil"/>
          <w:between w:val="nil"/>
        </w:pBdr>
        <w:spacing w:line="480" w:lineRule="auto"/>
        <w:ind w:firstLine="720"/>
        <w:contextualSpacing/>
        <w:rPr>
          <w:bCs/>
        </w:rPr>
      </w:pPr>
      <w:r>
        <w:rPr>
          <w:rFonts w:eastAsia="Times New Roman"/>
          <w:color w:val="000000"/>
        </w:rPr>
        <w:t>In considering the reason for these limitations, we took note of the fact that whereas the CM and VM items are viewed repeatedly throughout the experiment</w:t>
      </w:r>
      <w:r w:rsidR="00E15902">
        <w:rPr>
          <w:rFonts w:eastAsia="Times New Roman"/>
          <w:color w:val="000000"/>
        </w:rPr>
        <w:t xml:space="preserve">, each time an AN item is presented in a memory set it is being experienced for the very first time by the observer.  Much as in a </w:t>
      </w:r>
      <w:r w:rsidR="00E15902" w:rsidRPr="00E15902">
        <w:rPr>
          <w:bCs/>
          <w:i/>
        </w:rPr>
        <w:t>von Restorff</w:t>
      </w:r>
      <w:r w:rsidR="00E15902" w:rsidRPr="00E15902">
        <w:rPr>
          <w:bCs/>
        </w:rPr>
        <w:t xml:space="preserve"> effect</w:t>
      </w:r>
      <w:r w:rsidR="00E15902">
        <w:rPr>
          <w:bCs/>
        </w:rPr>
        <w:t>, the presentation of the highly novel item is likely to be attention-attracting and to lead to a highly distinctive memory representation for the item.  However, this attention attraction and distinctive coding may be short-lived, as</w:t>
      </w:r>
      <w:r w:rsidR="003E6DD2">
        <w:rPr>
          <w:bCs/>
        </w:rPr>
        <w:t xml:space="preserve"> the observer continues to experience </w:t>
      </w:r>
      <w:r w:rsidR="00E15902">
        <w:rPr>
          <w:bCs/>
        </w:rPr>
        <w:t xml:space="preserve">subsequent items from the memory sets (including </w:t>
      </w:r>
      <w:r w:rsidR="00E15902" w:rsidRPr="00040FFC">
        <w:rPr>
          <w:bCs/>
          <w:i/>
        </w:rPr>
        <w:t>new</w:t>
      </w:r>
      <w:r w:rsidR="00E15902">
        <w:rPr>
          <w:bCs/>
        </w:rPr>
        <w:t xml:space="preserve"> AN items) </w:t>
      </w:r>
      <w:r w:rsidR="003E6DD2">
        <w:rPr>
          <w:bCs/>
        </w:rPr>
        <w:t xml:space="preserve">that </w:t>
      </w:r>
      <w:r w:rsidR="00E15902">
        <w:rPr>
          <w:bCs/>
        </w:rPr>
        <w:t xml:space="preserve">need to be stored in STM.  </w:t>
      </w:r>
    </w:p>
    <w:p w14:paraId="1560B95C" w14:textId="4F1121F1" w:rsidR="00D16AE1" w:rsidRPr="00367A6F" w:rsidRDefault="00E15902" w:rsidP="00437928">
      <w:pPr>
        <w:pBdr>
          <w:top w:val="nil"/>
          <w:left w:val="nil"/>
          <w:bottom w:val="nil"/>
          <w:right w:val="nil"/>
          <w:between w:val="nil"/>
        </w:pBdr>
        <w:spacing w:line="480" w:lineRule="auto"/>
        <w:ind w:firstLine="720"/>
        <w:contextualSpacing/>
        <w:rPr>
          <w:bCs/>
          <w:vertAlign w:val="superscript"/>
        </w:rPr>
      </w:pPr>
      <w:r>
        <w:rPr>
          <w:bCs/>
        </w:rPr>
        <w:t>To potentially accoun</w:t>
      </w:r>
      <w:r w:rsidR="003E6DD2">
        <w:rPr>
          <w:bCs/>
        </w:rPr>
        <w:t xml:space="preserve">t for these effects, </w:t>
      </w:r>
      <w:r>
        <w:rPr>
          <w:bCs/>
        </w:rPr>
        <w:t>we decided to fit an extended version of the IR model to the data that allowed separate STM-coding parameters for the AN items.</w:t>
      </w:r>
      <w:r w:rsidR="003E6DD2">
        <w:rPr>
          <w:bCs/>
        </w:rPr>
        <w:t xml:space="preserve">  Although the modeling is post hoc in character, we believe it needs to be taken seriously, given that it allows </w:t>
      </w:r>
      <w:r w:rsidR="003E6DD2">
        <w:rPr>
          <w:bCs/>
        </w:rPr>
        <w:lastRenderedPageBreak/>
        <w:t>dramatically improved fits to the complete set of data, and given that the parameter adjustments that are introduced have some psychological plausibility.  We modeled the attention-attracting properties of the AN items by assuming that</w:t>
      </w:r>
      <w:r w:rsidR="00A96644">
        <w:rPr>
          <w:bCs/>
        </w:rPr>
        <w:t xml:space="preserve"> upon initial presentation,</w:t>
      </w:r>
      <w:r w:rsidR="003E6DD2">
        <w:rPr>
          <w:bCs/>
        </w:rPr>
        <w:t xml:space="preserve"> the memory strength was adjusted by a </w:t>
      </w:r>
      <w:r w:rsidR="003E6DD2" w:rsidRPr="00D57491">
        <w:rPr>
          <w:bCs/>
          <w:i/>
        </w:rPr>
        <w:t>boost</w:t>
      </w:r>
      <w:r w:rsidR="003E6DD2">
        <w:rPr>
          <w:bCs/>
        </w:rPr>
        <w:t xml:space="preserve"> parameter</w:t>
      </w:r>
      <w:r w:rsidR="00A96644">
        <w:rPr>
          <w:bCs/>
        </w:rPr>
        <w:t xml:space="preserve"> (where </w:t>
      </w:r>
      <w:r w:rsidR="00D57491" w:rsidRPr="00D57491">
        <w:rPr>
          <w:bCs/>
          <w:i/>
        </w:rPr>
        <w:t>boost</w:t>
      </w:r>
      <w:r w:rsidR="00D57491">
        <w:rPr>
          <w:bCs/>
          <w:i/>
        </w:rPr>
        <w:t xml:space="preserve"> </w:t>
      </w:r>
      <w:r w:rsidR="00D57491">
        <w:rPr>
          <w:bCs/>
        </w:rPr>
        <w:t>&gt; 1)</w:t>
      </w:r>
      <w:r w:rsidR="003E6DD2">
        <w:rPr>
          <w:bCs/>
        </w:rPr>
        <w:t xml:space="preserve">; but that this enhanced memory strength may fade away and be short-lived by allowing separate </w:t>
      </w:r>
      <w:r w:rsidR="00A96644">
        <w:rPr>
          <w:bCs/>
        </w:rPr>
        <w:t xml:space="preserve">β and α values in the AN memory-strength function.  Finally, we made allowance for the possibility that the AN items are </w:t>
      </w:r>
      <w:r w:rsidR="00367A6F">
        <w:rPr>
          <w:bCs/>
        </w:rPr>
        <w:t xml:space="preserve">more distinctive than </w:t>
      </w:r>
      <w:r w:rsidR="00A96644">
        <w:rPr>
          <w:bCs/>
        </w:rPr>
        <w:t>the CM and VM items by allowing a separate similarity-mismatch parameter (</w:t>
      </w:r>
      <w:r w:rsidR="00A96644">
        <w:rPr>
          <w:bCs/>
          <w:i/>
        </w:rPr>
        <w:t>s</w:t>
      </w:r>
      <w:r w:rsidR="00367A6F">
        <w:rPr>
          <w:bCs/>
        </w:rPr>
        <w:t>) for the AN test probes</w:t>
      </w:r>
      <w:r w:rsidR="00A96644">
        <w:rPr>
          <w:bCs/>
        </w:rPr>
        <w:t>.</w:t>
      </w:r>
      <w:r w:rsidR="00D57491">
        <w:rPr>
          <w:bCs/>
        </w:rPr>
        <w:t xml:space="preserve">  In all other respects, this extended IR model was the same as the baseline version described above.</w:t>
      </w:r>
      <w:r w:rsidR="00DC58F3">
        <w:rPr>
          <w:bCs/>
          <w:vertAlign w:val="superscript"/>
        </w:rPr>
        <w:t>4</w:t>
      </w:r>
    </w:p>
    <w:p w14:paraId="3AB3C215" w14:textId="5F4FE9D3" w:rsidR="00503A10" w:rsidRDefault="00A80EB7"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The summary fits of the extended </w:t>
      </w:r>
      <w:r w:rsidR="00711A01">
        <w:rPr>
          <w:rFonts w:eastAsia="Times New Roman"/>
          <w:color w:val="000000"/>
        </w:rPr>
        <w:t>IR model are reported in Table 2</w:t>
      </w:r>
      <w:r>
        <w:rPr>
          <w:rFonts w:eastAsia="Times New Roman"/>
          <w:color w:val="000000"/>
        </w:rPr>
        <w:t>, with best-fittin</w:t>
      </w:r>
      <w:r w:rsidR="00711A01">
        <w:rPr>
          <w:rFonts w:eastAsia="Times New Roman"/>
          <w:color w:val="000000"/>
        </w:rPr>
        <w:t>g parameters reported in Table 5</w:t>
      </w:r>
      <w:r>
        <w:rPr>
          <w:rFonts w:eastAsia="Times New Roman"/>
          <w:color w:val="000000"/>
        </w:rPr>
        <w:t xml:space="preserve">. </w:t>
      </w:r>
      <w:r w:rsidR="00711A01">
        <w:rPr>
          <w:rFonts w:eastAsia="Times New Roman"/>
          <w:color w:val="000000"/>
        </w:rPr>
        <w:t xml:space="preserve"> (The modeling analyses revealed that the </w:t>
      </w:r>
      <w:r w:rsidR="00711A01" w:rsidRPr="0015048E">
        <w:rPr>
          <w:rFonts w:eastAsia="Times New Roman"/>
          <w:i/>
          <w:color w:val="000000"/>
        </w:rPr>
        <w:t>LTM</w:t>
      </w:r>
      <w:r w:rsidR="00711A01" w:rsidRPr="0015048E">
        <w:rPr>
          <w:rFonts w:eastAsia="Times New Roman"/>
          <w:i/>
          <w:color w:val="000000"/>
          <w:vertAlign w:val="subscript"/>
        </w:rPr>
        <w:t>New</w:t>
      </w:r>
      <w:r>
        <w:rPr>
          <w:rFonts w:eastAsia="Times New Roman"/>
          <w:color w:val="000000"/>
        </w:rPr>
        <w:t xml:space="preserve"> </w:t>
      </w:r>
      <w:r w:rsidR="00711A01">
        <w:rPr>
          <w:rFonts w:eastAsia="Times New Roman"/>
          <w:color w:val="000000"/>
        </w:rPr>
        <w:t xml:space="preserve">values associated with the VM and AN items could be set equal to zero with no loss in fit.)  </w:t>
      </w:r>
      <w:r>
        <w:rPr>
          <w:rFonts w:eastAsia="Times New Roman"/>
          <w:color w:val="000000"/>
        </w:rPr>
        <w:t xml:space="preserve">The </w:t>
      </w:r>
      <w:r w:rsidR="00911DD6">
        <w:rPr>
          <w:rFonts w:eastAsia="Times New Roman"/>
          <w:color w:val="000000"/>
        </w:rPr>
        <w:t xml:space="preserve">parameter-described </w:t>
      </w:r>
      <w:r>
        <w:rPr>
          <w:rFonts w:eastAsia="Times New Roman"/>
          <w:color w:val="000000"/>
        </w:rPr>
        <w:t xml:space="preserve">predictions from the model are presented in graphical form </w:t>
      </w:r>
      <w:r w:rsidR="00711A01">
        <w:rPr>
          <w:rFonts w:eastAsia="Times New Roman"/>
          <w:color w:val="000000"/>
        </w:rPr>
        <w:t>in the right panels of Figures 8-11</w:t>
      </w:r>
      <w:r>
        <w:rPr>
          <w:rFonts w:eastAsia="Times New Roman"/>
          <w:color w:val="000000"/>
        </w:rPr>
        <w:t>.  To aid comparisons, we replot the observed data from the mixed condition in the corresponding left panels of the figures.  As can be seen from comparing the summary fit m</w:t>
      </w:r>
      <w:r w:rsidR="00711A01">
        <w:rPr>
          <w:rFonts w:eastAsia="Times New Roman"/>
          <w:color w:val="000000"/>
        </w:rPr>
        <w:t>easures in Table 2</w:t>
      </w:r>
      <w:r>
        <w:rPr>
          <w:rFonts w:eastAsia="Times New Roman"/>
          <w:color w:val="000000"/>
        </w:rPr>
        <w:t>, the fit of this extended IR model is substantially b</w:t>
      </w:r>
      <w:r w:rsidR="00711A01">
        <w:rPr>
          <w:rFonts w:eastAsia="Times New Roman"/>
          <w:color w:val="000000"/>
        </w:rPr>
        <w:t>etter than those of the alternative</w:t>
      </w:r>
      <w:r>
        <w:rPr>
          <w:rFonts w:eastAsia="Times New Roman"/>
          <w:color w:val="000000"/>
        </w:rPr>
        <w:t xml:space="preserve"> models that we d</w:t>
      </w:r>
      <w:r w:rsidR="00FC79C8">
        <w:rPr>
          <w:rFonts w:eastAsia="Times New Roman"/>
          <w:color w:val="000000"/>
        </w:rPr>
        <w:t>iscussed above.  Furthermore</w:t>
      </w:r>
      <w:r w:rsidR="00711A01">
        <w:rPr>
          <w:rFonts w:eastAsia="Times New Roman"/>
          <w:color w:val="000000"/>
        </w:rPr>
        <w:t xml:space="preserve">, inspection of Figures 8-11 </w:t>
      </w:r>
      <w:r>
        <w:rPr>
          <w:rFonts w:eastAsia="Times New Roman"/>
          <w:color w:val="000000"/>
        </w:rPr>
        <w:t xml:space="preserve">reveals that the model provides an outstanding account of the overall patterns in the data.  For the probability-of-error data, these </w:t>
      </w:r>
      <w:r w:rsidR="00711A01">
        <w:rPr>
          <w:rFonts w:eastAsia="Times New Roman"/>
          <w:color w:val="000000"/>
        </w:rPr>
        <w:t xml:space="preserve">successful </w:t>
      </w:r>
      <w:r w:rsidR="00911DD6">
        <w:rPr>
          <w:rFonts w:eastAsia="Times New Roman"/>
          <w:color w:val="000000"/>
        </w:rPr>
        <w:t>account</w:t>
      </w:r>
      <w:r>
        <w:rPr>
          <w:rFonts w:eastAsia="Times New Roman"/>
          <w:color w:val="000000"/>
        </w:rPr>
        <w:t>s include: a) the extremely accurate responding for the CM and AN foils, and the extremely inaccurate responding for the VM foils; b) the nearly flat set-size functions for the CM and AN foils, and the steeply rising set-size function for the VM fo</w:t>
      </w:r>
      <w:r w:rsidR="00FC79C8">
        <w:rPr>
          <w:rFonts w:eastAsia="Times New Roman"/>
          <w:color w:val="000000"/>
        </w:rPr>
        <w:t xml:space="preserve">ils;  c) the intermediate and more tightly packed accuracy levels for the CM, VM, and AN targets; d) the intermediate slopes associated with the set-size functions for the target items; e) </w:t>
      </w:r>
      <w:r w:rsidR="00FC79C8">
        <w:rPr>
          <w:rFonts w:eastAsia="Times New Roman"/>
          <w:color w:val="000000"/>
        </w:rPr>
        <w:lastRenderedPageBreak/>
        <w:t>the slight advantage in accuracy associated with the CM targets compared to the VM targets;</w:t>
      </w:r>
      <w:r>
        <w:rPr>
          <w:rFonts w:eastAsia="Times New Roman"/>
          <w:color w:val="000000"/>
        </w:rPr>
        <w:t xml:space="preserve"> </w:t>
      </w:r>
      <w:r w:rsidR="00FB0300">
        <w:rPr>
          <w:rFonts w:eastAsia="Times New Roman"/>
          <w:color w:val="000000"/>
        </w:rPr>
        <w:t xml:space="preserve">and </w:t>
      </w:r>
      <w:r w:rsidR="00FC79C8">
        <w:rPr>
          <w:rFonts w:eastAsia="Times New Roman"/>
          <w:color w:val="000000"/>
        </w:rPr>
        <w:t>f) the tendency for the AN-target set-size function to cross-over with respect to the CM-target and VM-target set-size functions.  Moreover, the model captures the more nuanced set-size by lag functions</w:t>
      </w:r>
      <w:r w:rsidR="00711A01">
        <w:rPr>
          <w:rFonts w:eastAsia="Times New Roman"/>
          <w:color w:val="000000"/>
        </w:rPr>
        <w:t xml:space="preserve"> shown in the panels of Figure 10</w:t>
      </w:r>
      <w:r w:rsidR="00FC79C8">
        <w:rPr>
          <w:rFonts w:eastAsia="Times New Roman"/>
          <w:color w:val="000000"/>
        </w:rPr>
        <w:t>.</w:t>
      </w:r>
      <w:r w:rsidR="00FB0300">
        <w:rPr>
          <w:rFonts w:eastAsia="Times New Roman"/>
          <w:color w:val="000000"/>
        </w:rPr>
        <w:t xml:space="preserve">  First, it captures the result that the main controlling variable is lag rather than set size.  Second, it accounts well for the curvilinear shape of the lag functions.  Third, although the functions are somewhat noisy, it provides a good overall quantitative account of the accuracy levels for each of the item types at each of the lags.  Finally, although the error data associated with the different set sizes are nearly overlapping once one conditions on lag, for the CM and VM items there does seem to be a slight tendency for the set-size-3 function to lie above the set-size-6 function; and for the set-size-6 function to lie above the set-size-9 function.  This tendency is also captured by the model.</w:t>
      </w:r>
    </w:p>
    <w:p w14:paraId="1D297A4B" w14:textId="77777777" w:rsidR="00FB0300" w:rsidRDefault="00FB0300" w:rsidP="00437928">
      <w:pPr>
        <w:pBdr>
          <w:top w:val="nil"/>
          <w:left w:val="nil"/>
          <w:bottom w:val="nil"/>
          <w:right w:val="nil"/>
          <w:between w:val="nil"/>
        </w:pBdr>
        <w:spacing w:line="480" w:lineRule="auto"/>
        <w:ind w:firstLine="720"/>
        <w:contextualSpacing/>
        <w:rPr>
          <w:bCs/>
        </w:rPr>
      </w:pPr>
      <w:r>
        <w:rPr>
          <w:rFonts w:eastAsia="Times New Roman"/>
          <w:color w:val="000000"/>
        </w:rPr>
        <w:t>Our discussion above was with re</w:t>
      </w:r>
      <w:r w:rsidR="00C93888">
        <w:rPr>
          <w:rFonts w:eastAsia="Times New Roman"/>
          <w:color w:val="000000"/>
        </w:rPr>
        <w:t>spect to the error</w:t>
      </w:r>
      <w:r w:rsidR="007E2B94">
        <w:rPr>
          <w:rFonts w:eastAsia="Times New Roman"/>
          <w:color w:val="000000"/>
        </w:rPr>
        <w:t>-probability</w:t>
      </w:r>
      <w:r w:rsidR="00C93888">
        <w:rPr>
          <w:rFonts w:eastAsia="Times New Roman"/>
          <w:color w:val="000000"/>
        </w:rPr>
        <w:t xml:space="preserve"> data only.  </w:t>
      </w:r>
      <w:r>
        <w:rPr>
          <w:rFonts w:eastAsia="Times New Roman"/>
          <w:color w:val="000000"/>
        </w:rPr>
        <w:t>However, almost all of the patterns noted above were mirrored in the observed and pr</w:t>
      </w:r>
      <w:r w:rsidR="00711A01">
        <w:rPr>
          <w:rFonts w:eastAsia="Times New Roman"/>
          <w:color w:val="000000"/>
        </w:rPr>
        <w:t>edicted correct-RT data as well – see Figures 9 and 11.</w:t>
      </w:r>
      <w:r>
        <w:rPr>
          <w:rFonts w:eastAsia="Times New Roman"/>
          <w:color w:val="000000"/>
        </w:rPr>
        <w:t xml:space="preserve">  In short, </w:t>
      </w:r>
      <w:r w:rsidR="00C93888">
        <w:rPr>
          <w:rFonts w:eastAsia="Times New Roman"/>
          <w:color w:val="000000"/>
        </w:rPr>
        <w:t xml:space="preserve">while making use of a reasonably small number of free parameters, </w:t>
      </w:r>
      <w:r>
        <w:rPr>
          <w:rFonts w:eastAsia="Times New Roman"/>
          <w:color w:val="000000"/>
        </w:rPr>
        <w:t>the model is providing an outstanding account of an extremely rich set of short-te</w:t>
      </w:r>
      <w:r w:rsidR="00CF492E">
        <w:rPr>
          <w:rFonts w:eastAsia="Times New Roman"/>
          <w:color w:val="000000"/>
        </w:rPr>
        <w:t>rm probe-recognition data in the present mixed-list CM-VM-AN paradigm</w:t>
      </w:r>
      <w:r>
        <w:rPr>
          <w:rFonts w:eastAsia="Times New Roman"/>
          <w:color w:val="000000"/>
        </w:rPr>
        <w:t>.</w:t>
      </w:r>
    </w:p>
    <w:p w14:paraId="5B4560D7" w14:textId="506FE56C" w:rsidR="00AD0238" w:rsidRDefault="00C93888" w:rsidP="00437928">
      <w:pPr>
        <w:pBdr>
          <w:top w:val="nil"/>
          <w:left w:val="nil"/>
          <w:bottom w:val="nil"/>
          <w:right w:val="nil"/>
          <w:between w:val="nil"/>
        </w:pBdr>
        <w:spacing w:line="480" w:lineRule="auto"/>
        <w:ind w:firstLine="720"/>
        <w:contextualSpacing/>
        <w:rPr>
          <w:rFonts w:eastAsia="Times New Roman"/>
          <w:color w:val="000000"/>
        </w:rPr>
      </w:pPr>
      <w:r>
        <w:rPr>
          <w:bCs/>
        </w:rPr>
        <w:t>The best-fitting parameters from the model</w:t>
      </w:r>
      <w:r w:rsidR="00A21547">
        <w:rPr>
          <w:bCs/>
        </w:rPr>
        <w:t xml:space="preserve"> (Table 5)</w:t>
      </w:r>
      <w:r>
        <w:rPr>
          <w:bCs/>
        </w:rPr>
        <w:t xml:space="preserve"> provide suggestions about the underlying memory mechanisms that governed performance in the task.  </w:t>
      </w:r>
      <w:r w:rsidR="007561CC">
        <w:rPr>
          <w:bCs/>
        </w:rPr>
        <w:t>Perhaps of greatest interest are the estimates of the LT</w:t>
      </w:r>
      <w:r w:rsidR="00437928">
        <w:rPr>
          <w:bCs/>
        </w:rPr>
        <w:t>M-related parameters: T</w:t>
      </w:r>
      <w:r w:rsidR="007561CC">
        <w:rPr>
          <w:bCs/>
        </w:rPr>
        <w:t xml:space="preserve">he most salient result is that the model estimates a large-magnitude value of </w:t>
      </w:r>
      <w:r w:rsidR="007561CC" w:rsidRPr="0015048E">
        <w:rPr>
          <w:rFonts w:eastAsia="Times New Roman"/>
          <w:i/>
          <w:color w:val="000000"/>
        </w:rPr>
        <w:t>LTM</w:t>
      </w:r>
      <w:r w:rsidR="007561CC" w:rsidRPr="0015048E">
        <w:rPr>
          <w:rFonts w:eastAsia="Times New Roman"/>
          <w:i/>
          <w:color w:val="000000"/>
          <w:vertAlign w:val="subscript"/>
        </w:rPr>
        <w:t>New</w:t>
      </w:r>
      <w:r w:rsidR="007561CC">
        <w:rPr>
          <w:rFonts w:eastAsia="Times New Roman"/>
          <w:color w:val="000000"/>
        </w:rPr>
        <w:t xml:space="preserve"> for the CM-NEW test probes, while the </w:t>
      </w:r>
      <w:r w:rsidR="007561CC" w:rsidRPr="0015048E">
        <w:rPr>
          <w:rFonts w:eastAsia="Times New Roman"/>
          <w:i/>
          <w:color w:val="000000"/>
        </w:rPr>
        <w:t>LTM</w:t>
      </w:r>
      <w:r w:rsidR="007561CC" w:rsidRPr="0015048E">
        <w:rPr>
          <w:rFonts w:eastAsia="Times New Roman"/>
          <w:i/>
          <w:color w:val="000000"/>
          <w:vertAlign w:val="subscript"/>
        </w:rPr>
        <w:t>New</w:t>
      </w:r>
      <w:r w:rsidR="007561CC">
        <w:rPr>
          <w:rFonts w:eastAsia="Times New Roman"/>
          <w:color w:val="000000"/>
        </w:rPr>
        <w:t xml:space="preserve"> estimates for the VM and AN items can be set at zero with no loss in</w:t>
      </w:r>
      <w:r w:rsidR="00D74221">
        <w:rPr>
          <w:rFonts w:eastAsia="Times New Roman"/>
          <w:color w:val="000000"/>
        </w:rPr>
        <w:t xml:space="preserve"> predictive accuracy.  (The fit</w:t>
      </w:r>
      <w:r w:rsidR="007561CC">
        <w:rPr>
          <w:rFonts w:eastAsia="Times New Roman"/>
          <w:color w:val="000000"/>
        </w:rPr>
        <w:t xml:space="preserve"> of the model with </w:t>
      </w:r>
      <w:r w:rsidR="007561CC" w:rsidRPr="0015048E">
        <w:rPr>
          <w:rFonts w:eastAsia="Times New Roman"/>
          <w:i/>
          <w:color w:val="000000"/>
        </w:rPr>
        <w:t>LTM</w:t>
      </w:r>
      <w:r w:rsidR="007561CC" w:rsidRPr="0015048E">
        <w:rPr>
          <w:rFonts w:eastAsia="Times New Roman"/>
          <w:i/>
          <w:color w:val="000000"/>
          <w:vertAlign w:val="subscript"/>
        </w:rPr>
        <w:t>New</w:t>
      </w:r>
      <w:r w:rsidR="007561CC">
        <w:rPr>
          <w:rFonts w:eastAsia="Times New Roman"/>
          <w:color w:val="000000"/>
        </w:rPr>
        <w:t xml:space="preserve"> se</w:t>
      </w:r>
      <w:r w:rsidR="00C33FED">
        <w:rPr>
          <w:rFonts w:eastAsia="Times New Roman"/>
          <w:color w:val="000000"/>
        </w:rPr>
        <w:t>t at zero for the CM-NEW items wa</w:t>
      </w:r>
      <w:r w:rsidR="007561CC">
        <w:rPr>
          <w:rFonts w:eastAsia="Times New Roman"/>
          <w:color w:val="000000"/>
        </w:rPr>
        <w:t xml:space="preserve">s markedly worse than the one presented here.)  This result suggests that an item-response-learning process for the </w:t>
      </w:r>
      <w:r w:rsidR="007561CC">
        <w:rPr>
          <w:rFonts w:eastAsia="Times New Roman"/>
          <w:color w:val="000000"/>
        </w:rPr>
        <w:lastRenderedPageBreak/>
        <w:t xml:space="preserve">consistently-mapped new items did indeed occur under the present mixed-list conditions.  At the same time, the </w:t>
      </w:r>
      <w:r w:rsidR="007561CC" w:rsidRPr="0015048E">
        <w:rPr>
          <w:rFonts w:eastAsia="Times New Roman"/>
          <w:i/>
          <w:color w:val="000000"/>
        </w:rPr>
        <w:t>LTM</w:t>
      </w:r>
      <w:r w:rsidR="007561CC">
        <w:rPr>
          <w:rFonts w:eastAsia="Times New Roman"/>
          <w:i/>
          <w:color w:val="000000"/>
          <w:vertAlign w:val="subscript"/>
        </w:rPr>
        <w:t>Old</w:t>
      </w:r>
      <w:r w:rsidR="007561CC">
        <w:rPr>
          <w:rFonts w:eastAsia="Times New Roman"/>
          <w:color w:val="000000"/>
        </w:rPr>
        <w:t xml:space="preserve"> estimate for the CM-OLD items is only slightly higher than the one associated with the VM and AN items</w:t>
      </w:r>
      <w:r w:rsidR="004B2AA6">
        <w:rPr>
          <w:rFonts w:eastAsia="Times New Roman"/>
          <w:color w:val="000000"/>
        </w:rPr>
        <w:t>, suggesting only weak item-response learning for the CM-OLD items.  At present, the reason for this asymmetry in old-item versus new-item response learning remains something of a mystery to us, although we speculate about its basis in our General Disc</w:t>
      </w:r>
      <w:r w:rsidR="00AD0238">
        <w:rPr>
          <w:rFonts w:eastAsia="Times New Roman"/>
          <w:color w:val="000000"/>
        </w:rPr>
        <w:t>ussion.  Our tentative conclusion</w:t>
      </w:r>
      <w:r w:rsidR="004B2AA6">
        <w:rPr>
          <w:rFonts w:eastAsia="Times New Roman"/>
          <w:color w:val="000000"/>
        </w:rPr>
        <w:t>, however, is that not all item-response learning takes place automatically</w:t>
      </w:r>
      <w:r w:rsidR="00D74221">
        <w:rPr>
          <w:rFonts w:eastAsia="Times New Roman"/>
          <w:color w:val="000000"/>
        </w:rPr>
        <w:t xml:space="preserve"> at the same rate</w:t>
      </w:r>
      <w:r w:rsidR="004B2AA6">
        <w:rPr>
          <w:rFonts w:eastAsia="Times New Roman"/>
          <w:color w:val="000000"/>
        </w:rPr>
        <w:t xml:space="preserve"> in the context of the present kinds of</w:t>
      </w:r>
      <w:r w:rsidR="00437928">
        <w:rPr>
          <w:rFonts w:eastAsia="Times New Roman"/>
          <w:color w:val="000000"/>
        </w:rPr>
        <w:t xml:space="preserve"> mixed-list,</w:t>
      </w:r>
      <w:r w:rsidR="004B2AA6">
        <w:rPr>
          <w:rFonts w:eastAsia="Times New Roman"/>
          <w:color w:val="000000"/>
        </w:rPr>
        <w:t xml:space="preserve"> short-term probe-recognition tasks.</w:t>
      </w:r>
      <w:bookmarkStart w:id="5" w:name="_Toc520811397"/>
    </w:p>
    <w:p w14:paraId="0FA110E5" w14:textId="77777777" w:rsidR="00AD0238" w:rsidRDefault="007E2B94" w:rsidP="006679C7">
      <w:pPr>
        <w:pBdr>
          <w:top w:val="nil"/>
          <w:left w:val="nil"/>
          <w:bottom w:val="nil"/>
          <w:right w:val="nil"/>
          <w:between w:val="nil"/>
        </w:pBdr>
        <w:spacing w:line="480" w:lineRule="auto"/>
        <w:ind w:firstLine="720"/>
        <w:contextualSpacing/>
        <w:rPr>
          <w:rFonts w:eastAsia="Times New Roman"/>
          <w:color w:val="000000"/>
        </w:rPr>
      </w:pPr>
      <w:r>
        <w:rPr>
          <w:rFonts w:eastAsia="Times New Roman"/>
          <w:color w:val="000000"/>
        </w:rPr>
        <w:t xml:space="preserve">Finally, we note as well that the STM-parameter estimates for the AN items are in accord with the intuitions that we developed above: the </w:t>
      </w:r>
      <w:r>
        <w:rPr>
          <w:rFonts w:eastAsia="Times New Roman"/>
          <w:i/>
          <w:color w:val="000000"/>
        </w:rPr>
        <w:t>boost</w:t>
      </w:r>
      <w:r>
        <w:rPr>
          <w:rFonts w:eastAsia="Times New Roman"/>
          <w:color w:val="000000"/>
        </w:rPr>
        <w:t xml:space="preserve"> parameter is slightly greater than unity, capturing the</w:t>
      </w:r>
      <w:r w:rsidR="006679C7">
        <w:rPr>
          <w:rFonts w:eastAsia="Times New Roman"/>
          <w:color w:val="000000"/>
        </w:rPr>
        <w:t xml:space="preserve"> initial</w:t>
      </w:r>
      <w:r>
        <w:rPr>
          <w:rFonts w:eastAsia="Times New Roman"/>
          <w:color w:val="000000"/>
        </w:rPr>
        <w:t xml:space="preserve"> attention-attracting properties of the AN items; the decay parameter β</w:t>
      </w:r>
      <w:r w:rsidR="006679C7">
        <w:rPr>
          <w:rFonts w:eastAsia="Times New Roman"/>
          <w:color w:val="000000"/>
        </w:rPr>
        <w:t xml:space="preserve"> for the AN items is greater in magnitude than for the CM and VM items, reflecting that this enhanced memory strength may be short-lived; and the similarity-mismatch parameter </w:t>
      </w:r>
      <w:r w:rsidR="006679C7">
        <w:rPr>
          <w:rFonts w:eastAsia="Times New Roman"/>
          <w:i/>
          <w:color w:val="000000"/>
        </w:rPr>
        <w:t xml:space="preserve">s </w:t>
      </w:r>
      <w:r w:rsidR="006679C7">
        <w:rPr>
          <w:rFonts w:eastAsia="Times New Roman"/>
          <w:color w:val="000000"/>
        </w:rPr>
        <w:t>is smaller in magnitude for the AN test probes than for the CM and VM test probes, reflecting that the AN test probes are more distinctive than are the CM and VM test probes.</w:t>
      </w:r>
    </w:p>
    <w:p w14:paraId="3111CD2D" w14:textId="77777777" w:rsidR="006679C7" w:rsidRPr="006679C7" w:rsidRDefault="006679C7" w:rsidP="006679C7">
      <w:pPr>
        <w:pBdr>
          <w:top w:val="nil"/>
          <w:left w:val="nil"/>
          <w:bottom w:val="nil"/>
          <w:right w:val="nil"/>
          <w:between w:val="nil"/>
        </w:pBdr>
        <w:spacing w:line="480" w:lineRule="auto"/>
        <w:ind w:firstLine="720"/>
        <w:contextualSpacing/>
        <w:rPr>
          <w:rFonts w:eastAsia="Times New Roman"/>
          <w:color w:val="000000"/>
        </w:rPr>
      </w:pPr>
    </w:p>
    <w:p w14:paraId="12F902BB" w14:textId="13D87150" w:rsidR="00AD0238" w:rsidRPr="002B67F0" w:rsidRDefault="00437928" w:rsidP="00437928">
      <w:pPr>
        <w:pBdr>
          <w:top w:val="nil"/>
          <w:left w:val="nil"/>
          <w:bottom w:val="nil"/>
          <w:right w:val="nil"/>
          <w:between w:val="nil"/>
        </w:pBdr>
        <w:spacing w:line="480" w:lineRule="auto"/>
        <w:ind w:firstLine="720"/>
        <w:contextualSpacing/>
        <w:rPr>
          <w:rFonts w:eastAsia="Times New Roman"/>
          <w:color w:val="000000"/>
        </w:rPr>
      </w:pPr>
      <w:r>
        <w:rPr>
          <w:rFonts w:eastAsia="Times New Roman"/>
          <w:i/>
          <w:color w:val="000000"/>
        </w:rPr>
        <w:t>Pure Conditions.</w:t>
      </w:r>
      <w:r>
        <w:rPr>
          <w:rFonts w:eastAsia="Times New Roman"/>
          <w:color w:val="000000"/>
        </w:rPr>
        <w:t xml:space="preserve">  Although our main goal involved formal modeling of the mixed-conditions data, for completeness we also report </w:t>
      </w:r>
      <w:r w:rsidR="001C655E">
        <w:rPr>
          <w:rFonts w:eastAsia="Times New Roman"/>
          <w:color w:val="000000"/>
        </w:rPr>
        <w:t>example fits for</w:t>
      </w:r>
      <w:r>
        <w:rPr>
          <w:rFonts w:eastAsia="Times New Roman"/>
          <w:color w:val="000000"/>
        </w:rPr>
        <w:t xml:space="preserve"> the pure-conditions data.  Unfortunately, as noted earlier, there is no longer any expectation that participants will hold criterion settings constant across the CM</w:t>
      </w:r>
      <w:r w:rsidR="001C655E">
        <w:rPr>
          <w:rFonts w:eastAsia="Times New Roman"/>
          <w:color w:val="000000"/>
        </w:rPr>
        <w:t>, VM and AN conditions when those conditions</w:t>
      </w:r>
      <w:r>
        <w:rPr>
          <w:rFonts w:eastAsia="Times New Roman"/>
          <w:color w:val="000000"/>
        </w:rPr>
        <w:t xml:space="preserve"> are tested in</w:t>
      </w:r>
      <w:r w:rsidR="001C655E">
        <w:rPr>
          <w:rFonts w:eastAsia="Times New Roman"/>
          <w:color w:val="000000"/>
        </w:rPr>
        <w:t xml:space="preserve"> between-subjects fashion.  As a result, certain parameter estimates become non-identifiable.  For example, for the present pure-lists design, the parameters </w:t>
      </w:r>
      <w:r w:rsidR="00911DD6">
        <w:rPr>
          <w:rFonts w:eastAsia="Times New Roman"/>
          <w:i/>
          <w:color w:val="000000"/>
        </w:rPr>
        <w:t>c</w:t>
      </w:r>
      <w:r w:rsidR="001C655E">
        <w:rPr>
          <w:rFonts w:eastAsia="Times New Roman"/>
          <w:color w:val="000000"/>
        </w:rPr>
        <w:t xml:space="preserve"> and </w:t>
      </w:r>
      <w:r w:rsidR="001C655E" w:rsidRPr="001C655E">
        <w:rPr>
          <w:rFonts w:eastAsia="Times New Roman"/>
          <w:i/>
          <w:color w:val="000000"/>
        </w:rPr>
        <w:t>LTM</w:t>
      </w:r>
      <w:r w:rsidR="001C655E" w:rsidRPr="001C655E">
        <w:rPr>
          <w:rFonts w:eastAsia="Times New Roman"/>
          <w:i/>
          <w:color w:val="000000"/>
          <w:vertAlign w:val="subscript"/>
        </w:rPr>
        <w:t>New</w:t>
      </w:r>
      <w:r w:rsidRPr="001C655E">
        <w:rPr>
          <w:rFonts w:eastAsia="Times New Roman"/>
          <w:i/>
          <w:color w:val="000000"/>
        </w:rPr>
        <w:t xml:space="preserve"> </w:t>
      </w:r>
      <w:r w:rsidR="001C655E">
        <w:rPr>
          <w:rFonts w:eastAsia="Times New Roman"/>
          <w:color w:val="000000"/>
        </w:rPr>
        <w:t xml:space="preserve">cannot be estimated separately in the VM and AN conditions, one can only estimate their sum (see </w:t>
      </w:r>
      <w:r w:rsidR="001C655E">
        <w:rPr>
          <w:rFonts w:eastAsia="Times New Roman"/>
          <w:color w:val="000000"/>
        </w:rPr>
        <w:lastRenderedPageBreak/>
        <w:t xml:space="preserve">Equation </w:t>
      </w:r>
      <w:r w:rsidR="00911DD6">
        <w:rPr>
          <w:rFonts w:eastAsia="Times New Roman"/>
          <w:color w:val="000000"/>
        </w:rPr>
        <w:t>5</w:t>
      </w:r>
      <w:r w:rsidR="001C655E">
        <w:rPr>
          <w:rFonts w:eastAsia="Times New Roman"/>
          <w:color w:val="000000"/>
        </w:rPr>
        <w:t xml:space="preserve">).  Here, for purposes of illustration, we report fits from an item-response-learning version of the model.  We arbitrarily set </w:t>
      </w:r>
      <w:r w:rsidR="001C655E" w:rsidRPr="001C655E">
        <w:rPr>
          <w:rFonts w:eastAsia="Times New Roman"/>
          <w:i/>
          <w:color w:val="000000"/>
        </w:rPr>
        <w:t>LTM</w:t>
      </w:r>
      <w:r w:rsidR="001C655E" w:rsidRPr="001C655E">
        <w:rPr>
          <w:rFonts w:eastAsia="Times New Roman"/>
          <w:i/>
          <w:color w:val="000000"/>
          <w:vertAlign w:val="subscript"/>
        </w:rPr>
        <w:t>New</w:t>
      </w:r>
      <w:r w:rsidR="001C655E">
        <w:rPr>
          <w:rFonts w:eastAsia="Times New Roman"/>
          <w:color w:val="000000"/>
        </w:rPr>
        <w:t xml:space="preserve"> equal to zero in the VM and AN conditions while allowing </w:t>
      </w:r>
      <w:r w:rsidR="00911DD6">
        <w:rPr>
          <w:rFonts w:eastAsia="Times New Roman"/>
          <w:i/>
          <w:color w:val="000000"/>
        </w:rPr>
        <w:t>c</w:t>
      </w:r>
      <w:r w:rsidR="001C655E">
        <w:rPr>
          <w:rFonts w:eastAsia="Times New Roman"/>
          <w:color w:val="000000"/>
        </w:rPr>
        <w:t xml:space="preserve"> to vary freely.  To draw some potentially meaningful comparisons with the results from the </w:t>
      </w:r>
      <w:r w:rsidR="004F0CB2">
        <w:rPr>
          <w:rFonts w:eastAsia="Times New Roman"/>
          <w:color w:val="000000"/>
        </w:rPr>
        <w:t>mixed-condition</w:t>
      </w:r>
      <w:r w:rsidR="001C655E">
        <w:rPr>
          <w:rFonts w:eastAsia="Times New Roman"/>
          <w:color w:val="000000"/>
        </w:rPr>
        <w:t xml:space="preserve">, we </w:t>
      </w:r>
      <w:r w:rsidR="004F0CB2">
        <w:rPr>
          <w:rFonts w:eastAsia="Times New Roman"/>
          <w:color w:val="000000"/>
        </w:rPr>
        <w:t>hold fixed the time-scaling constant κ at 38 msec, the value estimated from the fits to the mixed-condition data.</w:t>
      </w:r>
      <w:r w:rsidR="00911DD6">
        <w:rPr>
          <w:rFonts w:eastAsia="Times New Roman"/>
          <w:color w:val="000000"/>
          <w:vertAlign w:val="superscript"/>
        </w:rPr>
        <w:t>5</w:t>
      </w:r>
      <w:r w:rsidR="009317D8">
        <w:rPr>
          <w:rFonts w:eastAsia="Times New Roman"/>
          <w:color w:val="000000"/>
        </w:rPr>
        <w:t xml:space="preserve">   </w:t>
      </w:r>
    </w:p>
    <w:p w14:paraId="75EA6911" w14:textId="16B0AFDF" w:rsidR="00FE671F" w:rsidRDefault="002B67F0" w:rsidP="002B67F0">
      <w:pPr>
        <w:spacing w:line="480" w:lineRule="auto"/>
        <w:ind w:firstLine="720"/>
        <w:contextualSpacing/>
        <w:rPr>
          <w:rFonts w:eastAsia="Times New Roman"/>
          <w:color w:val="000000"/>
        </w:rPr>
      </w:pPr>
      <w:r>
        <w:rPr>
          <w:rFonts w:eastAsia="Times New Roman"/>
          <w:color w:val="000000"/>
        </w:rPr>
        <w:t xml:space="preserve">The summary fits of the item-response learning model to the pure-conditions data are reported in </w:t>
      </w:r>
      <w:r w:rsidR="004701C0">
        <w:rPr>
          <w:rFonts w:eastAsia="Times New Roman"/>
          <w:color w:val="000000"/>
        </w:rPr>
        <w:t xml:space="preserve">the lower panel of </w:t>
      </w:r>
      <w:r>
        <w:rPr>
          <w:rFonts w:eastAsia="Times New Roman"/>
          <w:color w:val="000000"/>
        </w:rPr>
        <w:t xml:space="preserve">Table 2, with best-fitting parameters listed in Table 6.  The </w:t>
      </w:r>
      <w:r w:rsidR="00911DD6">
        <w:rPr>
          <w:rFonts w:eastAsia="Times New Roman"/>
          <w:color w:val="000000"/>
        </w:rPr>
        <w:t xml:space="preserve">parameter-described </w:t>
      </w:r>
      <w:r>
        <w:rPr>
          <w:rFonts w:eastAsia="Times New Roman"/>
          <w:color w:val="000000"/>
        </w:rPr>
        <w:t xml:space="preserve">predictions from the model are presented in graphical form in the right panels of Figures 12-15.  </w:t>
      </w:r>
      <w:r w:rsidR="00D74221">
        <w:rPr>
          <w:rFonts w:eastAsia="Times New Roman"/>
          <w:color w:val="000000"/>
        </w:rPr>
        <w:t>Again, t</w:t>
      </w:r>
      <w:r>
        <w:rPr>
          <w:rFonts w:eastAsia="Times New Roman"/>
          <w:color w:val="000000"/>
        </w:rPr>
        <w:t>o aid comparisons, we replot the observed data from the pure conditions in the corresponding left panels of the figures.  In brief, the model yields reasonably good accounts of the pure-conditions data</w:t>
      </w:r>
      <w:r w:rsidR="00FE671F">
        <w:rPr>
          <w:rFonts w:eastAsia="Times New Roman"/>
          <w:color w:val="000000"/>
        </w:rPr>
        <w:t xml:space="preserve">, a result that provides a general replication of previous tests of the EBRW probe-recognition model in similar </w:t>
      </w:r>
      <w:r w:rsidR="00D74221">
        <w:rPr>
          <w:rFonts w:eastAsia="Times New Roman"/>
          <w:color w:val="000000"/>
        </w:rPr>
        <w:t xml:space="preserve">pure-list </w:t>
      </w:r>
      <w:r w:rsidR="00FE671F">
        <w:rPr>
          <w:rFonts w:eastAsia="Times New Roman"/>
          <w:color w:val="000000"/>
        </w:rPr>
        <w:t>paradigms</w:t>
      </w:r>
      <w:r w:rsidR="00D74221">
        <w:rPr>
          <w:rFonts w:eastAsia="Times New Roman"/>
          <w:color w:val="000000"/>
        </w:rPr>
        <w:t xml:space="preserve"> (e.g., Nosofsky et al., 2014a,b)</w:t>
      </w:r>
      <w:r w:rsidR="00FE671F">
        <w:rPr>
          <w:rFonts w:eastAsia="Times New Roman"/>
          <w:color w:val="000000"/>
        </w:rPr>
        <w:t xml:space="preserve">. </w:t>
      </w:r>
      <w:r w:rsidR="00F30983">
        <w:rPr>
          <w:rFonts w:eastAsia="Times New Roman"/>
          <w:color w:val="000000"/>
        </w:rPr>
        <w:t>We emphasize, however,</w:t>
      </w:r>
      <w:r w:rsidR="004701C0">
        <w:rPr>
          <w:rFonts w:eastAsia="Times New Roman"/>
          <w:color w:val="000000"/>
        </w:rPr>
        <w:t xml:space="preserve"> that in the present experimental design</w:t>
      </w:r>
      <w:r w:rsidR="00FE671F">
        <w:rPr>
          <w:rFonts w:eastAsia="Times New Roman"/>
          <w:color w:val="000000"/>
        </w:rPr>
        <w:t>,</w:t>
      </w:r>
      <w:r w:rsidR="00F30983">
        <w:rPr>
          <w:rFonts w:eastAsia="Times New Roman"/>
          <w:color w:val="000000"/>
        </w:rPr>
        <w:t xml:space="preserve"> the psychological interpretation of </w:t>
      </w:r>
      <w:r w:rsidR="0017355F">
        <w:rPr>
          <w:rFonts w:eastAsia="Times New Roman"/>
          <w:color w:val="000000"/>
        </w:rPr>
        <w:t xml:space="preserve">some of </w:t>
      </w:r>
      <w:r w:rsidR="00F30983">
        <w:rPr>
          <w:rFonts w:eastAsia="Times New Roman"/>
          <w:color w:val="000000"/>
        </w:rPr>
        <w:t>the model-fitting results is uncertain</w:t>
      </w:r>
      <w:r w:rsidR="00FE671F">
        <w:rPr>
          <w:rFonts w:eastAsia="Times New Roman"/>
          <w:color w:val="000000"/>
        </w:rPr>
        <w:t xml:space="preserve"> (because we cannot estimate with any precision the values of the </w:t>
      </w:r>
      <w:r w:rsidR="00911DD6">
        <w:rPr>
          <w:rFonts w:eastAsia="Times New Roman"/>
          <w:i/>
          <w:color w:val="000000"/>
        </w:rPr>
        <w:t>c</w:t>
      </w:r>
      <w:r w:rsidR="00FE671F">
        <w:rPr>
          <w:rFonts w:eastAsia="Times New Roman"/>
          <w:color w:val="000000"/>
        </w:rPr>
        <w:t xml:space="preserve"> and </w:t>
      </w:r>
      <w:r w:rsidR="00FE671F" w:rsidRPr="00D74221">
        <w:rPr>
          <w:rFonts w:eastAsia="Times New Roman"/>
          <w:i/>
          <w:color w:val="000000"/>
        </w:rPr>
        <w:t>LTM</w:t>
      </w:r>
      <w:r w:rsidR="00FE671F">
        <w:rPr>
          <w:rFonts w:eastAsia="Times New Roman"/>
          <w:color w:val="000000"/>
        </w:rPr>
        <w:t xml:space="preserve"> parameters across the conditions)</w:t>
      </w:r>
      <w:r w:rsidR="00F30983">
        <w:rPr>
          <w:rFonts w:eastAsia="Times New Roman"/>
          <w:color w:val="000000"/>
        </w:rPr>
        <w:t xml:space="preserve">.  </w:t>
      </w:r>
    </w:p>
    <w:p w14:paraId="3CCDA6AA" w14:textId="77777777" w:rsidR="004701C0" w:rsidRDefault="00F30983" w:rsidP="002B67F0">
      <w:pPr>
        <w:spacing w:line="480" w:lineRule="auto"/>
        <w:ind w:firstLine="720"/>
        <w:contextualSpacing/>
        <w:rPr>
          <w:rFonts w:eastAsia="Times New Roman"/>
          <w:color w:val="000000"/>
        </w:rPr>
      </w:pPr>
      <w:r>
        <w:rPr>
          <w:rFonts w:eastAsia="Times New Roman"/>
          <w:color w:val="000000"/>
        </w:rPr>
        <w:t>One</w:t>
      </w:r>
      <w:r w:rsidR="00FE671F">
        <w:rPr>
          <w:rFonts w:eastAsia="Times New Roman"/>
          <w:color w:val="000000"/>
        </w:rPr>
        <w:t xml:space="preserve"> parameter-estimation</w:t>
      </w:r>
      <w:r>
        <w:rPr>
          <w:rFonts w:eastAsia="Times New Roman"/>
          <w:color w:val="000000"/>
        </w:rPr>
        <w:t xml:space="preserve"> result that is of</w:t>
      </w:r>
      <w:r w:rsidR="00224803">
        <w:rPr>
          <w:rFonts w:eastAsia="Times New Roman"/>
          <w:color w:val="000000"/>
        </w:rPr>
        <w:t xml:space="preserve"> central</w:t>
      </w:r>
      <w:r>
        <w:rPr>
          <w:rFonts w:eastAsia="Times New Roman"/>
          <w:color w:val="000000"/>
        </w:rPr>
        <w:t xml:space="preserve"> interest, how</w:t>
      </w:r>
      <w:r w:rsidR="00FE671F">
        <w:rPr>
          <w:rFonts w:eastAsia="Times New Roman"/>
          <w:color w:val="000000"/>
        </w:rPr>
        <w:t xml:space="preserve">ever, concerns </w:t>
      </w:r>
      <w:r>
        <w:rPr>
          <w:rFonts w:eastAsia="Times New Roman"/>
          <w:color w:val="000000"/>
        </w:rPr>
        <w:t>the RW-criterion parameters (</w:t>
      </w:r>
      <w:r w:rsidR="00224803">
        <w:rPr>
          <w:rFonts w:eastAsia="Times New Roman"/>
          <w:i/>
          <w:color w:val="000000"/>
        </w:rPr>
        <w:t>OLD</w:t>
      </w:r>
      <w:r>
        <w:rPr>
          <w:rFonts w:eastAsia="Times New Roman"/>
          <w:color w:val="000000"/>
        </w:rPr>
        <w:t xml:space="preserve"> and </w:t>
      </w:r>
      <w:r w:rsidR="00224803">
        <w:rPr>
          <w:rFonts w:eastAsia="Times New Roman"/>
          <w:i/>
          <w:color w:val="000000"/>
        </w:rPr>
        <w:t>NEW</w:t>
      </w:r>
      <w:r>
        <w:rPr>
          <w:rFonts w:eastAsia="Times New Roman"/>
          <w:color w:val="000000"/>
        </w:rPr>
        <w:t xml:space="preserve">).   As can be seen in Table 6, the criteria are placed closest to the starting point in the CM condition; at intermediate locations in the AN condition; and farthest from the starting point in the VM condition.  </w:t>
      </w:r>
      <w:r w:rsidR="00D74221">
        <w:rPr>
          <w:rFonts w:eastAsia="Times New Roman"/>
          <w:color w:val="000000"/>
        </w:rPr>
        <w:t>Recall that w</w:t>
      </w:r>
      <w:r>
        <w:rPr>
          <w:rFonts w:eastAsia="Times New Roman"/>
          <w:color w:val="000000"/>
        </w:rPr>
        <w:t>e had</w:t>
      </w:r>
      <w:r w:rsidR="00FE671F">
        <w:rPr>
          <w:rFonts w:eastAsia="Times New Roman"/>
          <w:color w:val="000000"/>
        </w:rPr>
        <w:t xml:space="preserve"> anticipated such a</w:t>
      </w:r>
      <w:r>
        <w:rPr>
          <w:rFonts w:eastAsia="Times New Roman"/>
          <w:color w:val="000000"/>
        </w:rPr>
        <w:t xml:space="preserve"> pattern in introducing the research issues in our article.   </w:t>
      </w:r>
      <w:r w:rsidR="00FE671F">
        <w:rPr>
          <w:rFonts w:eastAsia="Times New Roman"/>
          <w:color w:val="000000"/>
        </w:rPr>
        <w:t xml:space="preserve">To review, because the evidence-accumulation process operates highly efficiently in the CM condition, participants can set the RW-criteria close to the starting point without any appreciable loss in accuracy.  And because the evidence-accumulation process operates with low efficiency in the VM condition, participants </w:t>
      </w:r>
      <w:r w:rsidR="00FE671F">
        <w:rPr>
          <w:rFonts w:eastAsia="Times New Roman"/>
          <w:color w:val="000000"/>
        </w:rPr>
        <w:lastRenderedPageBreak/>
        <w:t>need to set the RW-criteria far from the starting point t</w:t>
      </w:r>
      <w:r w:rsidR="004701C0">
        <w:rPr>
          <w:rFonts w:eastAsia="Times New Roman"/>
          <w:color w:val="000000"/>
        </w:rPr>
        <w:t>o achieve reasonable accuracy.  Within the present modeling framework, making allowance for these shifts in RW-criterion placements across the conditions is crucial: As reported in the bottom panel of Table 2, a version of the model in which the RW-criteria are constrained to be the same across the CM, VM a</w:t>
      </w:r>
      <w:r w:rsidR="00224803">
        <w:rPr>
          <w:rFonts w:eastAsia="Times New Roman"/>
          <w:color w:val="000000"/>
        </w:rPr>
        <w:t>nd AN conditions yields substantially</w:t>
      </w:r>
      <w:r w:rsidR="004701C0">
        <w:rPr>
          <w:rFonts w:eastAsia="Times New Roman"/>
          <w:color w:val="000000"/>
        </w:rPr>
        <w:t xml:space="preserve"> worse accounts of the data.</w:t>
      </w:r>
    </w:p>
    <w:p w14:paraId="387F9A68" w14:textId="77777777" w:rsidR="00AD0238" w:rsidRPr="002B67F0" w:rsidRDefault="00AF0D53" w:rsidP="002B67F0">
      <w:pPr>
        <w:spacing w:line="480" w:lineRule="auto"/>
        <w:ind w:firstLine="720"/>
        <w:contextualSpacing/>
        <w:rPr>
          <w:rFonts w:eastAsia="Times New Roman"/>
          <w:color w:val="000000"/>
        </w:rPr>
      </w:pPr>
      <w:r>
        <w:rPr>
          <w:rFonts w:eastAsia="Times New Roman"/>
          <w:color w:val="000000"/>
        </w:rPr>
        <w:t>Comparing the criterion placement</w:t>
      </w:r>
      <w:r w:rsidR="0051071E">
        <w:rPr>
          <w:rFonts w:eastAsia="Times New Roman"/>
          <w:color w:val="000000"/>
        </w:rPr>
        <w:t>s in the pure conditions to those</w:t>
      </w:r>
      <w:r w:rsidR="00FE671F">
        <w:rPr>
          <w:rFonts w:eastAsia="Times New Roman"/>
          <w:color w:val="000000"/>
        </w:rPr>
        <w:t xml:space="preserve"> </w:t>
      </w:r>
      <w:r>
        <w:rPr>
          <w:rFonts w:eastAsia="Times New Roman"/>
          <w:color w:val="000000"/>
        </w:rPr>
        <w:t>i</w:t>
      </w:r>
      <w:r w:rsidR="00FE671F">
        <w:rPr>
          <w:rFonts w:eastAsia="Times New Roman"/>
          <w:color w:val="000000"/>
        </w:rPr>
        <w:t>n the mixed condition</w:t>
      </w:r>
      <w:r>
        <w:rPr>
          <w:rFonts w:eastAsia="Times New Roman"/>
          <w:color w:val="000000"/>
        </w:rPr>
        <w:t xml:space="preserve"> provides additional insights.  In the mixed condition, observers n</w:t>
      </w:r>
      <w:r w:rsidR="0051071E">
        <w:rPr>
          <w:rFonts w:eastAsia="Times New Roman"/>
          <w:color w:val="000000"/>
        </w:rPr>
        <w:t>eeded to set the RW-criteria at</w:t>
      </w:r>
      <w:r>
        <w:rPr>
          <w:rFonts w:eastAsia="Times New Roman"/>
          <w:color w:val="000000"/>
        </w:rPr>
        <w:t xml:space="preserve"> single location</w:t>
      </w:r>
      <w:r w:rsidR="0051071E">
        <w:rPr>
          <w:rFonts w:eastAsia="Times New Roman"/>
          <w:color w:val="000000"/>
        </w:rPr>
        <w:t>s</w:t>
      </w:r>
      <w:r>
        <w:rPr>
          <w:rFonts w:eastAsia="Times New Roman"/>
          <w:color w:val="000000"/>
        </w:rPr>
        <w:t xml:space="preserve"> that could not vary when making old-new judgments for CM, VM and </w:t>
      </w:r>
      <w:r w:rsidR="007D58C4">
        <w:rPr>
          <w:rFonts w:eastAsia="Times New Roman"/>
          <w:color w:val="000000"/>
        </w:rPr>
        <w:t>AN items.  Inspection of Table 5</w:t>
      </w:r>
      <w:r>
        <w:rPr>
          <w:rFonts w:eastAsia="Times New Roman"/>
          <w:color w:val="000000"/>
        </w:rPr>
        <w:t xml:space="preserve"> reveals that</w:t>
      </w:r>
      <w:r w:rsidR="0051071E">
        <w:rPr>
          <w:rFonts w:eastAsia="Times New Roman"/>
          <w:color w:val="000000"/>
        </w:rPr>
        <w:t xml:space="preserve"> in the mixed condition, observers chose</w:t>
      </w:r>
      <w:r>
        <w:rPr>
          <w:rFonts w:eastAsia="Times New Roman"/>
          <w:color w:val="000000"/>
        </w:rPr>
        <w:t xml:space="preserve"> intermediate “compromise” location</w:t>
      </w:r>
      <w:r w:rsidR="0051071E">
        <w:rPr>
          <w:rFonts w:eastAsia="Times New Roman"/>
          <w:color w:val="000000"/>
        </w:rPr>
        <w:t>s</w:t>
      </w:r>
      <w:r>
        <w:rPr>
          <w:rFonts w:eastAsia="Times New Roman"/>
          <w:color w:val="000000"/>
        </w:rPr>
        <w:t xml:space="preserve"> of roughly the same magnitude as occurred for the pure-</w:t>
      </w:r>
      <w:r w:rsidR="007D58C4">
        <w:rPr>
          <w:rFonts w:eastAsia="Times New Roman"/>
          <w:color w:val="000000"/>
        </w:rPr>
        <w:t>AN condition (compare to Table 6</w:t>
      </w:r>
      <w:r>
        <w:rPr>
          <w:rFonts w:eastAsia="Times New Roman"/>
          <w:color w:val="000000"/>
        </w:rPr>
        <w:t xml:space="preserve">).  In the pure-CM condition, the RW-criteria are pushed “inward” compared to the mixed condition; whereas in the pure-VM condition, the RW-criteria are pushed “outward” compared to the mixed condition.  The changed RW-criterion placements across the pure and mixed conditions go a long way towards explaining some of the major changes in performance patterns across these conditions.  </w:t>
      </w:r>
      <w:r w:rsidR="00950152">
        <w:rPr>
          <w:rFonts w:eastAsia="Times New Roman"/>
          <w:color w:val="000000"/>
        </w:rPr>
        <w:t>For example, according to this interpretation, observers did not accumulate as much evidence in the mixed-VM condition as they did in the pure-VM condition.  This explains why RTs for the VM items were markedly shorter in the mixed condition than in the pure condition, but why the error rates (averaged across old and new test probes) for the VM items tended to skyrocket in the mixed condition</w:t>
      </w:r>
      <w:r w:rsidR="004701C0">
        <w:rPr>
          <w:rFonts w:eastAsia="Times New Roman"/>
          <w:color w:val="000000"/>
        </w:rPr>
        <w:t xml:space="preserve"> (see Figures 3 and 4)</w:t>
      </w:r>
      <w:r w:rsidR="00950152">
        <w:rPr>
          <w:rFonts w:eastAsia="Times New Roman"/>
          <w:color w:val="000000"/>
        </w:rPr>
        <w:t>.</w:t>
      </w:r>
    </w:p>
    <w:p w14:paraId="125348AC" w14:textId="77777777" w:rsidR="002B67F0" w:rsidRDefault="002B67F0">
      <w:pPr>
        <w:rPr>
          <w:rFonts w:eastAsia="Arial" w:cs="Arial"/>
          <w:color w:val="000000" w:themeColor="text1"/>
          <w:szCs w:val="28"/>
        </w:rPr>
      </w:pPr>
    </w:p>
    <w:p w14:paraId="3CE56F72" w14:textId="77777777" w:rsidR="0017355F" w:rsidRDefault="0017355F">
      <w:r>
        <w:br w:type="page"/>
      </w:r>
    </w:p>
    <w:p w14:paraId="2017AD80" w14:textId="1B91A14B" w:rsidR="00150AB4" w:rsidRDefault="00150AB4" w:rsidP="00150AB4">
      <w:pPr>
        <w:spacing w:line="480" w:lineRule="auto"/>
        <w:ind w:firstLine="720"/>
        <w:contextualSpacing/>
        <w:jc w:val="center"/>
      </w:pPr>
      <w:r>
        <w:lastRenderedPageBreak/>
        <w:t>General Discussion</w:t>
      </w:r>
    </w:p>
    <w:p w14:paraId="4767D81F" w14:textId="77777777" w:rsidR="00150AB4" w:rsidRDefault="00150AB4" w:rsidP="00150AB4">
      <w:pPr>
        <w:spacing w:line="480" w:lineRule="auto"/>
        <w:ind w:firstLine="720"/>
        <w:contextualSpacing/>
      </w:pPr>
    </w:p>
    <w:p w14:paraId="75DB082E" w14:textId="77777777" w:rsidR="00150AB4" w:rsidRPr="001E7EE7" w:rsidRDefault="00150AB4" w:rsidP="00150AB4">
      <w:pPr>
        <w:spacing w:line="480" w:lineRule="auto"/>
        <w:contextualSpacing/>
        <w:rPr>
          <w:u w:val="single"/>
        </w:rPr>
      </w:pPr>
      <w:r w:rsidRPr="001E7EE7">
        <w:rPr>
          <w:u w:val="single"/>
        </w:rPr>
        <w:t>Summary</w:t>
      </w:r>
    </w:p>
    <w:p w14:paraId="6ED5D4A1" w14:textId="77777777" w:rsidR="004C1A98" w:rsidRDefault="00150AB4" w:rsidP="00150AB4">
      <w:pPr>
        <w:spacing w:line="480" w:lineRule="auto"/>
        <w:ind w:firstLine="720"/>
        <w:contextualSpacing/>
      </w:pPr>
      <w:r>
        <w:t xml:space="preserve">A classic finding in probe-recognition memory search is the dramatic contrast in performance across consistent-mapping (CM) and </w:t>
      </w:r>
      <w:r w:rsidR="00A10C88">
        <w:t>varied-mapping (VM) conditions.</w:t>
      </w:r>
      <w:r>
        <w:t xml:space="preserve">  Even with relatively little practice,</w:t>
      </w:r>
      <w:r w:rsidR="005E74DD">
        <w:t xml:space="preserve"> observers perform dramatically better under CM-training conditions than under VM-training condition.  Furthermore, unlike in VM, under CM-training conditions performance is relatively unaffected by increases in memory set size or by increases in</w:t>
      </w:r>
      <w:r w:rsidR="00D3111A">
        <w:t xml:space="preserve"> the lag with which targets are</w:t>
      </w:r>
      <w:r w:rsidR="005E74DD">
        <w:t xml:space="preserve"> presented on the study lists.</w:t>
      </w:r>
    </w:p>
    <w:p w14:paraId="1C4B1183" w14:textId="77777777" w:rsidR="00150AB4" w:rsidRDefault="00150AB4" w:rsidP="00150AB4">
      <w:pPr>
        <w:spacing w:line="480" w:lineRule="auto"/>
        <w:ind w:firstLine="720"/>
        <w:contextualSpacing/>
      </w:pPr>
      <w:r>
        <w:t>One of the major reasons</w:t>
      </w:r>
      <w:r w:rsidR="005E74DD">
        <w:t xml:space="preserve"> for the performance contrast</w:t>
      </w:r>
      <w:r>
        <w:t xml:space="preserve"> appears to be that participants can rely on different forms of LTM under CM conditions, but must rely on capacity-limited STM under VM conditions.  Although a variety of LTM strategies are available (</w:t>
      </w:r>
      <w:r w:rsidR="00D456FB">
        <w:t>e.g.,. see Logan &amp; Stadler, 1991</w:t>
      </w:r>
      <w:r>
        <w:t xml:space="preserve">), recent research </w:t>
      </w:r>
      <w:r w:rsidR="00D456FB">
        <w:t>reported by Nosofsky et al. (2014a) and Cao et al. (2017, 2018</w:t>
      </w:r>
      <w:r>
        <w:t>) suggested that item-response learning plays a major role in enhancing CM memory-search performance during the early stages of practice.  Such forms of item-response learning have been theorized to be among the key mechanisms that lead to “automatic” skilled performance in v</w:t>
      </w:r>
      <w:r w:rsidR="00D456FB">
        <w:t>arieties of cognitive tasks (Logan, 1988</w:t>
      </w:r>
      <w:r>
        <w:t>).</w:t>
      </w:r>
    </w:p>
    <w:p w14:paraId="06EB8D29" w14:textId="4EBF0FF9" w:rsidR="00150AB4" w:rsidRDefault="00150AB4" w:rsidP="00150AB4">
      <w:pPr>
        <w:spacing w:line="480" w:lineRule="auto"/>
        <w:ind w:firstLine="720"/>
        <w:contextualSpacing/>
      </w:pPr>
      <w:r>
        <w:t xml:space="preserve">However, developing a clear picture of the underlying mechanisms that distinguish CM and VM performance is difficult, because the tasks are generally conducted in between-blocks or between-subjects fashion.  As a result, rather than reflecting the operation of hard-wired mental mechanisms, at least some of the differences may reflect changes in strategy as well.  One type of strategy change involves the use of changed </w:t>
      </w:r>
      <w:r w:rsidR="009D3B7B">
        <w:t>criterion settings across ta</w:t>
      </w:r>
      <w:r w:rsidR="00D3111A">
        <w:t xml:space="preserve">sks.  These </w:t>
      </w:r>
      <w:r w:rsidR="009D3B7B">
        <w:t>include</w:t>
      </w:r>
      <w:r>
        <w:t xml:space="preserve"> changes in the</w:t>
      </w:r>
      <w:r w:rsidR="009D3B7B">
        <w:t xml:space="preserve"> total</w:t>
      </w:r>
      <w:r>
        <w:t xml:space="preserve"> amount of </w:t>
      </w:r>
      <w:r w:rsidR="00301552">
        <w:t xml:space="preserve">accumulated </w:t>
      </w:r>
      <w:r>
        <w:t xml:space="preserve">evidence required before an observer is willing to </w:t>
      </w:r>
      <w:r>
        <w:lastRenderedPageBreak/>
        <w:t>initiate a response</w:t>
      </w:r>
      <w:r w:rsidR="009D3B7B">
        <w:t xml:space="preserve"> (i.e., changes in the RW-criterion settings)</w:t>
      </w:r>
      <w:r>
        <w:t xml:space="preserve">; as well as </w:t>
      </w:r>
      <w:r w:rsidR="00D3111A">
        <w:t xml:space="preserve">criterion </w:t>
      </w:r>
      <w:r>
        <w:t>changes</w:t>
      </w:r>
      <w:r w:rsidR="00D3111A">
        <w:t xml:space="preserve"> that drive the step-by-step evidence-accumulation process itself (</w:t>
      </w:r>
      <w:r w:rsidR="00084E7B">
        <w:t>i</w:t>
      </w:r>
      <w:r w:rsidR="009D3B7B">
        <w:t>.e., changes in the “drift-rate” criterion</w:t>
      </w:r>
      <w:r w:rsidR="00911DD6">
        <w:t xml:space="preserve"> [Ratcliff, 1985]</w:t>
      </w:r>
      <w:r w:rsidR="009D3B7B">
        <w:t>, modeled here in terms of “criterion-element activation”)</w:t>
      </w:r>
      <w:r>
        <w:t>.  A second type of strategy change may reflect the types of LTM representations that observers rely upon across different conditions.  For example, rather than being an automatic, hard-wired mechanism, observers may “choose” to rely on item-response learning under CM conditions because it is a general</w:t>
      </w:r>
      <w:r w:rsidR="00A10C88">
        <w:t>ly</w:t>
      </w:r>
      <w:r>
        <w:t xml:space="preserve"> useful strategy.</w:t>
      </w:r>
    </w:p>
    <w:p w14:paraId="159304B6" w14:textId="03BFA5F9" w:rsidR="00150AB4" w:rsidRDefault="00150AB4" w:rsidP="00150AB4">
      <w:pPr>
        <w:spacing w:line="480" w:lineRule="auto"/>
        <w:ind w:firstLine="720"/>
        <w:contextualSpacing/>
      </w:pPr>
      <w:r>
        <w:t>The key idea that we pursued in the present work to address these issues was to test CM versus VM probe-recognition memory search in a mixed-list design, and to compare performance in the mixed-list design to performance observed under pure-list conditions (for closely related work, which we discuss in more depth below, see Strayer &amp; Kramer, 1994</w:t>
      </w:r>
      <w:r w:rsidR="00D456FB">
        <w:t>a</w:t>
      </w:r>
      <w:r>
        <w:t>).  In the mixed-list design, items that receive CM and VM training appear within the same lists, and observers cannot anticipate whether they will be</w:t>
      </w:r>
      <w:r w:rsidR="00FC6D65">
        <w:t xml:space="preserve"> tested on a CM or a VM item.  </w:t>
      </w:r>
      <w:r>
        <w:t xml:space="preserve">To achieve even greater diagnosticity, we included “unmapped” all-new </w:t>
      </w:r>
      <w:r w:rsidR="00911DD6">
        <w:t>(</w:t>
      </w:r>
      <w:r>
        <w:t>AN</w:t>
      </w:r>
      <w:r w:rsidR="00911DD6">
        <w:t>)</w:t>
      </w:r>
      <w:r>
        <w:t xml:space="preserve"> it</w:t>
      </w:r>
      <w:r w:rsidR="00FC6D65">
        <w:t>ems in the paradigm as well.</w:t>
      </w:r>
      <w:r>
        <w:t xml:space="preserve">  The critical point is that the mixed-list design forces observers to use a common set of criterion settings ac</w:t>
      </w:r>
      <w:r w:rsidR="004C1A98">
        <w:t>ross the different item</w:t>
      </w:r>
      <w:r>
        <w:t xml:space="preserve"> types.   By holding this strategic factor constant across conditions, one can better evaluate the nature of hard-wired LTM mechanisms associated with CM versus VM training.</w:t>
      </w:r>
    </w:p>
    <w:p w14:paraId="4428710A" w14:textId="34608923" w:rsidR="00150AB4" w:rsidRDefault="00301552" w:rsidP="00150AB4">
      <w:pPr>
        <w:spacing w:line="480" w:lineRule="auto"/>
        <w:ind w:firstLine="720"/>
        <w:contextualSpacing/>
      </w:pPr>
      <w:r>
        <w:t xml:space="preserve">In general agreement with earlier results reported by Strayer and Kramer (1994a), we observed some dramatically different patterns of CM, VM, and AN performance across the mixed-list and pure-list conditions.  Many of these changes were indeed consistent with the hypothesis that observers adopted changed criterion settings across the pure and mixed conditions.  Overall, RT differences across the CM, VM and AN conditions were vastly reduced </w:t>
      </w:r>
      <w:r>
        <w:lastRenderedPageBreak/>
        <w:t xml:space="preserve">in the mixed condition </w:t>
      </w:r>
      <w:r w:rsidR="00C46C38">
        <w:t>compared to the pure conditions; but error rates for VM new items skyrocketed in the VM-mixed condition compared to the VM-pure condition.  Our formal modeling suggested that a major factor driving these changes was that, in the pure conditions, participants set the RW-criteria close to the starting point in CM, at intermediate locations in AN, but far from the starting point in VM.  In addition, participants can set the drift-rate criterion for what constitutes “old” evidence at a lax location in the</w:t>
      </w:r>
      <w:r w:rsidR="00220951">
        <w:t xml:space="preserve"> pure</w:t>
      </w:r>
      <w:r w:rsidR="00C46C38">
        <w:t xml:space="preserve"> CM </w:t>
      </w:r>
      <w:r w:rsidR="00220951">
        <w:t xml:space="preserve">and AN </w:t>
      </w:r>
      <w:r w:rsidR="00C46C38">
        <w:t>condition</w:t>
      </w:r>
      <w:r w:rsidR="00220951">
        <w:t>s</w:t>
      </w:r>
      <w:r w:rsidR="00C46C38">
        <w:t xml:space="preserve">, but must set it at a strict location in the </w:t>
      </w:r>
      <w:r w:rsidR="00220951">
        <w:t xml:space="preserve">pure </w:t>
      </w:r>
      <w:r w:rsidR="00C46C38">
        <w:t>VM condition</w:t>
      </w:r>
      <w:r w:rsidR="00911DD6">
        <w:t xml:space="preserve"> (see Figure 2)</w:t>
      </w:r>
      <w:r w:rsidR="00C46C38">
        <w:t xml:space="preserve">.  </w:t>
      </w:r>
      <w:r w:rsidR="00640DFE">
        <w:t>By contrast, i</w:t>
      </w:r>
      <w:r w:rsidR="00C46C38">
        <w:t>n the mixed condition, the criteria are held fixed across the different item types,</w:t>
      </w:r>
      <w:r w:rsidR="00EF1D88">
        <w:t xml:space="preserve"> causing</w:t>
      </w:r>
      <w:r w:rsidR="00C46C38">
        <w:t xml:space="preserve"> many of the performance d</w:t>
      </w:r>
      <w:r w:rsidR="00EF1D88">
        <w:t>ifferences across conditions to be</w:t>
      </w:r>
      <w:r w:rsidR="00C46C38">
        <w:t xml:space="preserve"> vastly reduc</w:t>
      </w:r>
      <w:r w:rsidR="00EF1D88">
        <w:t xml:space="preserve">ed (e.g., </w:t>
      </w:r>
      <w:r w:rsidR="008B3235">
        <w:t>RT dif</w:t>
      </w:r>
      <w:r w:rsidR="00640DFE">
        <w:t>ferences across tasks), but others</w:t>
      </w:r>
      <w:r w:rsidR="008B3235">
        <w:t xml:space="preserve"> to be magnified (e.g., error rates for VM-new items).</w:t>
      </w:r>
    </w:p>
    <w:p w14:paraId="5E856BF1" w14:textId="0643F011" w:rsidR="00BD1022" w:rsidRDefault="00395692" w:rsidP="00150AB4">
      <w:pPr>
        <w:spacing w:line="480" w:lineRule="auto"/>
        <w:ind w:firstLine="720"/>
        <w:contextualSpacing/>
      </w:pPr>
      <w:r>
        <w:t xml:space="preserve">Under the fixed-criterion situation that operates in the mixed-list condition, the key question that then arises is whether fundamental performance differences continue to be observed across the CM, VM and AN conditions.  Among the main results was that performance on CM-new items continued to be vastly superior to performance on VM-new items; in addition, RTs for CM-new items were significantly shorter than for AN-new items (with error rates on both types of items being near floor).  By comparison, there was relatively little difference in performance across CM-old, VM-old, and AN-old items, </w:t>
      </w:r>
      <w:r w:rsidR="00A10C88">
        <w:t xml:space="preserve">regardless of </w:t>
      </w:r>
      <w:r>
        <w:t>whether</w:t>
      </w:r>
      <w:r w:rsidR="00A10C88">
        <w:t xml:space="preserve"> performance was</w:t>
      </w:r>
      <w:r>
        <w:t xml:space="preserve"> measured in terms of RT</w:t>
      </w:r>
      <w:r w:rsidR="00FC6D65">
        <w:t>s</w:t>
      </w:r>
      <w:r>
        <w:t xml:space="preserve"> or error rates.  In addition, all three types of items showed significant lag x set-size functions </w:t>
      </w:r>
      <w:r w:rsidR="00D456FB">
        <w:t xml:space="preserve">in the mixed-list situation, </w:t>
      </w:r>
      <w:r>
        <w:t xml:space="preserve">whereas the lag x set-size functions for CM-old items in the pure </w:t>
      </w:r>
      <w:r w:rsidR="00D456FB">
        <w:t>condition were essentially flat</w:t>
      </w:r>
      <w:r>
        <w:t xml:space="preserve">. </w:t>
      </w:r>
      <w:r w:rsidR="00897F5A">
        <w:t xml:space="preserve"> Thus, there was a dramatic change in the observed patterns of performance for the CM-old items across the pure and mixed conditions – the types of “automaticity” attributed to processing of CM-old item</w:t>
      </w:r>
      <w:r w:rsidR="0022529C">
        <w:t>s under pure-list conditions were</w:t>
      </w:r>
      <w:r w:rsidR="00897F5A">
        <w:t xml:space="preserve"> no longer observed under the mixed-list conditions. </w:t>
      </w:r>
      <w:r>
        <w:t xml:space="preserve"> Formal modeling indicated that item-</w:t>
      </w:r>
      <w:r>
        <w:lastRenderedPageBreak/>
        <w:t>response learning continued to operate for the CM-new items, even under the present mixed-list conditions.</w:t>
      </w:r>
      <w:r w:rsidR="00897F5A">
        <w:t xml:space="preserve">  By comparison, any differe</w:t>
      </w:r>
      <w:r w:rsidR="00FC6D65">
        <w:t>nces in old-</w:t>
      </w:r>
      <w:r w:rsidR="00897F5A">
        <w:t>item-response learning that may have existed across the CM-old and VM-old items were small in magnitude.</w:t>
      </w:r>
    </w:p>
    <w:p w14:paraId="775D6622" w14:textId="77CE8C93" w:rsidR="00FB09A3" w:rsidRDefault="00FB09A3" w:rsidP="00150AB4">
      <w:pPr>
        <w:spacing w:line="480" w:lineRule="auto"/>
        <w:ind w:firstLine="720"/>
        <w:contextualSpacing/>
      </w:pPr>
      <w:r>
        <w:t xml:space="preserve">We should emphasize that the patterns of results we observed in the mixed-list experiment for the CM and VM items </w:t>
      </w:r>
      <w:r w:rsidR="0052247C">
        <w:t>are extremely robust.  Cao (2018</w:t>
      </w:r>
      <w:r>
        <w:t xml:space="preserve">) conducted a second mixed-list experiment nearly identical to the present one, except that the AN items were not included in the design.  As in the current study, there was a dramatic performance advantage for the CM foils compared to the VM foils, regardless of whether performance was measured in terms of error rates or RTs.  By contrast, there was </w:t>
      </w:r>
      <w:r w:rsidR="00416F60">
        <w:t>only a small and non-significant advantage for the CM targets compared to the VM targets.  Formal modeling again indicated that new-item response learning had occurred for the CM foils but not the VM items; however, there was little difference in the magnitude of old-item response learning for the CM targets versus the VM items.</w:t>
      </w:r>
    </w:p>
    <w:p w14:paraId="3F8AD830" w14:textId="6A4EECFD" w:rsidR="00072372" w:rsidRPr="004C1BB3" w:rsidRDefault="009E62BC" w:rsidP="00150AB4">
      <w:pPr>
        <w:spacing w:line="480" w:lineRule="auto"/>
        <w:ind w:firstLine="720"/>
        <w:contextualSpacing/>
      </w:pPr>
      <w:r>
        <w:t xml:space="preserve">We </w:t>
      </w:r>
      <w:r w:rsidR="00072372">
        <w:t xml:space="preserve">did not anticipate this apparent asymmetry in old- versus new-item response learning </w:t>
      </w:r>
      <w:r w:rsidR="00416F60">
        <w:t xml:space="preserve">for the CM items </w:t>
      </w:r>
      <w:r w:rsidR="00072372">
        <w:t>in the mixed-list situation.  Determining its basis remains a topic for future research.  One possibility involves an asymmetry between old and new test probes and whether or not they are present in the memory sets themselves.  Along with VM items, the CM targets appear often in the study lists</w:t>
      </w:r>
      <w:r w:rsidR="00220951">
        <w:t>,</w:t>
      </w:r>
      <w:r w:rsidR="00072372">
        <w:t xml:space="preserve"> but each individual CM or VM target rarely appears as a test probe.  Possibly, the cognitive system may interpret the high frequency of appearance on study lists along with </w:t>
      </w:r>
      <w:r w:rsidR="001B1F69">
        <w:t xml:space="preserve">the low frequency of </w:t>
      </w:r>
      <w:r w:rsidR="0022529C">
        <w:t xml:space="preserve">appearance as test probes </w:t>
      </w:r>
      <w:r w:rsidR="001B1F69">
        <w:t xml:space="preserve">as a form of inconsistent mapping, so item-response learning of the CM targets is slowed.  By contrast, CM foils never appear on the study lists, and when they appear as test probes they are always assigned new responses, so item-response learning takes place more efficiently for the CM foils.  Future tests </w:t>
      </w:r>
      <w:r w:rsidR="001B1F69">
        <w:lastRenderedPageBreak/>
        <w:t xml:space="preserve">of this idea might systematically manipulate the conditional probability with which individual CM targets appear as test probes </w:t>
      </w:r>
      <w:r w:rsidR="00021C56">
        <w:t>when they appear on study lists.</w:t>
      </w:r>
      <w:r w:rsidR="00911DD6">
        <w:rPr>
          <w:vertAlign w:val="superscript"/>
        </w:rPr>
        <w:t>6</w:t>
      </w:r>
      <w:r w:rsidR="004C1BB3">
        <w:t xml:space="preserve"> </w:t>
      </w:r>
      <w:r w:rsidR="00911DD6">
        <w:t xml:space="preserve"> </w:t>
      </w:r>
      <w:r w:rsidR="004C1BB3">
        <w:t xml:space="preserve">It is also possible that the presence of VM items on the same study list causes confusion because </w:t>
      </w:r>
      <w:r w:rsidR="00297961">
        <w:t>some study list items are not consistently</w:t>
      </w:r>
      <w:r w:rsidR="00911DD6">
        <w:t>-mapped</w:t>
      </w:r>
      <w:r w:rsidR="00297961">
        <w:t xml:space="preserve"> targets. Such inconsistency might prevent learning about all study list items, and even inhibit learning about </w:t>
      </w:r>
      <w:r w:rsidR="005D0CA3">
        <w:t xml:space="preserve">such </w:t>
      </w:r>
      <w:r w:rsidR="00297961">
        <w:t xml:space="preserve">items </w:t>
      </w:r>
      <w:r w:rsidR="005D0CA3">
        <w:t>at test.</w:t>
      </w:r>
    </w:p>
    <w:p w14:paraId="7954A2C3" w14:textId="77777777" w:rsidR="00436A7D" w:rsidRDefault="00436A7D" w:rsidP="00436A7D">
      <w:pPr>
        <w:spacing w:line="480" w:lineRule="auto"/>
        <w:ind w:firstLine="720"/>
        <w:contextualSpacing/>
      </w:pPr>
      <w:r>
        <w:t xml:space="preserve">A complication that arose in the modeling of the mixed-lists data involved the need to extend the item-response-learning model with a special set of STM parameters for the AN items.   For reasons of theoretical parsimony, we had hoped to characterize all differences between CM, VM and AN mixed-list performance in terms of changes in the LTM parameters, but this version of the baseline model had significant shortcomings.  Instead, the results from the best-fitting model suggested that AN items had attention-attracting properties when they appeared on the current study lists, and </w:t>
      </w:r>
      <w:r w:rsidR="00F17E05">
        <w:t xml:space="preserve">also </w:t>
      </w:r>
      <w:r>
        <w:t>that</w:t>
      </w:r>
      <w:r w:rsidR="00E342B9">
        <w:t xml:space="preserve"> AN test probes</w:t>
      </w:r>
      <w:r w:rsidR="00941491">
        <w:t xml:space="preserve"> were coded in a more distinctive f</w:t>
      </w:r>
      <w:r w:rsidR="00E342B9">
        <w:t>ashion than were VM and CM test probes</w:t>
      </w:r>
      <w:r>
        <w:t>.  Indeed, according to the extended-IR model, the main reason why AN foils had lower false-alarm rates than did VM foils</w:t>
      </w:r>
      <w:r w:rsidR="00941491">
        <w:t xml:space="preserve"> is that the AN foils act</w:t>
      </w:r>
      <w:r w:rsidR="00F17E05">
        <w:t>ivated items on the current memory set</w:t>
      </w:r>
      <w:r w:rsidR="00941491">
        <w:t xml:space="preserve"> far less than did the VM foils (see parameter estimates in Table 5).  </w:t>
      </w:r>
      <w:r>
        <w:t>The present model-fitting results suggest the possibility of strong interactions between LTM and STM, with the nature of the way that items are coded in STM being influenced by LTM representations.  Future research is needed to provide converging evidence for the current proposal involving the STM coding of the AN items.</w:t>
      </w:r>
    </w:p>
    <w:p w14:paraId="3EF5106C" w14:textId="77777777" w:rsidR="00A90A8C" w:rsidRDefault="00A90A8C"/>
    <w:p w14:paraId="5A83C331" w14:textId="77777777" w:rsidR="008959F5" w:rsidRPr="008959F5" w:rsidRDefault="008959F5">
      <w:pPr>
        <w:rPr>
          <w:u w:val="single"/>
        </w:rPr>
      </w:pPr>
      <w:r>
        <w:rPr>
          <w:u w:val="single"/>
        </w:rPr>
        <w:t>Relations to Previous Work</w:t>
      </w:r>
    </w:p>
    <w:p w14:paraId="0BE42557" w14:textId="77777777" w:rsidR="00A90A8C" w:rsidRDefault="008959F5" w:rsidP="006D3C25">
      <w:pPr>
        <w:spacing w:line="480" w:lineRule="auto"/>
        <w:ind w:firstLine="720"/>
        <w:contextualSpacing/>
      </w:pPr>
      <w:r>
        <w:t>As noted throughout our article, Strayer and Kramer</w:t>
      </w:r>
      <w:r w:rsidR="00A90A8C">
        <w:t xml:space="preserve"> (1994</w:t>
      </w:r>
      <w:r>
        <w:t>a</w:t>
      </w:r>
      <w:r w:rsidR="00A90A8C">
        <w:t>)</w:t>
      </w:r>
      <w:r>
        <w:t xml:space="preserve"> conducted studies related to our own.  </w:t>
      </w:r>
      <w:r w:rsidR="00A90A8C">
        <w:t xml:space="preserve">These researchers also contrasted CM-like and VM-like conditions across mixed-list </w:t>
      </w:r>
      <w:r w:rsidR="00A90A8C">
        <w:lastRenderedPageBreak/>
        <w:t>and pure-list designs; and they also used formal evidence-accumulation modeling to help characterize the results.  They did not include AN items in their design</w:t>
      </w:r>
      <w:r>
        <w:t>s</w:t>
      </w:r>
      <w:r w:rsidR="00A90A8C">
        <w:t>.</w:t>
      </w:r>
    </w:p>
    <w:p w14:paraId="4A793BB8" w14:textId="77777777" w:rsidR="00A90A8C" w:rsidRDefault="00B31833" w:rsidP="006D3C25">
      <w:pPr>
        <w:spacing w:line="480" w:lineRule="auto"/>
        <w:ind w:firstLine="720"/>
        <w:contextualSpacing/>
      </w:pPr>
      <w:r>
        <w:t>Most of Strayer and Kramer’s (1994a)</w:t>
      </w:r>
      <w:r w:rsidR="006D3C25">
        <w:t xml:space="preserve"> experiments involved hybri</w:t>
      </w:r>
      <w:r w:rsidR="00322408">
        <w:t xml:space="preserve">d memory-search designs involving the simultaneous presentation of multiple test probes; </w:t>
      </w:r>
      <w:r w:rsidR="006D3C25">
        <w:t xml:space="preserve">however, their Experiment 2 involved a single test-probe design.  </w:t>
      </w:r>
      <w:r w:rsidR="00A90A8C">
        <w:t xml:space="preserve">However, their paradigm blurred the distinction between CM and VM.   On each trial, a single memory set would be presented, but it was then followed by </w:t>
      </w:r>
      <w:r w:rsidR="00E342B9">
        <w:t>24 consecutive test-probe presentations</w:t>
      </w:r>
      <w:r w:rsidR="00A90A8C">
        <w:t xml:space="preserve">, rather than a single test probe (as in the standard task).  </w:t>
      </w:r>
      <w:r w:rsidR="006D3C25">
        <w:t>Thus, even their VM condition can be considered to be a type of</w:t>
      </w:r>
      <w:r w:rsidR="00A90A8C">
        <w:t xml:space="preserve"> </w:t>
      </w:r>
      <w:r w:rsidR="006D3C25">
        <w:t>“</w:t>
      </w:r>
      <w:r w:rsidR="00A90A8C">
        <w:t>within-trial</w:t>
      </w:r>
      <w:r w:rsidR="006D3C25">
        <w:t xml:space="preserve">” CM condition, because </w:t>
      </w:r>
      <w:r>
        <w:t>items receive consistent mappings to old and new responses across 24 consecutive tests</w:t>
      </w:r>
      <w:r w:rsidR="00A90A8C">
        <w:t xml:space="preserve">.   In addition, </w:t>
      </w:r>
      <w:r w:rsidR="00E342B9">
        <w:t xml:space="preserve">in Strayer and Kramer’s paradigm, </w:t>
      </w:r>
      <w:r w:rsidR="00A90A8C">
        <w:t>subjects were allowed to study the memory set for as long as t</w:t>
      </w:r>
      <w:r>
        <w:t>hey wished.  T</w:t>
      </w:r>
      <w:r w:rsidR="00A90A8C">
        <w:t>his procedure would tend to reduce set-size differences and also tend to erase any systematic effects of lag on performance</w:t>
      </w:r>
      <w:r w:rsidR="00322408">
        <w:t xml:space="preserve"> (because participants could study and rehearse the memory sets in multiple idiosyncratic ways)</w:t>
      </w:r>
      <w:r w:rsidR="00A90A8C">
        <w:t>.</w:t>
      </w:r>
    </w:p>
    <w:p w14:paraId="27F4D5C4" w14:textId="77777777" w:rsidR="00A90A8C" w:rsidRDefault="00A90A8C" w:rsidP="006D3C25">
      <w:pPr>
        <w:spacing w:line="480" w:lineRule="auto"/>
        <w:ind w:firstLine="720"/>
        <w:contextualSpacing/>
      </w:pPr>
      <w:r>
        <w:t>Another procedural difference is that</w:t>
      </w:r>
      <w:r w:rsidR="00B31833">
        <w:t xml:space="preserve"> Strayer and Kramer (1994a) </w:t>
      </w:r>
      <w:r>
        <w:t>used categorized word lists instead of arbitrary images of objects.  CM items were drawn from one set of p</w:t>
      </w:r>
      <w:r w:rsidR="00B31833">
        <w:t>re-existing semantic categories and</w:t>
      </w:r>
      <w:r>
        <w:t xml:space="preserve"> VM items from other sets of pre-existing semantic categories.  Subjects likely adopted category-coding </w:t>
      </w:r>
      <w:r w:rsidR="00B31833">
        <w:t>strategies under such conditions.  By contrast, resea</w:t>
      </w:r>
      <w:r w:rsidR="00A73B32">
        <w:t>rch reported by Cao et al. (2017</w:t>
      </w:r>
      <w:r w:rsidR="00B31833">
        <w:t>) suggested strongly that participants do not adopt category-coding strategies during the early stages of practice with the types of arbitrary object images we used in the present experiments.</w:t>
      </w:r>
      <w:r w:rsidR="000A0EA8">
        <w:t xml:space="preserve">  Still another procedural difference is that Strayer and Kramer (1994) studied the performance of</w:t>
      </w:r>
      <w:r>
        <w:t xml:space="preserve"> highly practiced subjects</w:t>
      </w:r>
      <w:r w:rsidR="000A0EA8">
        <w:t>, whereas our studies were focused on performance during</w:t>
      </w:r>
      <w:r>
        <w:t xml:space="preserve"> the early stages of learning.</w:t>
      </w:r>
    </w:p>
    <w:p w14:paraId="76B98476" w14:textId="77777777" w:rsidR="000A0EA8" w:rsidRDefault="000A0EA8" w:rsidP="000A0EA8">
      <w:pPr>
        <w:spacing w:line="480" w:lineRule="auto"/>
        <w:ind w:firstLine="720"/>
        <w:contextualSpacing/>
      </w:pPr>
      <w:r>
        <w:lastRenderedPageBreak/>
        <w:t>Given the</w:t>
      </w:r>
      <w:r w:rsidR="00E342B9">
        <w:t xml:space="preserve"> numerous</w:t>
      </w:r>
      <w:r w:rsidR="007B2DFF">
        <w:t xml:space="preserve"> differences across</w:t>
      </w:r>
      <w:r>
        <w:t xml:space="preserve"> our paradigms</w:t>
      </w:r>
      <w:r w:rsidR="00322408">
        <w:t>,</w:t>
      </w:r>
      <w:r>
        <w:t xml:space="preserve"> it is difficult to direct</w:t>
      </w:r>
      <w:r w:rsidR="00322408">
        <w:t>ly compare our results to the ones reported by Strayer and Kramer (1994a)</w:t>
      </w:r>
      <w:r>
        <w:t xml:space="preserve">.  Broadly speaking, they observed bigger differences in CM vs. VM RT in blocked conditions than in mixed, which is one of our central findings as well.  However, they did not distinguish between old vs. new test probes in </w:t>
      </w:r>
      <w:r w:rsidR="007B2DFF">
        <w:t>report</w:t>
      </w:r>
      <w:r>
        <w:t>ing the RT data (see their Figure 2), so the comparison</w:t>
      </w:r>
      <w:r w:rsidR="00E342B9">
        <w:t>s</w:t>
      </w:r>
      <w:r w:rsidR="00322408">
        <w:t xml:space="preserve"> here</w:t>
      </w:r>
      <w:r w:rsidR="00E342B9">
        <w:t xml:space="preserve"> are limited.  Strayer and Kramer (1994a</w:t>
      </w:r>
      <w:r w:rsidR="00322408">
        <w:t>, Table 4</w:t>
      </w:r>
      <w:r w:rsidR="00E342B9">
        <w:t>) report</w:t>
      </w:r>
      <w:r w:rsidR="00322408">
        <w:t>ed</w:t>
      </w:r>
      <w:r>
        <w:t xml:space="preserve"> little difference in VM accuracy for either targets or foils across the mixed and blocked conditions; this result </w:t>
      </w:r>
      <w:r w:rsidR="00322408">
        <w:t xml:space="preserve">contrasts dramatically with our own, where false alarms for VM foils skyrocketed in the mixed-list case. </w:t>
      </w:r>
      <w:r>
        <w:t xml:space="preserve"> Unfortunately, so many factors differ across our experiments that it is difficult to know which factor is the key one that is responsible for this difference in results.</w:t>
      </w:r>
    </w:p>
    <w:p w14:paraId="461B8EEA" w14:textId="54176C0C" w:rsidR="00366CFE" w:rsidRDefault="00E342B9" w:rsidP="000A0EA8">
      <w:pPr>
        <w:spacing w:line="480" w:lineRule="auto"/>
        <w:ind w:firstLine="720"/>
        <w:contextualSpacing/>
      </w:pPr>
      <w:r>
        <w:t>In their formal modeling, Strayer and Kramer (1994a)</w:t>
      </w:r>
      <w:r w:rsidR="00A90A8C">
        <w:t xml:space="preserve"> fitted Ra</w:t>
      </w:r>
      <w:r>
        <w:t>tcliff’s</w:t>
      </w:r>
      <w:r w:rsidR="00FC4C65">
        <w:t xml:space="preserve"> (1978)</w:t>
      </w:r>
      <w:r>
        <w:t xml:space="preserve"> diffusion model to </w:t>
      </w:r>
      <w:r w:rsidR="00A90A8C">
        <w:t>RT-distribution data.</w:t>
      </w:r>
      <w:r w:rsidR="00322408">
        <w:t xml:space="preserve">  </w:t>
      </w:r>
      <w:r>
        <w:t>The modeling was intended to be descriptive in nature, and Strayer and Kramer (1994a) did not develop process-oriented accounts</w:t>
      </w:r>
      <w:r w:rsidR="00B5125B">
        <w:t xml:space="preserve"> of the mechanisms that drive the evidence-accumulation process</w:t>
      </w:r>
      <w:r w:rsidR="00FC4C65">
        <w:t xml:space="preserve"> in that model</w:t>
      </w:r>
      <w:r w:rsidR="00B5125B">
        <w:t xml:space="preserve">. </w:t>
      </w:r>
      <w:r w:rsidR="00A90A8C">
        <w:t xml:space="preserve"> </w:t>
      </w:r>
      <w:r w:rsidR="007B2DFF">
        <w:t>Instead, the purpose</w:t>
      </w:r>
      <w:r w:rsidR="00B5125B">
        <w:t xml:space="preserve"> of the modeling was to estimate overall evidence-accumulation drift rates across conditions as well as</w:t>
      </w:r>
      <w:r w:rsidR="00FC4C65">
        <w:t xml:space="preserve"> the </w:t>
      </w:r>
      <w:r w:rsidR="00B5125B">
        <w:t xml:space="preserve">RW-criterion settings.  </w:t>
      </w:r>
      <w:r w:rsidR="00A90A8C">
        <w:t>(</w:t>
      </w:r>
      <w:r w:rsidR="00B5125B">
        <w:t xml:space="preserve">Apparently, they did not estimate separate drift rates for old versus new items and they </w:t>
      </w:r>
      <w:r w:rsidR="00A90A8C">
        <w:t xml:space="preserve">did not make reference to the “drift-rate” criterion, </w:t>
      </w:r>
      <w:r w:rsidR="00B5125B">
        <w:t>which is critical to our own modeling.</w:t>
      </w:r>
      <w:r w:rsidR="00A90A8C">
        <w:t xml:space="preserve">) </w:t>
      </w:r>
      <w:r w:rsidR="00B5125B">
        <w:t xml:space="preserve"> </w:t>
      </w:r>
      <w:r w:rsidR="007B2DFF">
        <w:t>Strayer and Kramer (1994</w:t>
      </w:r>
      <w:r w:rsidR="00170F3F">
        <w:t>a</w:t>
      </w:r>
      <w:r w:rsidR="007B2DFF">
        <w:t>) considered c</w:t>
      </w:r>
      <w:r w:rsidR="00B5125B">
        <w:t>hanges in RW-criterion</w:t>
      </w:r>
      <w:r w:rsidR="00A90A8C">
        <w:t xml:space="preserve"> settings</w:t>
      </w:r>
      <w:r w:rsidR="00FC4C65">
        <w:t xml:space="preserve"> across mixed-list and pure-list conditions</w:t>
      </w:r>
      <w:r w:rsidR="007B2DFF">
        <w:t xml:space="preserve"> to be</w:t>
      </w:r>
      <w:r w:rsidR="00A90A8C">
        <w:t xml:space="preserve"> “strategic” effects; </w:t>
      </w:r>
      <w:r w:rsidR="007B2DFF">
        <w:t xml:space="preserve">and </w:t>
      </w:r>
      <w:r w:rsidR="00A90A8C">
        <w:t xml:space="preserve">changes in drift rates </w:t>
      </w:r>
      <w:r w:rsidR="007B2DFF">
        <w:t xml:space="preserve">to be </w:t>
      </w:r>
      <w:r w:rsidR="00B5125B">
        <w:t xml:space="preserve">“data-driven” effects.  </w:t>
      </w:r>
      <w:r w:rsidR="00A90A8C">
        <w:t xml:space="preserve">Our own results converge </w:t>
      </w:r>
      <w:r w:rsidR="00FC4C65">
        <w:t xml:space="preserve">strongly </w:t>
      </w:r>
      <w:r w:rsidR="00A90A8C">
        <w:t>with theirs in finding systematic c</w:t>
      </w:r>
      <w:r w:rsidR="00B5125B">
        <w:t>hanges in RW-criterion settings</w:t>
      </w:r>
      <w:r w:rsidR="00A90A8C">
        <w:t xml:space="preserve"> acros</w:t>
      </w:r>
      <w:r w:rsidR="00332E32">
        <w:t xml:space="preserve">s the mixed and pure conditions, with the pattern of changes in CM versus VM the same in the two studies.  </w:t>
      </w:r>
      <w:r w:rsidR="00FC4C65">
        <w:t xml:space="preserve">Thus, despite the numerous differences across our </w:t>
      </w:r>
      <w:r w:rsidR="00FC4C65">
        <w:lastRenderedPageBreak/>
        <w:t>experimental paradigms, this evidence for the role of shifting RW-criterion settings across mixed-list and pure-list conditions seems quite robust.</w:t>
      </w:r>
    </w:p>
    <w:p w14:paraId="2A467E27" w14:textId="70E69434" w:rsidR="00366CFE" w:rsidRDefault="00FC4C65" w:rsidP="000A0EA8">
      <w:pPr>
        <w:spacing w:line="480" w:lineRule="auto"/>
        <w:ind w:firstLine="720"/>
        <w:contextualSpacing/>
      </w:pPr>
      <w:r>
        <w:t xml:space="preserve">With regard to the evidence-accumulation process itself, Strayer and Kramer (1994a, pp. </w:t>
      </w:r>
      <w:r w:rsidR="0047027C">
        <w:t>337</w:t>
      </w:r>
      <w:r>
        <w:t>) summarize their modeling results by writing:  “</w:t>
      </w:r>
      <w:r w:rsidR="00A90A8C">
        <w:t xml:space="preserve">However, one surprising result of the modeling was the finding that the drift rate decreased from CM blocked to CM mixed conditions.  This suggests some factor, in addition to the setting of response criteria, was responsible for the differences in performance between blocked and mixed CM conditions.  We interpret this as evidence that strategic factors also affect the build up of perceptual-cognitive evidence, and that data-driven or bottom-up processing is not strategy independent.  Thus, automatic components of performance can be modified by strategic components of performance.”   </w:t>
      </w:r>
      <w:r w:rsidR="00366CFE">
        <w:t xml:space="preserve">Our finding of </w:t>
      </w:r>
      <w:r w:rsidR="007B2DFF">
        <w:t xml:space="preserve">dramatic </w:t>
      </w:r>
      <w:r w:rsidR="00366CFE">
        <w:t xml:space="preserve">changes in CM drift rates across the pure and mixed conditions provides converging evidence for </w:t>
      </w:r>
      <w:r>
        <w:t>this aspect of Strayer and Kramer’s (1994a) findings as well</w:t>
      </w:r>
      <w:r w:rsidR="00366CFE">
        <w:t>.  In addition, we have initiated the</w:t>
      </w:r>
      <w:r>
        <w:t xml:space="preserve"> formal</w:t>
      </w:r>
      <w:r w:rsidR="00366CFE">
        <w:t xml:space="preserve"> development of mechanistic accounts of the basis for these changes in </w:t>
      </w:r>
      <w:r w:rsidR="0047027C">
        <w:t xml:space="preserve">CM </w:t>
      </w:r>
      <w:r w:rsidR="00366CFE">
        <w:t xml:space="preserve">drift rate.  They appear to arise as a result of changes in drift-rate criterion settings across pure and mixed conditions, and perhaps </w:t>
      </w:r>
      <w:r w:rsidR="00462FDF">
        <w:t xml:space="preserve">to </w:t>
      </w:r>
      <w:r w:rsidR="00366CFE">
        <w:t>changes in the extent to which observers rely on item-response-learning strategies as well.</w:t>
      </w:r>
    </w:p>
    <w:p w14:paraId="6D625B28" w14:textId="77777777" w:rsidR="00366CFE" w:rsidRDefault="00366CFE" w:rsidP="000A0EA8">
      <w:pPr>
        <w:spacing w:line="480" w:lineRule="auto"/>
        <w:ind w:firstLine="720"/>
        <w:contextualSpacing/>
      </w:pPr>
    </w:p>
    <w:p w14:paraId="71500830" w14:textId="77777777" w:rsidR="00366CFE" w:rsidRDefault="00C821F4" w:rsidP="00C821F4">
      <w:pPr>
        <w:spacing w:line="480" w:lineRule="auto"/>
        <w:contextualSpacing/>
      </w:pPr>
      <w:r>
        <w:rPr>
          <w:u w:val="single"/>
        </w:rPr>
        <w:t>Conclusions</w:t>
      </w:r>
    </w:p>
    <w:p w14:paraId="2657009E" w14:textId="77777777" w:rsidR="006C0D18" w:rsidRDefault="00C821F4" w:rsidP="006C0D18">
      <w:pPr>
        <w:spacing w:line="480" w:lineRule="auto"/>
        <w:ind w:firstLine="720"/>
        <w:contextualSpacing/>
        <w:rPr>
          <w:rFonts w:eastAsia="Arial" w:cs="Arial"/>
          <w:color w:val="000000" w:themeColor="text1"/>
          <w:szCs w:val="28"/>
        </w:rPr>
      </w:pPr>
      <w:r>
        <w:t xml:space="preserve">A major contributing factor to the dramatic contrast in performance in CM and VM probe-recognition memory search in pure-list conditions involves changed criterion settings across the tasks.  The changed criterion settings pertain both to </w:t>
      </w:r>
      <w:r w:rsidR="006C0D18">
        <w:t xml:space="preserve">the total amount of accumulated evidence required before an observer is willing to initiate a response; as well as criterion changes that drive the step-by-step evidence-accumulation process itself.  Once one controls for these </w:t>
      </w:r>
      <w:r w:rsidR="006C0D18">
        <w:lastRenderedPageBreak/>
        <w:t xml:space="preserve">changes in criterion settings by testing a mixed-list paradigm, the CM-VM performance differences are dramatically reduced for old target items, but remain for new foils.  The empirical pattern of results as well as formal modeling suggest that an automatic form of new-item-response learning continues to operate for new CM foils under the mixed-list conditions, but this form of item-response learning may be greatly weakened for the old target items.  In addition, the manner in which items are encoded in STM during probe-recognition memory search may interact strongly with the nature of the LTM representations that develop as observers are trained in the tasks.  </w:t>
      </w:r>
      <w:r w:rsidR="00F32FBE">
        <w:t>Fleshing out the detailed basis for these latter findings is a central direction for future research.</w:t>
      </w:r>
      <w:r w:rsidR="006C0D18">
        <w:t xml:space="preserve"> </w:t>
      </w:r>
    </w:p>
    <w:p w14:paraId="72BF6584" w14:textId="77777777" w:rsidR="006C0D18" w:rsidRDefault="006C0D18" w:rsidP="00A73B32">
      <w:pPr>
        <w:spacing w:line="480" w:lineRule="auto"/>
        <w:contextualSpacing/>
        <w:rPr>
          <w:rFonts w:eastAsia="Arial" w:cs="Arial"/>
          <w:color w:val="000000" w:themeColor="text1"/>
          <w:szCs w:val="28"/>
        </w:rPr>
      </w:pPr>
    </w:p>
    <w:p w14:paraId="33A67B08" w14:textId="77777777" w:rsidR="00A73B32" w:rsidRDefault="00A73B32">
      <w:pPr>
        <w:rPr>
          <w:rFonts w:eastAsia="Arial" w:cs="Arial"/>
          <w:color w:val="000000" w:themeColor="text1"/>
          <w:szCs w:val="28"/>
        </w:rPr>
      </w:pPr>
      <w:r>
        <w:br w:type="page"/>
      </w:r>
    </w:p>
    <w:p w14:paraId="14CAA1F9" w14:textId="2CD508D5" w:rsidR="006019FB" w:rsidRDefault="006019FB" w:rsidP="006019FB">
      <w:pPr>
        <w:pStyle w:val="Heading3"/>
      </w:pPr>
      <w:r>
        <w:lastRenderedPageBreak/>
        <w:t>References</w:t>
      </w:r>
      <w:bookmarkEnd w:id="5"/>
    </w:p>
    <w:p w14:paraId="3CB48C8C" w14:textId="77777777" w:rsidR="006019FB" w:rsidRDefault="006019FB" w:rsidP="006019FB">
      <w:pPr>
        <w:spacing w:line="480" w:lineRule="auto"/>
        <w:ind w:left="720" w:hanging="720"/>
        <w:contextualSpacing/>
      </w:pPr>
      <w:r w:rsidRPr="00B66CC8">
        <w:t>Atkinson, R. C., &amp; Shiffrin, R. M. (1968). Human memory: A proposed system and its control processes1. In </w:t>
      </w:r>
      <w:r w:rsidRPr="00B66CC8">
        <w:rPr>
          <w:i/>
          <w:iCs/>
        </w:rPr>
        <w:t>Psychology of learning and motivation</w:t>
      </w:r>
      <w:r w:rsidRPr="00B66CC8">
        <w:t> (Vol. 2, pp. 89-195). Academic Press.</w:t>
      </w:r>
    </w:p>
    <w:p w14:paraId="091B6F18" w14:textId="02D01B66" w:rsidR="00F02CA9" w:rsidRDefault="00F02CA9" w:rsidP="006019FB">
      <w:pPr>
        <w:spacing w:line="480" w:lineRule="auto"/>
        <w:ind w:left="720" w:hanging="720"/>
        <w:contextualSpacing/>
        <w:rPr>
          <w:color w:val="222222"/>
          <w:shd w:val="clear" w:color="auto" w:fill="FFFFFF"/>
        </w:rPr>
      </w:pPr>
      <w:r w:rsidRPr="003F1CA7">
        <w:rPr>
          <w:color w:val="222222"/>
          <w:shd w:val="clear" w:color="auto" w:fill="FFFFFF"/>
        </w:rPr>
        <w:t>Banks, W. P., &amp; Atkinson, R. C. (1974). Accuracy and speed strategies in scanning active memory. </w:t>
      </w:r>
      <w:r w:rsidRPr="003F1CA7">
        <w:rPr>
          <w:i/>
          <w:iCs/>
          <w:color w:val="222222"/>
          <w:shd w:val="clear" w:color="auto" w:fill="FFFFFF"/>
        </w:rPr>
        <w:t>Memory &amp; Cognition</w:t>
      </w:r>
      <w:r w:rsidRPr="003F1CA7">
        <w:rPr>
          <w:color w:val="222222"/>
          <w:shd w:val="clear" w:color="auto" w:fill="FFFFFF"/>
        </w:rPr>
        <w:t>, </w:t>
      </w:r>
      <w:r w:rsidRPr="003F1CA7">
        <w:rPr>
          <w:i/>
          <w:iCs/>
          <w:color w:val="222222"/>
          <w:shd w:val="clear" w:color="auto" w:fill="FFFFFF"/>
        </w:rPr>
        <w:t>2</w:t>
      </w:r>
      <w:r w:rsidRPr="003F1CA7">
        <w:rPr>
          <w:color w:val="222222"/>
          <w:shd w:val="clear" w:color="auto" w:fill="FFFFFF"/>
        </w:rPr>
        <w:t>(4), 629-636.</w:t>
      </w:r>
    </w:p>
    <w:p w14:paraId="04B7D294" w14:textId="737F4261" w:rsidR="00FC27E1" w:rsidRDefault="00FC27E1" w:rsidP="00FC27E1">
      <w:pPr>
        <w:spacing w:line="480" w:lineRule="auto"/>
        <w:ind w:left="720" w:hanging="720"/>
        <w:contextualSpacing/>
      </w:pPr>
      <w:r w:rsidRPr="008F07FB">
        <w:t>Barr, D. J., Levy, R., Scheepers, C., &amp; Tily, H. J. (2013). Random effects structure for</w:t>
      </w:r>
      <w:r>
        <w:t xml:space="preserve"> </w:t>
      </w:r>
      <w:r w:rsidRPr="008F07FB">
        <w:t xml:space="preserve">confirmatory hypothesis testing: keep it maximal. </w:t>
      </w:r>
      <w:r w:rsidRPr="00FC27E1">
        <w:rPr>
          <w:i/>
        </w:rPr>
        <w:t>Journal of Memory and Language</w:t>
      </w:r>
      <w:r w:rsidRPr="008F07FB">
        <w:t xml:space="preserve">, </w:t>
      </w:r>
      <w:r w:rsidRPr="00FC27E1">
        <w:rPr>
          <w:i/>
        </w:rPr>
        <w:t>68</w:t>
      </w:r>
      <w:r w:rsidRPr="008F07FB">
        <w:t xml:space="preserve">(3), 255–278. </w:t>
      </w:r>
    </w:p>
    <w:p w14:paraId="74227D98" w14:textId="5B56843E" w:rsidR="00FC27E1" w:rsidRPr="00F02CA9" w:rsidRDefault="00FC27E1" w:rsidP="00FC27E1">
      <w:pPr>
        <w:spacing w:line="480" w:lineRule="auto"/>
        <w:ind w:left="720" w:hanging="720"/>
        <w:contextualSpacing/>
      </w:pPr>
      <w:r w:rsidRPr="00D85E77">
        <w:t>Bates,</w:t>
      </w:r>
      <w:r>
        <w:t xml:space="preserve"> D.,  </w:t>
      </w:r>
      <w:r w:rsidRPr="00D85E77">
        <w:t>Maechler,</w:t>
      </w:r>
      <w:r>
        <w:t xml:space="preserve"> M.,  </w:t>
      </w:r>
      <w:r w:rsidRPr="00D85E77">
        <w:t>Bolker,</w:t>
      </w:r>
      <w:r>
        <w:t xml:space="preserve"> B., &amp;</w:t>
      </w:r>
      <w:r w:rsidRPr="00D85E77">
        <w:t xml:space="preserve"> Walker</w:t>
      </w:r>
      <w:r>
        <w:t>, S.</w:t>
      </w:r>
      <w:r w:rsidRPr="00D85E77">
        <w:t xml:space="preserve"> (2015). Fitting Linear Mixed-Effects Models Using lme4. </w:t>
      </w:r>
      <w:r w:rsidRPr="00FC27E1">
        <w:rPr>
          <w:i/>
        </w:rPr>
        <w:t>Journal of Statistical Software</w:t>
      </w:r>
      <w:r w:rsidRPr="00D85E77">
        <w:t xml:space="preserve">, </w:t>
      </w:r>
      <w:r w:rsidRPr="00FC27E1">
        <w:rPr>
          <w:i/>
        </w:rPr>
        <w:t>67</w:t>
      </w:r>
      <w:r w:rsidRPr="00D85E77">
        <w:t xml:space="preserve">(1), </w:t>
      </w:r>
      <w:r>
        <w:t xml:space="preserve">1-48. </w:t>
      </w:r>
    </w:p>
    <w:p w14:paraId="7580AE73" w14:textId="09512595" w:rsidR="006019FB" w:rsidRPr="00B66CC8" w:rsidRDefault="006019FB" w:rsidP="006019FB">
      <w:pPr>
        <w:spacing w:line="480" w:lineRule="auto"/>
        <w:ind w:left="720" w:hanging="720"/>
        <w:contextualSpacing/>
      </w:pPr>
      <w:r w:rsidRPr="00B66CC8">
        <w:t xml:space="preserve">Brady, T. F., Konkle, T., Alvarez, G. A., &amp; Oliva, A. (2008). Visual long-term memory has a massive storage capacity for object details. </w:t>
      </w:r>
      <w:r w:rsidRPr="00B66CC8">
        <w:rPr>
          <w:i/>
        </w:rPr>
        <w:t>Proceedings of the National Academy of Sciences, USA</w:t>
      </w:r>
      <w:r w:rsidRPr="00B66CC8">
        <w:t xml:space="preserve">, </w:t>
      </w:r>
      <w:r w:rsidRPr="00B66CC8">
        <w:rPr>
          <w:i/>
        </w:rPr>
        <w:t>105</w:t>
      </w:r>
      <w:r w:rsidRPr="00B66CC8">
        <w:t>, 14325– 143</w:t>
      </w:r>
      <w:r>
        <w:t xml:space="preserve">29. </w:t>
      </w:r>
    </w:p>
    <w:p w14:paraId="64B15894" w14:textId="77777777" w:rsidR="006019FB" w:rsidRDefault="006019FB" w:rsidP="006019FB">
      <w:pPr>
        <w:spacing w:line="480" w:lineRule="auto"/>
        <w:ind w:left="720" w:hanging="720"/>
        <w:contextualSpacing/>
      </w:pPr>
      <w:r w:rsidRPr="00B66CC8">
        <w:t xml:space="preserve">Brainard, D. H. (1997). The Psychophysics Toolbox. </w:t>
      </w:r>
      <w:r w:rsidRPr="00B66CC8">
        <w:rPr>
          <w:i/>
        </w:rPr>
        <w:t>Spatial Vision</w:t>
      </w:r>
      <w:r w:rsidRPr="00B66CC8">
        <w:t xml:space="preserve">, </w:t>
      </w:r>
      <w:r w:rsidRPr="00B66CC8">
        <w:rPr>
          <w:i/>
        </w:rPr>
        <w:t>10</w:t>
      </w:r>
      <w:r w:rsidRPr="00B66CC8">
        <w:t xml:space="preserve">, 433–436. </w:t>
      </w:r>
    </w:p>
    <w:p w14:paraId="476461C3" w14:textId="64FEA82D" w:rsidR="00DF7C32" w:rsidRDefault="00DF7C32" w:rsidP="006019FB">
      <w:pPr>
        <w:spacing w:line="480" w:lineRule="auto"/>
        <w:ind w:left="720" w:hanging="720"/>
        <w:contextualSpacing/>
        <w:rPr>
          <w:color w:val="222222"/>
          <w:shd w:val="clear" w:color="auto" w:fill="FFFFFF"/>
        </w:rPr>
      </w:pPr>
      <w:r w:rsidRPr="003F1CA7">
        <w:rPr>
          <w:color w:val="222222"/>
          <w:shd w:val="clear" w:color="auto" w:fill="FFFFFF"/>
        </w:rPr>
        <w:t>Busemeyer, J. R. (1982). Choice behavior in a sequential decision-making task. </w:t>
      </w:r>
      <w:r w:rsidRPr="003F1CA7">
        <w:rPr>
          <w:i/>
          <w:iCs/>
          <w:color w:val="222222"/>
          <w:shd w:val="clear" w:color="auto" w:fill="FFFFFF"/>
        </w:rPr>
        <w:t>Organizational Behavior and Human Performance</w:t>
      </w:r>
      <w:r w:rsidRPr="003F1CA7">
        <w:rPr>
          <w:color w:val="222222"/>
          <w:shd w:val="clear" w:color="auto" w:fill="FFFFFF"/>
        </w:rPr>
        <w:t>, </w:t>
      </w:r>
      <w:r w:rsidRPr="003F1CA7">
        <w:rPr>
          <w:i/>
          <w:iCs/>
          <w:color w:val="222222"/>
          <w:shd w:val="clear" w:color="auto" w:fill="FFFFFF"/>
        </w:rPr>
        <w:t>29</w:t>
      </w:r>
      <w:r w:rsidRPr="003F1CA7">
        <w:rPr>
          <w:color w:val="222222"/>
          <w:shd w:val="clear" w:color="auto" w:fill="FFFFFF"/>
        </w:rPr>
        <w:t>(2), 175-207.</w:t>
      </w:r>
    </w:p>
    <w:p w14:paraId="7D82BF35" w14:textId="0B739DCA" w:rsidR="00224C03" w:rsidRDefault="00224C03" w:rsidP="003F1CA7">
      <w:pPr>
        <w:spacing w:line="480" w:lineRule="auto"/>
        <w:ind w:left="720" w:hanging="720"/>
        <w:contextualSpacing/>
        <w:rPr>
          <w:color w:val="222222"/>
          <w:shd w:val="clear" w:color="auto" w:fill="FFFFFF"/>
        </w:rPr>
      </w:pPr>
      <w:r>
        <w:rPr>
          <w:color w:val="222222"/>
          <w:shd w:val="clear" w:color="auto" w:fill="FFFFFF"/>
        </w:rPr>
        <w:t>Cao, R.  (2018). The role of long-term memory in automaticity development.  Unpublished Ph.D. dissertation, Indiana University Bloomington.</w:t>
      </w:r>
    </w:p>
    <w:p w14:paraId="02A007B3" w14:textId="0B40936D" w:rsidR="006019FB" w:rsidRDefault="006019FB" w:rsidP="006019FB">
      <w:pPr>
        <w:spacing w:line="480" w:lineRule="auto"/>
        <w:ind w:left="720" w:hanging="720"/>
        <w:contextualSpacing/>
      </w:pPr>
      <w:r w:rsidRPr="00942885">
        <w:t>Cao, R., Nosofsky, R.</w:t>
      </w:r>
      <w:r>
        <w:t xml:space="preserve"> M., &amp; Shiffrin, R. M. (2017</w:t>
      </w:r>
      <w:r w:rsidRPr="00942885">
        <w:t xml:space="preserve">). The development of automaticity in short-term memory search: Item-response learning and category learning. </w:t>
      </w:r>
      <w:r w:rsidRPr="00840F07">
        <w:rPr>
          <w:i/>
        </w:rPr>
        <w:t>Journal of Experimental Psychology: Learning, Memory, and Cognition, 43(5),</w:t>
      </w:r>
      <w:r w:rsidRPr="00942885">
        <w:t xml:space="preserve"> 669.</w:t>
      </w:r>
    </w:p>
    <w:p w14:paraId="50542103" w14:textId="77777777" w:rsidR="006019FB" w:rsidRDefault="006019FB" w:rsidP="006019FB">
      <w:pPr>
        <w:spacing w:line="480" w:lineRule="auto"/>
        <w:ind w:left="720" w:hanging="720"/>
        <w:contextualSpacing/>
      </w:pPr>
      <w:r w:rsidRPr="00AC41A4">
        <w:lastRenderedPageBreak/>
        <w:t>Cao, R., Shiffrin, R. M., &amp; Nosofsky, R. M. (2018). Item frequency in probe-recognition memory search: Converging evidence for a role of item-response learning. </w:t>
      </w:r>
      <w:r w:rsidRPr="00AC41A4">
        <w:rPr>
          <w:i/>
          <w:iCs/>
        </w:rPr>
        <w:t>Memory &amp; cognition</w:t>
      </w:r>
      <w:r w:rsidRPr="00AC41A4">
        <w:t>, </w:t>
      </w:r>
      <w:r w:rsidRPr="00AC41A4">
        <w:rPr>
          <w:i/>
          <w:iCs/>
        </w:rPr>
        <w:t>46</w:t>
      </w:r>
      <w:r w:rsidRPr="00AC41A4">
        <w:t>(3), 450-463.</w:t>
      </w:r>
    </w:p>
    <w:p w14:paraId="468358C4" w14:textId="62BC147D" w:rsidR="006019FB" w:rsidRDefault="006019FB" w:rsidP="006019FB">
      <w:pPr>
        <w:spacing w:line="480" w:lineRule="auto"/>
        <w:ind w:left="720" w:hanging="720"/>
        <w:contextualSpacing/>
        <w:rPr>
          <w:rFonts w:eastAsia="Times New Roman"/>
        </w:rPr>
      </w:pPr>
      <w:r w:rsidRPr="00D15E5A">
        <w:rPr>
          <w:rFonts w:eastAsia="Times New Roman"/>
        </w:rPr>
        <w:t>Cheng, P. W. (1985). Restructuring versus automaticity: Alternative accounts of skill acquisition.</w:t>
      </w:r>
      <w:r w:rsidRPr="00D15E5A">
        <w:rPr>
          <w:rFonts w:ascii="Helvetica" w:hAnsi="Helvetica"/>
          <w:color w:val="222222"/>
          <w:sz w:val="19"/>
          <w:szCs w:val="19"/>
          <w:shd w:val="clear" w:color="auto" w:fill="FFFFFF"/>
        </w:rPr>
        <w:t xml:space="preserve"> </w:t>
      </w:r>
      <w:r w:rsidRPr="00840F07">
        <w:rPr>
          <w:rFonts w:eastAsia="Times New Roman"/>
          <w:i/>
        </w:rPr>
        <w:t xml:space="preserve">Psychological review, 92, </w:t>
      </w:r>
      <w:r w:rsidRPr="00FA603D">
        <w:rPr>
          <w:rFonts w:eastAsia="Times New Roman"/>
        </w:rPr>
        <w:t>414-423.</w:t>
      </w:r>
    </w:p>
    <w:p w14:paraId="646AE011" w14:textId="404AE6D8" w:rsidR="00224C80" w:rsidRPr="00224C80" w:rsidRDefault="00224C80" w:rsidP="006019FB">
      <w:pPr>
        <w:spacing w:line="480" w:lineRule="auto"/>
        <w:ind w:left="720" w:hanging="720"/>
        <w:contextualSpacing/>
        <w:rPr>
          <w:rFonts w:eastAsia="Times New Roman"/>
        </w:rPr>
      </w:pPr>
      <w:r w:rsidRPr="003F1CA7">
        <w:rPr>
          <w:color w:val="222222"/>
          <w:shd w:val="clear" w:color="auto" w:fill="FFFFFF"/>
        </w:rPr>
        <w:t xml:space="preserve">Duncan, M., &amp; Murdock, B. (2000). Recognition and recall with precuing and </w:t>
      </w:r>
      <w:r w:rsidR="00170F3F">
        <w:rPr>
          <w:color w:val="222222"/>
          <w:shd w:val="clear" w:color="auto" w:fill="FFFFFF"/>
        </w:rPr>
        <w:t>p</w:t>
      </w:r>
      <w:r w:rsidRPr="003F1CA7">
        <w:rPr>
          <w:color w:val="222222"/>
          <w:shd w:val="clear" w:color="auto" w:fill="FFFFFF"/>
        </w:rPr>
        <w:t>ostcuing. </w:t>
      </w:r>
      <w:r w:rsidRPr="003F1CA7">
        <w:rPr>
          <w:i/>
          <w:iCs/>
          <w:color w:val="222222"/>
          <w:shd w:val="clear" w:color="auto" w:fill="FFFFFF"/>
        </w:rPr>
        <w:t>Journal of Memory and Language</w:t>
      </w:r>
      <w:r w:rsidRPr="003F1CA7">
        <w:rPr>
          <w:color w:val="222222"/>
          <w:shd w:val="clear" w:color="auto" w:fill="FFFFFF"/>
        </w:rPr>
        <w:t>, </w:t>
      </w:r>
      <w:r w:rsidRPr="003F1CA7">
        <w:rPr>
          <w:i/>
          <w:iCs/>
          <w:color w:val="222222"/>
          <w:shd w:val="clear" w:color="auto" w:fill="FFFFFF"/>
        </w:rPr>
        <w:t>42</w:t>
      </w:r>
      <w:r w:rsidRPr="003F1CA7">
        <w:rPr>
          <w:color w:val="222222"/>
          <w:shd w:val="clear" w:color="auto" w:fill="FFFFFF"/>
        </w:rPr>
        <w:t>(3), 301-313.</w:t>
      </w:r>
    </w:p>
    <w:p w14:paraId="7705A519" w14:textId="77777777" w:rsidR="00FC27E1" w:rsidRDefault="005B6F18" w:rsidP="006019FB">
      <w:pPr>
        <w:spacing w:line="480" w:lineRule="auto"/>
        <w:ind w:left="720" w:hanging="720"/>
        <w:contextualSpacing/>
        <w:rPr>
          <w:rFonts w:eastAsia="Times New Roman"/>
        </w:rPr>
      </w:pPr>
      <w:r>
        <w:rPr>
          <w:rFonts w:eastAsia="Times New Roman"/>
        </w:rPr>
        <w:t>Feller, W.  (1968).  An introduction to probability theory and its applications, 3</w:t>
      </w:r>
      <w:r w:rsidRPr="003F1CA7">
        <w:rPr>
          <w:rFonts w:eastAsia="Times New Roman"/>
          <w:vertAlign w:val="superscript"/>
        </w:rPr>
        <w:t>rd</w:t>
      </w:r>
      <w:r>
        <w:rPr>
          <w:rFonts w:eastAsia="Times New Roman"/>
        </w:rPr>
        <w:t xml:space="preserve"> ed., Vol. 1.  New York: Wiley.</w:t>
      </w:r>
    </w:p>
    <w:p w14:paraId="0EBF6F2F" w14:textId="73CA3AC9" w:rsidR="00FC27E1" w:rsidRDefault="00FC27E1" w:rsidP="006019FB">
      <w:pPr>
        <w:spacing w:line="480" w:lineRule="auto"/>
        <w:ind w:left="720" w:hanging="720"/>
        <w:contextualSpacing/>
        <w:rPr>
          <w:rFonts w:eastAsia="Times New Roman"/>
        </w:rPr>
      </w:pPr>
      <w:r>
        <w:t>Kuznetsova A, Brockhoff P.</w:t>
      </w:r>
      <w:r w:rsidRPr="00073A03">
        <w:t xml:space="preserve">, </w:t>
      </w:r>
      <w:r>
        <w:t xml:space="preserve">Christensen, R. (2017). </w:t>
      </w:r>
      <w:r w:rsidRPr="00073A03">
        <w:t xml:space="preserve">lmerTest Package: Tests </w:t>
      </w:r>
      <w:r>
        <w:t xml:space="preserve">in Linear Mixed Effects Models. </w:t>
      </w:r>
      <w:r w:rsidRPr="00073A03">
        <w:t xml:space="preserve"> </w:t>
      </w:r>
      <w:r w:rsidRPr="00FC27E1">
        <w:rPr>
          <w:i/>
        </w:rPr>
        <w:t>Journal of Statistical Software</w:t>
      </w:r>
      <w:r w:rsidRPr="00073A03">
        <w:t xml:space="preserve">, </w:t>
      </w:r>
      <w:r w:rsidRPr="00FC27E1">
        <w:rPr>
          <w:i/>
        </w:rPr>
        <w:t>82</w:t>
      </w:r>
      <w:r w:rsidRPr="00073A03">
        <w:t>(13), 1–26.</w:t>
      </w:r>
    </w:p>
    <w:p w14:paraId="37F13E88" w14:textId="0C78BB8B" w:rsidR="006019FB" w:rsidRPr="00FA603D" w:rsidRDefault="006019FB" w:rsidP="006019FB">
      <w:pPr>
        <w:spacing w:line="480" w:lineRule="auto"/>
        <w:ind w:left="720" w:hanging="720"/>
        <w:contextualSpacing/>
        <w:rPr>
          <w:rFonts w:eastAsia="Times New Roman"/>
        </w:rPr>
      </w:pPr>
      <w:r w:rsidRPr="00D15E5A">
        <w:rPr>
          <w:rFonts w:eastAsia="Times New Roman"/>
        </w:rPr>
        <w:t>LaBerge, D., &amp; Samuels, S. J. (1974). Toward a theory of automatic information processing in reading. </w:t>
      </w:r>
      <w:r w:rsidRPr="00D15E5A">
        <w:rPr>
          <w:rFonts w:eastAsia="Times New Roman"/>
          <w:i/>
          <w:iCs/>
        </w:rPr>
        <w:t>Cognitive psychology</w:t>
      </w:r>
      <w:r w:rsidRPr="00D15E5A">
        <w:rPr>
          <w:rFonts w:eastAsia="Times New Roman"/>
        </w:rPr>
        <w:t>, </w:t>
      </w:r>
      <w:r w:rsidRPr="00D15E5A">
        <w:rPr>
          <w:rFonts w:eastAsia="Times New Roman"/>
          <w:i/>
          <w:iCs/>
        </w:rPr>
        <w:t>6</w:t>
      </w:r>
      <w:r w:rsidRPr="00D15E5A">
        <w:rPr>
          <w:rFonts w:eastAsia="Times New Roman"/>
        </w:rPr>
        <w:t>(2), 293-323.</w:t>
      </w:r>
    </w:p>
    <w:p w14:paraId="3CF8AD64" w14:textId="77777777" w:rsidR="006019FB" w:rsidRDefault="006019FB" w:rsidP="006019FB">
      <w:pPr>
        <w:spacing w:line="480" w:lineRule="auto"/>
        <w:ind w:left="720" w:hanging="720"/>
        <w:contextualSpacing/>
        <w:rPr>
          <w:color w:val="000000"/>
        </w:rPr>
      </w:pPr>
      <w:r w:rsidRPr="00B66CC8">
        <w:rPr>
          <w:color w:val="000000"/>
        </w:rPr>
        <w:t xml:space="preserve">Logan, G. D. (1988). Toward an instance theory of automatization. </w:t>
      </w:r>
      <w:r w:rsidRPr="00B66CC8">
        <w:rPr>
          <w:i/>
          <w:color w:val="000000"/>
        </w:rPr>
        <w:t>Psychological Review, 95</w:t>
      </w:r>
      <w:r w:rsidRPr="00B66CC8">
        <w:rPr>
          <w:color w:val="000000"/>
        </w:rPr>
        <w:t>, 492–527.</w:t>
      </w:r>
    </w:p>
    <w:p w14:paraId="2B20A1D5" w14:textId="77777777" w:rsidR="006019FB" w:rsidRDefault="006019FB" w:rsidP="006019FB">
      <w:pPr>
        <w:spacing w:line="480" w:lineRule="auto"/>
        <w:ind w:left="720" w:hanging="720"/>
        <w:contextualSpacing/>
        <w:rPr>
          <w:color w:val="000000"/>
        </w:rPr>
      </w:pPr>
      <w:r w:rsidRPr="00FA603D">
        <w:rPr>
          <w:color w:val="000000"/>
        </w:rPr>
        <w:t>Logan, G. D. (1990). Repetition priming and automaticity: Common underlying mechanisms?. </w:t>
      </w:r>
      <w:r w:rsidRPr="00FA603D">
        <w:rPr>
          <w:i/>
          <w:iCs/>
          <w:color w:val="000000"/>
        </w:rPr>
        <w:t>Cognitive Psychology</w:t>
      </w:r>
      <w:r w:rsidRPr="00FA603D">
        <w:rPr>
          <w:color w:val="000000"/>
        </w:rPr>
        <w:t>, </w:t>
      </w:r>
      <w:r w:rsidRPr="00FA603D">
        <w:rPr>
          <w:i/>
          <w:iCs/>
          <w:color w:val="000000"/>
        </w:rPr>
        <w:t>22</w:t>
      </w:r>
      <w:r w:rsidRPr="00FA603D">
        <w:rPr>
          <w:color w:val="000000"/>
        </w:rPr>
        <w:t>(1), 1-35.</w:t>
      </w:r>
    </w:p>
    <w:p w14:paraId="1DED2D51" w14:textId="77777777" w:rsidR="006019FB" w:rsidRPr="00B66CC8" w:rsidRDefault="006019FB" w:rsidP="006019FB">
      <w:pPr>
        <w:spacing w:line="480" w:lineRule="auto"/>
        <w:ind w:left="720" w:hanging="720"/>
        <w:contextualSpacing/>
        <w:rPr>
          <w:color w:val="000000"/>
        </w:rPr>
      </w:pPr>
      <w:r w:rsidRPr="00D15E5A">
        <w:rPr>
          <w:color w:val="000000"/>
        </w:rPr>
        <w:t>Logan, G. D., &amp; Stadler, M. A. (1991). Mechanisms of performance improvement in consistent mapping memory search: Automaticity or strategy shift?. </w:t>
      </w:r>
      <w:r w:rsidRPr="00D15E5A">
        <w:rPr>
          <w:i/>
          <w:iCs/>
          <w:color w:val="000000"/>
        </w:rPr>
        <w:t>Journal of Experimental Psychology: Learning, Memory, and Cognition</w:t>
      </w:r>
      <w:r w:rsidRPr="00D15E5A">
        <w:rPr>
          <w:color w:val="000000"/>
        </w:rPr>
        <w:t>, </w:t>
      </w:r>
      <w:r w:rsidRPr="00D15E5A">
        <w:rPr>
          <w:i/>
          <w:iCs/>
          <w:color w:val="000000"/>
        </w:rPr>
        <w:t>17</w:t>
      </w:r>
      <w:r w:rsidRPr="00D15E5A">
        <w:rPr>
          <w:color w:val="000000"/>
        </w:rPr>
        <w:t>(3), 478.</w:t>
      </w:r>
    </w:p>
    <w:p w14:paraId="2EF03419" w14:textId="77777777" w:rsidR="006019FB" w:rsidRDefault="006019FB" w:rsidP="006019FB">
      <w:pPr>
        <w:spacing w:line="480" w:lineRule="auto"/>
        <w:ind w:left="720" w:hanging="720"/>
        <w:contextualSpacing/>
        <w:rPr>
          <w:color w:val="000000"/>
        </w:rPr>
      </w:pPr>
      <w:r w:rsidRPr="00B66CC8">
        <w:rPr>
          <w:color w:val="000000"/>
        </w:rPr>
        <w:t xml:space="preserve">McElree, B., &amp; Dosher, B. A. (1989). Serial position and set size in short-term memory: Time course of recognition. </w:t>
      </w:r>
      <w:r w:rsidRPr="00B66CC8">
        <w:rPr>
          <w:i/>
          <w:color w:val="000000"/>
        </w:rPr>
        <w:t>Journal of Experimental Psychology: General, 18</w:t>
      </w:r>
      <w:r w:rsidRPr="00B66CC8">
        <w:rPr>
          <w:color w:val="000000"/>
        </w:rPr>
        <w:t>, 346–373.</w:t>
      </w:r>
    </w:p>
    <w:p w14:paraId="6387DE1F" w14:textId="77777777" w:rsidR="006019FB" w:rsidRPr="00B66CC8" w:rsidRDefault="006019FB" w:rsidP="006019FB">
      <w:pPr>
        <w:spacing w:line="480" w:lineRule="auto"/>
        <w:ind w:left="720" w:hanging="720"/>
        <w:contextualSpacing/>
        <w:rPr>
          <w:color w:val="000000"/>
        </w:rPr>
      </w:pPr>
      <w:r w:rsidRPr="00B66CC8">
        <w:rPr>
          <w:color w:val="000000"/>
        </w:rPr>
        <w:lastRenderedPageBreak/>
        <w:t xml:space="preserve">Monsell, S. (1978). Recency, immediate recognition memory, and reaction time. </w:t>
      </w:r>
      <w:r w:rsidRPr="00B66CC8">
        <w:rPr>
          <w:i/>
          <w:color w:val="000000"/>
        </w:rPr>
        <w:t>Cognitive Psychology, 10</w:t>
      </w:r>
      <w:r w:rsidRPr="00B66CC8">
        <w:rPr>
          <w:color w:val="000000"/>
        </w:rPr>
        <w:t>, 465–501.</w:t>
      </w:r>
    </w:p>
    <w:p w14:paraId="6E612E77" w14:textId="77777777" w:rsidR="006019FB" w:rsidRPr="00B66CC8" w:rsidRDefault="006019FB" w:rsidP="006019FB">
      <w:pPr>
        <w:spacing w:line="480" w:lineRule="auto"/>
        <w:ind w:left="720" w:hanging="720"/>
        <w:contextualSpacing/>
        <w:rPr>
          <w:color w:val="000000"/>
        </w:rPr>
      </w:pPr>
      <w:r w:rsidRPr="00B66CC8">
        <w:rPr>
          <w:color w:val="000000"/>
        </w:rPr>
        <w:t>Nosofsky, R. M., Cao, R., Cox, G. E., &amp; Shiffrin R. M. (2014</w:t>
      </w:r>
      <w:r w:rsidR="007D58C4">
        <w:rPr>
          <w:color w:val="000000"/>
        </w:rPr>
        <w:t>a</w:t>
      </w:r>
      <w:r w:rsidRPr="00B66CC8">
        <w:rPr>
          <w:color w:val="000000"/>
        </w:rPr>
        <w:t xml:space="preserve">). Familiarity and categorization processes in memory search. </w:t>
      </w:r>
      <w:r w:rsidRPr="00B66CC8">
        <w:rPr>
          <w:i/>
          <w:color w:val="000000"/>
        </w:rPr>
        <w:t>Cognitive Psychology, 75</w:t>
      </w:r>
      <w:r w:rsidRPr="00B66CC8">
        <w:rPr>
          <w:color w:val="000000"/>
        </w:rPr>
        <w:t>, 97-129.</w:t>
      </w:r>
    </w:p>
    <w:p w14:paraId="214077F4" w14:textId="77777777" w:rsidR="006019FB" w:rsidRPr="00CC2A63" w:rsidRDefault="006019FB" w:rsidP="006019FB">
      <w:pPr>
        <w:spacing w:line="480" w:lineRule="auto"/>
        <w:ind w:left="720" w:hanging="720"/>
        <w:contextualSpacing/>
        <w:rPr>
          <w:color w:val="000000"/>
        </w:rPr>
      </w:pPr>
      <w:r w:rsidRPr="00CC2A63">
        <w:rPr>
          <w:color w:val="000000"/>
        </w:rPr>
        <w:t>Nosofsky, R. M., Cox, G. E., Cao, R., &amp; Shiffrin, R. M. (2014</w:t>
      </w:r>
      <w:r w:rsidR="007D58C4">
        <w:rPr>
          <w:color w:val="000000"/>
        </w:rPr>
        <w:t>b</w:t>
      </w:r>
      <w:r w:rsidRPr="00CC2A63">
        <w:rPr>
          <w:color w:val="000000"/>
        </w:rPr>
        <w:t>). An exemplar-familiarity model predicts short-term and long-term probe recognition across diverse forms of memory search. </w:t>
      </w:r>
      <w:r w:rsidRPr="00CC2A63">
        <w:rPr>
          <w:i/>
          <w:iCs/>
          <w:color w:val="000000"/>
        </w:rPr>
        <w:t>Journal of Experimental Psychology: Learning, Memory, and Cognition</w:t>
      </w:r>
      <w:r w:rsidRPr="00CC2A63">
        <w:rPr>
          <w:color w:val="000000"/>
        </w:rPr>
        <w:t>, </w:t>
      </w:r>
      <w:r w:rsidRPr="00CC2A63">
        <w:rPr>
          <w:i/>
          <w:iCs/>
          <w:color w:val="000000"/>
        </w:rPr>
        <w:t>40</w:t>
      </w:r>
      <w:r w:rsidRPr="00CC2A63">
        <w:rPr>
          <w:color w:val="000000"/>
        </w:rPr>
        <w:t>(6), 1524.</w:t>
      </w:r>
    </w:p>
    <w:p w14:paraId="414694B2" w14:textId="77777777" w:rsidR="006019FB" w:rsidRPr="00B66CC8" w:rsidRDefault="006019FB" w:rsidP="006019FB">
      <w:pPr>
        <w:spacing w:line="480" w:lineRule="auto"/>
        <w:ind w:left="720" w:hanging="720"/>
        <w:contextualSpacing/>
        <w:rPr>
          <w:color w:val="000000"/>
        </w:rPr>
      </w:pPr>
      <w:r w:rsidRPr="00B66CC8">
        <w:rPr>
          <w:color w:val="000000"/>
        </w:rPr>
        <w:t xml:space="preserve">Nosofsky, R. M., Little, D. R., Donkin, C., &amp; Fific, M. (2011). Short-term memory scanning viewed as exemplar-based categorization. </w:t>
      </w:r>
      <w:r w:rsidRPr="00B66CC8">
        <w:rPr>
          <w:i/>
          <w:color w:val="000000"/>
        </w:rPr>
        <w:t>Psychological Review, 188</w:t>
      </w:r>
      <w:r w:rsidRPr="00B66CC8">
        <w:rPr>
          <w:color w:val="000000"/>
        </w:rPr>
        <w:t>, 280–315</w:t>
      </w:r>
    </w:p>
    <w:p w14:paraId="4BC34E53" w14:textId="77777777" w:rsidR="006019FB" w:rsidRPr="00B66CC8" w:rsidRDefault="006019FB" w:rsidP="006019FB">
      <w:pPr>
        <w:spacing w:line="480" w:lineRule="auto"/>
        <w:ind w:left="720" w:hanging="720"/>
        <w:contextualSpacing/>
        <w:rPr>
          <w:color w:val="000000"/>
        </w:rPr>
      </w:pPr>
      <w:r w:rsidRPr="00B66CC8">
        <w:rPr>
          <w:color w:val="000000"/>
        </w:rPr>
        <w:t xml:space="preserve">Nosofsky, R. M., &amp; Palmeri, T. J. (1997). An exemplar-based random walk model of speeded classification. </w:t>
      </w:r>
      <w:r w:rsidRPr="00B66CC8">
        <w:rPr>
          <w:i/>
          <w:color w:val="000000"/>
        </w:rPr>
        <w:t>Psychological Review, 104</w:t>
      </w:r>
      <w:r w:rsidRPr="00B66CC8">
        <w:rPr>
          <w:color w:val="000000"/>
        </w:rPr>
        <w:t>, 266–300</w:t>
      </w:r>
    </w:p>
    <w:p w14:paraId="1EA0A1F1" w14:textId="34F24BB6" w:rsidR="006019FB" w:rsidRDefault="006019FB" w:rsidP="006019FB">
      <w:pPr>
        <w:spacing w:line="480" w:lineRule="auto"/>
        <w:ind w:left="720" w:hanging="720"/>
        <w:contextualSpacing/>
        <w:rPr>
          <w:color w:val="000000"/>
        </w:rPr>
      </w:pPr>
      <w:r w:rsidRPr="00B66CC8">
        <w:rPr>
          <w:color w:val="000000"/>
        </w:rPr>
        <w:t xml:space="preserve">Nosofsky, R. M., &amp; Stanton, R. D. (2005). Speeded classification in a probabilistic category structure: Contrasting exemplar-retrieval, decision-boundary, and prototype models. </w:t>
      </w:r>
      <w:r w:rsidRPr="00B66CC8">
        <w:rPr>
          <w:i/>
          <w:color w:val="000000"/>
        </w:rPr>
        <w:t>Journal of Experimental Psychology: Human Perception and Performance, 31(3)</w:t>
      </w:r>
      <w:r w:rsidRPr="00B66CC8">
        <w:rPr>
          <w:color w:val="000000"/>
        </w:rPr>
        <w:t>, 608-629.</w:t>
      </w:r>
    </w:p>
    <w:p w14:paraId="4E4F4EC5" w14:textId="64963ADC" w:rsidR="00224C80" w:rsidRPr="00224C80" w:rsidRDefault="00224C80" w:rsidP="006019FB">
      <w:pPr>
        <w:spacing w:line="480" w:lineRule="auto"/>
        <w:ind w:left="720" w:hanging="720"/>
        <w:contextualSpacing/>
        <w:rPr>
          <w:color w:val="000000"/>
        </w:rPr>
      </w:pPr>
      <w:r>
        <w:rPr>
          <w:color w:val="000000"/>
        </w:rPr>
        <w:t xml:space="preserve">Osth, A. F., &amp; Farrell, S. (2019).  Using response time distributions and race models to characterize primacy and recency effects in free recall initiation.  </w:t>
      </w:r>
      <w:r>
        <w:rPr>
          <w:i/>
          <w:color w:val="000000"/>
        </w:rPr>
        <w:t>Psychological Review</w:t>
      </w:r>
      <w:r>
        <w:rPr>
          <w:color w:val="000000"/>
        </w:rPr>
        <w:t xml:space="preserve">, </w:t>
      </w:r>
      <w:r w:rsidRPr="003F1CA7">
        <w:rPr>
          <w:i/>
          <w:color w:val="000000"/>
        </w:rPr>
        <w:t>126</w:t>
      </w:r>
      <w:r>
        <w:rPr>
          <w:color w:val="000000"/>
        </w:rPr>
        <w:t xml:space="preserve">, </w:t>
      </w:r>
    </w:p>
    <w:p w14:paraId="13716196" w14:textId="77777777" w:rsidR="006019FB" w:rsidRDefault="006019FB" w:rsidP="006019FB">
      <w:pPr>
        <w:spacing w:line="480" w:lineRule="auto"/>
        <w:ind w:left="720" w:hanging="720"/>
        <w:contextualSpacing/>
        <w:rPr>
          <w:color w:val="000000"/>
        </w:rPr>
      </w:pPr>
      <w:r w:rsidRPr="00B66CC8">
        <w:rPr>
          <w:color w:val="000000"/>
        </w:rPr>
        <w:t xml:space="preserve">Ratcliff, R. (1978). A theory of memory retrieval. </w:t>
      </w:r>
      <w:r w:rsidRPr="00840F07">
        <w:rPr>
          <w:i/>
          <w:color w:val="000000"/>
        </w:rPr>
        <w:t xml:space="preserve">Psychological Review, 85, </w:t>
      </w:r>
      <w:r w:rsidRPr="00FA603D">
        <w:rPr>
          <w:color w:val="000000"/>
        </w:rPr>
        <w:t>59–108</w:t>
      </w:r>
      <w:r w:rsidRPr="00840F07">
        <w:rPr>
          <w:i/>
          <w:color w:val="000000"/>
        </w:rPr>
        <w:t>.</w:t>
      </w:r>
    </w:p>
    <w:p w14:paraId="7FBF6C15" w14:textId="6269F61B" w:rsidR="00DF7C32" w:rsidRPr="00F02CA9" w:rsidRDefault="00DF7C32" w:rsidP="006019FB">
      <w:pPr>
        <w:spacing w:line="480" w:lineRule="auto"/>
        <w:ind w:left="720" w:hanging="720"/>
        <w:contextualSpacing/>
        <w:rPr>
          <w:color w:val="000000"/>
        </w:rPr>
      </w:pPr>
      <w:r w:rsidRPr="003F1CA7">
        <w:rPr>
          <w:color w:val="222222"/>
          <w:shd w:val="clear" w:color="auto" w:fill="FFFFFF"/>
        </w:rPr>
        <w:t>Ratcliff, R. (1985). Theoretical interpretations of the speed and accuracy of positive and negative responses. </w:t>
      </w:r>
      <w:r w:rsidRPr="003F1CA7">
        <w:rPr>
          <w:i/>
          <w:iCs/>
          <w:color w:val="222222"/>
          <w:shd w:val="clear" w:color="auto" w:fill="FFFFFF"/>
        </w:rPr>
        <w:t>Psychological review</w:t>
      </w:r>
      <w:r w:rsidRPr="003F1CA7">
        <w:rPr>
          <w:color w:val="222222"/>
          <w:shd w:val="clear" w:color="auto" w:fill="FFFFFF"/>
        </w:rPr>
        <w:t>, </w:t>
      </w:r>
      <w:r w:rsidRPr="003F1CA7">
        <w:rPr>
          <w:i/>
          <w:iCs/>
          <w:color w:val="222222"/>
          <w:shd w:val="clear" w:color="auto" w:fill="FFFFFF"/>
        </w:rPr>
        <w:t>92</w:t>
      </w:r>
      <w:r w:rsidRPr="003F1CA7">
        <w:rPr>
          <w:color w:val="222222"/>
          <w:shd w:val="clear" w:color="auto" w:fill="FFFFFF"/>
        </w:rPr>
        <w:t>(2), 212.</w:t>
      </w:r>
    </w:p>
    <w:p w14:paraId="254C1C9C" w14:textId="1D2FEA66" w:rsidR="00FC27E1" w:rsidRDefault="00FC27E1" w:rsidP="00FC27E1">
      <w:pPr>
        <w:spacing w:line="480" w:lineRule="auto"/>
        <w:ind w:left="720" w:hanging="720"/>
        <w:contextualSpacing/>
      </w:pPr>
      <w:r w:rsidRPr="00BA346D">
        <w:lastRenderedPageBreak/>
        <w:t>R Core Team (2017). R: A language and environment for</w:t>
      </w:r>
      <w:r>
        <w:t xml:space="preserve"> </w:t>
      </w:r>
      <w:r w:rsidRPr="00BA346D">
        <w:t xml:space="preserve">statistical computing. R Foundation for Statistical </w:t>
      </w:r>
      <w:r>
        <w:t>C</w:t>
      </w:r>
      <w:r w:rsidRPr="00BA346D">
        <w:t xml:space="preserve">omputing, Vienna, Austria. URL </w:t>
      </w:r>
      <w:hyperlink r:id="rId8" w:history="1">
        <w:r w:rsidRPr="007D7E11">
          <w:rPr>
            <w:rStyle w:val="Hyperlink"/>
          </w:rPr>
          <w:t>https://www.R-project.org/</w:t>
        </w:r>
      </w:hyperlink>
      <w:r w:rsidRPr="00BA346D">
        <w:t>.</w:t>
      </w:r>
    </w:p>
    <w:p w14:paraId="52400CEA" w14:textId="77CBF90F" w:rsidR="00FC27E1" w:rsidRPr="00FC27E1" w:rsidRDefault="00FC27E1" w:rsidP="00FC27E1">
      <w:pPr>
        <w:spacing w:line="480" w:lineRule="auto"/>
        <w:ind w:left="720" w:hanging="720"/>
        <w:contextualSpacing/>
      </w:pPr>
      <w:r>
        <w:t>Satterthwaite, F. E. (1946). An approximate distribution of e</w:t>
      </w:r>
      <w:r w:rsidRPr="00E97212">
        <w:t>s</w:t>
      </w:r>
      <w:r>
        <w:t>timates of variance components.</w:t>
      </w:r>
      <w:r w:rsidRPr="00E97212">
        <w:t xml:space="preserve"> </w:t>
      </w:r>
      <w:r w:rsidRPr="00FC27E1">
        <w:rPr>
          <w:i/>
        </w:rPr>
        <w:t>Biometrics Bulletin</w:t>
      </w:r>
      <w:r w:rsidRPr="00E97212">
        <w:t xml:space="preserve">, </w:t>
      </w:r>
      <w:r w:rsidRPr="00FC27E1">
        <w:rPr>
          <w:i/>
        </w:rPr>
        <w:t>2</w:t>
      </w:r>
      <w:r>
        <w:t>, 110–114.</w:t>
      </w:r>
    </w:p>
    <w:p w14:paraId="7FB97275" w14:textId="7827AE06" w:rsidR="006019FB" w:rsidRPr="00B66CC8" w:rsidRDefault="006019FB" w:rsidP="006019FB">
      <w:pPr>
        <w:spacing w:line="480" w:lineRule="auto"/>
        <w:ind w:left="720" w:hanging="720"/>
        <w:contextualSpacing/>
        <w:rPr>
          <w:color w:val="000000"/>
        </w:rPr>
      </w:pPr>
      <w:r w:rsidRPr="00D15E5A">
        <w:rPr>
          <w:color w:val="000000"/>
        </w:rPr>
        <w:t>Schneider, W., &amp; Chein, J. M. (2003). Controlled &amp; automatic processing: behavior, theory, and biological mechanisms. </w:t>
      </w:r>
      <w:r w:rsidRPr="00D15E5A">
        <w:rPr>
          <w:i/>
          <w:iCs/>
          <w:color w:val="000000"/>
        </w:rPr>
        <w:t>Cognitive science</w:t>
      </w:r>
      <w:r w:rsidRPr="00D15E5A">
        <w:rPr>
          <w:color w:val="000000"/>
        </w:rPr>
        <w:t>, </w:t>
      </w:r>
      <w:r w:rsidRPr="00D15E5A">
        <w:rPr>
          <w:i/>
          <w:iCs/>
          <w:color w:val="000000"/>
        </w:rPr>
        <w:t>27</w:t>
      </w:r>
      <w:r w:rsidRPr="00D15E5A">
        <w:rPr>
          <w:color w:val="000000"/>
        </w:rPr>
        <w:t>(3), 525-559.</w:t>
      </w:r>
    </w:p>
    <w:p w14:paraId="0868F0D6" w14:textId="77777777" w:rsidR="006019FB" w:rsidRPr="00B66CC8" w:rsidRDefault="006019FB" w:rsidP="006019FB">
      <w:pPr>
        <w:spacing w:line="480" w:lineRule="auto"/>
        <w:ind w:left="720" w:hanging="720"/>
        <w:contextualSpacing/>
        <w:rPr>
          <w:color w:val="000000"/>
        </w:rPr>
      </w:pPr>
      <w:r w:rsidRPr="00B66CC8">
        <w:rPr>
          <w:color w:val="000000"/>
        </w:rPr>
        <w:t xml:space="preserve">Schneider, W., &amp; Fisk, A. D. (1982). Degree of consistent training: Improvements in search performance and automatic process development. </w:t>
      </w:r>
      <w:r w:rsidRPr="00B66CC8">
        <w:rPr>
          <w:i/>
          <w:color w:val="000000"/>
        </w:rPr>
        <w:t>Perception &amp; Psychophysics, 31(2)</w:t>
      </w:r>
      <w:r w:rsidRPr="00B66CC8">
        <w:rPr>
          <w:color w:val="000000"/>
        </w:rPr>
        <w:t>, 160–168.</w:t>
      </w:r>
    </w:p>
    <w:p w14:paraId="3CEBFECF" w14:textId="77777777" w:rsidR="006019FB" w:rsidRPr="00B66CC8" w:rsidRDefault="006019FB" w:rsidP="006019FB">
      <w:pPr>
        <w:spacing w:line="480" w:lineRule="auto"/>
        <w:ind w:left="720" w:hanging="720"/>
        <w:contextualSpacing/>
        <w:rPr>
          <w:color w:val="000000"/>
        </w:rPr>
      </w:pPr>
      <w:r w:rsidRPr="00B66CC8">
        <w:rPr>
          <w:color w:val="000000"/>
        </w:rPr>
        <w:t xml:space="preserve">Schneider, W., &amp; Shiffrin, R. M. (1977). Controlled and automatic human information processing: I. Detection, search, and attention. </w:t>
      </w:r>
      <w:r w:rsidRPr="00B66CC8">
        <w:rPr>
          <w:i/>
          <w:color w:val="000000"/>
        </w:rPr>
        <w:t>Psychological Review, 84</w:t>
      </w:r>
      <w:r w:rsidRPr="00B66CC8">
        <w:rPr>
          <w:color w:val="000000"/>
        </w:rPr>
        <w:t>, 1–66</w:t>
      </w:r>
    </w:p>
    <w:p w14:paraId="449B2676" w14:textId="77777777" w:rsidR="006019FB" w:rsidRPr="00B66CC8" w:rsidRDefault="006019FB" w:rsidP="006019FB">
      <w:pPr>
        <w:spacing w:line="480" w:lineRule="auto"/>
        <w:ind w:left="720" w:hanging="720"/>
        <w:contextualSpacing/>
        <w:rPr>
          <w:color w:val="000000"/>
        </w:rPr>
      </w:pPr>
      <w:r w:rsidRPr="00B66CC8">
        <w:rPr>
          <w:color w:val="000000"/>
        </w:rPr>
        <w:t xml:space="preserve">Shiffrin, R. M., &amp; Schneider, W. (1977). Controlled and automatic human information processing: II. Perceptual learning, automatic attending, and a general theory. </w:t>
      </w:r>
      <w:r w:rsidRPr="00B66CC8">
        <w:rPr>
          <w:i/>
          <w:color w:val="000000"/>
        </w:rPr>
        <w:t>Psychological Review, 84</w:t>
      </w:r>
      <w:r w:rsidRPr="00B66CC8">
        <w:rPr>
          <w:color w:val="000000"/>
        </w:rPr>
        <w:t>, 127–190.</w:t>
      </w:r>
    </w:p>
    <w:p w14:paraId="2A8CCB32" w14:textId="020448FB" w:rsidR="00FC27E1" w:rsidRPr="00FC27E1" w:rsidRDefault="00FC27E1" w:rsidP="00FC27E1">
      <w:pPr>
        <w:spacing w:line="480" w:lineRule="auto"/>
        <w:ind w:left="720" w:hanging="720"/>
        <w:contextualSpacing/>
      </w:pPr>
      <w:r w:rsidRPr="002F4C85">
        <w:t>Singmann, H</w:t>
      </w:r>
      <w:r>
        <w:t>., &amp; Kellen, D. (in press). An introduction to mixed m</w:t>
      </w:r>
      <w:r w:rsidRPr="002F4C85">
        <w:t>odels for</w:t>
      </w:r>
      <w:r>
        <w:t xml:space="preserve"> experimental p</w:t>
      </w:r>
      <w:r w:rsidRPr="002F4C85">
        <w:t xml:space="preserve">sychology. In D. H. Spieler &amp; E. Schumacher (Eds.), </w:t>
      </w:r>
      <w:r w:rsidRPr="00FC27E1">
        <w:rPr>
          <w:i/>
        </w:rPr>
        <w:t>New Methods in Neuroscience and Cognitive Psychology</w:t>
      </w:r>
      <w:r w:rsidRPr="002F4C85">
        <w:t>. Psychology Press.</w:t>
      </w:r>
    </w:p>
    <w:p w14:paraId="0F1F5FDA" w14:textId="04757EC4" w:rsidR="006019FB" w:rsidRDefault="006019FB" w:rsidP="006019FB">
      <w:pPr>
        <w:spacing w:line="480" w:lineRule="auto"/>
        <w:ind w:left="720" w:hanging="720"/>
        <w:contextualSpacing/>
        <w:rPr>
          <w:color w:val="000000"/>
        </w:rPr>
      </w:pPr>
      <w:r w:rsidRPr="00B66CC8">
        <w:rPr>
          <w:color w:val="000000"/>
        </w:rPr>
        <w:t>Strayer, D. L., &amp; Kramer, A. F. (1994</w:t>
      </w:r>
      <w:r>
        <w:rPr>
          <w:color w:val="000000"/>
        </w:rPr>
        <w:t>a</w:t>
      </w:r>
      <w:r w:rsidRPr="00B66CC8">
        <w:rPr>
          <w:color w:val="000000"/>
        </w:rPr>
        <w:t xml:space="preserve">). Strategies and automaticity: I. Basic findings and conceptual framework. </w:t>
      </w:r>
      <w:r w:rsidRPr="00B66CC8">
        <w:rPr>
          <w:i/>
          <w:color w:val="000000"/>
        </w:rPr>
        <w:t>Journal of Experimental Psychology: Learning, Memory, and Cognition, 20(2)</w:t>
      </w:r>
      <w:r w:rsidRPr="00B66CC8">
        <w:rPr>
          <w:color w:val="000000"/>
        </w:rPr>
        <w:t>, 318–341.</w:t>
      </w:r>
    </w:p>
    <w:p w14:paraId="41ACDFA6" w14:textId="77777777" w:rsidR="006019FB" w:rsidRPr="00B66CC8" w:rsidRDefault="006019FB" w:rsidP="006019FB">
      <w:pPr>
        <w:spacing w:line="480" w:lineRule="auto"/>
        <w:ind w:left="720" w:hanging="720"/>
        <w:contextualSpacing/>
        <w:rPr>
          <w:color w:val="000000"/>
        </w:rPr>
      </w:pPr>
      <w:r w:rsidRPr="00D15E5A">
        <w:rPr>
          <w:color w:val="000000"/>
        </w:rPr>
        <w:t>Strayer, D. L., &amp; Kramer, A. F. (1994</w:t>
      </w:r>
      <w:r>
        <w:rPr>
          <w:color w:val="000000"/>
        </w:rPr>
        <w:t>b</w:t>
      </w:r>
      <w:r w:rsidRPr="00D15E5A">
        <w:rPr>
          <w:color w:val="000000"/>
        </w:rPr>
        <w:t>). Strategies and automaticity: II. Dynamic aspects of strategy adjustment. </w:t>
      </w:r>
      <w:r w:rsidRPr="00D15E5A">
        <w:rPr>
          <w:i/>
          <w:iCs/>
          <w:color w:val="000000"/>
        </w:rPr>
        <w:t>Journal of Experimental Psychology: Learning, Memory, and Cognition</w:t>
      </w:r>
      <w:r w:rsidRPr="00D15E5A">
        <w:rPr>
          <w:color w:val="000000"/>
        </w:rPr>
        <w:t>, </w:t>
      </w:r>
      <w:r w:rsidRPr="00D15E5A">
        <w:rPr>
          <w:i/>
          <w:iCs/>
          <w:color w:val="000000"/>
        </w:rPr>
        <w:t>20</w:t>
      </w:r>
      <w:r w:rsidRPr="00D15E5A">
        <w:rPr>
          <w:color w:val="000000"/>
        </w:rPr>
        <w:t>(2), 342.</w:t>
      </w:r>
    </w:p>
    <w:p w14:paraId="200CB8A6" w14:textId="77777777" w:rsidR="007D58C4" w:rsidRDefault="006019FB" w:rsidP="006019FB">
      <w:pPr>
        <w:spacing w:line="480" w:lineRule="auto"/>
        <w:ind w:left="720" w:hanging="720"/>
        <w:contextualSpacing/>
        <w:rPr>
          <w:color w:val="000000"/>
        </w:rPr>
      </w:pPr>
      <w:r w:rsidRPr="00B66CC8">
        <w:rPr>
          <w:color w:val="000000"/>
        </w:rPr>
        <w:lastRenderedPageBreak/>
        <w:t xml:space="preserve">Sternberg, S. (1966, August 5). High-speed scanning in human memory. </w:t>
      </w:r>
      <w:r w:rsidRPr="00B66CC8">
        <w:rPr>
          <w:i/>
          <w:color w:val="000000"/>
        </w:rPr>
        <w:t>Science, 153</w:t>
      </w:r>
      <w:r w:rsidR="007D58C4">
        <w:rPr>
          <w:color w:val="000000"/>
        </w:rPr>
        <w:t>, 652– 654.</w:t>
      </w:r>
    </w:p>
    <w:p w14:paraId="329D7DD9" w14:textId="7AFFC9F7" w:rsidR="007500BE" w:rsidRDefault="006019FB" w:rsidP="000751D7">
      <w:pPr>
        <w:spacing w:line="480" w:lineRule="auto"/>
        <w:ind w:left="720" w:hanging="720"/>
        <w:contextualSpacing/>
        <w:rPr>
          <w:color w:val="000000"/>
        </w:rPr>
      </w:pPr>
      <w:r w:rsidRPr="00B66CC8">
        <w:rPr>
          <w:color w:val="000000"/>
        </w:rPr>
        <w:t xml:space="preserve">Sternberg, S. (2016). In defence of high-speed memory scanning. </w:t>
      </w:r>
      <w:r w:rsidRPr="00B66CC8">
        <w:rPr>
          <w:i/>
          <w:iCs/>
          <w:color w:val="000000"/>
        </w:rPr>
        <w:t>The Quarterly Journal of Experimental Psychology</w:t>
      </w:r>
      <w:r w:rsidRPr="00B66CC8">
        <w:rPr>
          <w:color w:val="000000"/>
        </w:rPr>
        <w:t xml:space="preserve">, </w:t>
      </w:r>
      <w:r w:rsidRPr="00B66CC8">
        <w:rPr>
          <w:i/>
          <w:iCs/>
          <w:color w:val="000000"/>
        </w:rPr>
        <w:t>69</w:t>
      </w:r>
      <w:r w:rsidRPr="00B66CC8">
        <w:rPr>
          <w:color w:val="000000"/>
        </w:rPr>
        <w:t>(10), 2020-2075</w:t>
      </w:r>
      <w:r w:rsidR="007500BE">
        <w:rPr>
          <w:color w:val="000000"/>
        </w:rPr>
        <w:t>.</w:t>
      </w:r>
    </w:p>
    <w:p w14:paraId="5933B7EA" w14:textId="77777777" w:rsidR="007500BE" w:rsidRPr="007500BE" w:rsidRDefault="007500BE" w:rsidP="003F1CA7">
      <w:pPr>
        <w:spacing w:line="480" w:lineRule="auto"/>
        <w:ind w:left="720" w:hanging="720"/>
        <w:contextualSpacing/>
        <w:rPr>
          <w:color w:val="000000"/>
        </w:rPr>
      </w:pPr>
      <w:r w:rsidRPr="003F1CA7">
        <w:rPr>
          <w:rFonts w:cs="Arial"/>
          <w:color w:val="222222"/>
          <w:szCs w:val="20"/>
          <w:shd w:val="clear" w:color="auto" w:fill="FFFFFF"/>
        </w:rPr>
        <w:t>Wolfe, J. M., Boettcher, S. E., Josephs, E. L., Cunningham, C. A., &amp; Drew, T. (2015). You look familiar, but I don’t care: Lure rejection in hybrid visual and memory search is not based on familiarity</w:t>
      </w:r>
      <w:r w:rsidRPr="003F1CA7">
        <w:rPr>
          <w:rFonts w:cs="Arial"/>
          <w:i/>
          <w:color w:val="222222"/>
          <w:szCs w:val="20"/>
          <w:shd w:val="clear" w:color="auto" w:fill="FFFFFF"/>
        </w:rPr>
        <w:t>. </w:t>
      </w:r>
      <w:r w:rsidRPr="003F1CA7">
        <w:rPr>
          <w:rFonts w:cs="Arial"/>
          <w:i/>
          <w:iCs/>
          <w:color w:val="222222"/>
          <w:szCs w:val="20"/>
          <w:shd w:val="clear" w:color="auto" w:fill="FFFFFF"/>
        </w:rPr>
        <w:t>Journal of Experimental Psychology: Human Perception and Performance</w:t>
      </w:r>
      <w:r w:rsidRPr="003F1CA7">
        <w:rPr>
          <w:rFonts w:cs="Arial"/>
          <w:i/>
          <w:color w:val="222222"/>
          <w:szCs w:val="20"/>
          <w:shd w:val="clear" w:color="auto" w:fill="FFFFFF"/>
        </w:rPr>
        <w:t>, </w:t>
      </w:r>
      <w:r w:rsidRPr="003F1CA7">
        <w:rPr>
          <w:rFonts w:cs="Arial"/>
          <w:i/>
          <w:iCs/>
          <w:color w:val="222222"/>
          <w:szCs w:val="20"/>
          <w:shd w:val="clear" w:color="auto" w:fill="FFFFFF"/>
        </w:rPr>
        <w:t>41</w:t>
      </w:r>
      <w:r w:rsidRPr="003F1CA7">
        <w:rPr>
          <w:rFonts w:cs="Arial"/>
          <w:color w:val="222222"/>
          <w:szCs w:val="20"/>
          <w:shd w:val="clear" w:color="auto" w:fill="FFFFFF"/>
        </w:rPr>
        <w:t>(6), 1576.</w:t>
      </w:r>
    </w:p>
    <w:p w14:paraId="23148DE0" w14:textId="153BCFBF" w:rsidR="000751D7" w:rsidRPr="007500BE" w:rsidRDefault="006019FB">
      <w:pPr>
        <w:spacing w:line="480" w:lineRule="auto"/>
        <w:ind w:left="720" w:hanging="720"/>
        <w:contextualSpacing/>
        <w:rPr>
          <w:color w:val="000000"/>
        </w:rPr>
      </w:pPr>
      <w:r w:rsidRPr="007500BE">
        <w:rPr>
          <w:color w:val="000000"/>
        </w:rPr>
        <w:t>.</w:t>
      </w:r>
    </w:p>
    <w:p w14:paraId="3D53A283" w14:textId="77777777" w:rsidR="007E48B1" w:rsidRDefault="007E48B1">
      <w:pPr>
        <w:rPr>
          <w:color w:val="000000"/>
        </w:rPr>
      </w:pPr>
    </w:p>
    <w:p w14:paraId="7CBF1678" w14:textId="77777777" w:rsidR="007E48B1" w:rsidRDefault="007E48B1">
      <w:pPr>
        <w:rPr>
          <w:color w:val="000000"/>
        </w:rPr>
      </w:pPr>
      <w:r>
        <w:rPr>
          <w:color w:val="000000"/>
        </w:rPr>
        <w:br w:type="page"/>
      </w:r>
    </w:p>
    <w:p w14:paraId="53229C9A" w14:textId="24752884" w:rsidR="00170F3F" w:rsidRDefault="00170F3F" w:rsidP="00170F3F">
      <w:pPr>
        <w:spacing w:line="480" w:lineRule="auto"/>
        <w:ind w:firstLine="720"/>
        <w:contextualSpacing/>
        <w:jc w:val="center"/>
        <w:rPr>
          <w:b/>
        </w:rPr>
      </w:pPr>
      <w:r>
        <w:rPr>
          <w:b/>
        </w:rPr>
        <w:lastRenderedPageBreak/>
        <w:t>Appendix</w:t>
      </w:r>
      <w:r w:rsidR="007E48B1" w:rsidRPr="00A03BB6">
        <w:rPr>
          <w:b/>
        </w:rPr>
        <w:t>:</w:t>
      </w:r>
    </w:p>
    <w:p w14:paraId="0BCBD4D6" w14:textId="03AB0670" w:rsidR="007E48B1" w:rsidRPr="00A03BB6" w:rsidRDefault="007E48B1" w:rsidP="00170F3F">
      <w:pPr>
        <w:spacing w:line="480" w:lineRule="auto"/>
        <w:ind w:firstLine="720"/>
        <w:contextualSpacing/>
        <w:jc w:val="center"/>
        <w:rPr>
          <w:b/>
        </w:rPr>
      </w:pPr>
      <w:r w:rsidRPr="00A03BB6">
        <w:rPr>
          <w:b/>
        </w:rPr>
        <w:t>Statistical Analysis</w:t>
      </w:r>
    </w:p>
    <w:p w14:paraId="25B0C386" w14:textId="77777777" w:rsidR="007E48B1" w:rsidRPr="00A03BB6" w:rsidRDefault="007E48B1" w:rsidP="007E48B1">
      <w:pPr>
        <w:spacing w:line="480" w:lineRule="auto"/>
        <w:ind w:firstLine="720"/>
        <w:contextualSpacing/>
      </w:pPr>
      <w:r w:rsidRPr="00A03BB6">
        <w:t>We collected two dependent measures – the proportion of errors and the reaction time for correct responses. In each of the experimental conditions, corresponding to the fa</w:t>
      </w:r>
      <w:r>
        <w:t>ctorial combination of Condition</w:t>
      </w:r>
      <w:r w:rsidRPr="00A03BB6">
        <w:t xml:space="preserve"> (CM, VM, AN), Set Size (3, 6, 9), and Probe (Old, New), we computed the mean of these two dependent measures for each subject, and applied this 3x3x2 design to the data from both experiments (Pure, Mixed).</w:t>
      </w:r>
    </w:p>
    <w:p w14:paraId="0949C4D9" w14:textId="77777777" w:rsidR="007E48B1" w:rsidRPr="00A03BB6" w:rsidRDefault="007E48B1" w:rsidP="007E48B1">
      <w:pPr>
        <w:spacing w:line="480" w:lineRule="auto"/>
        <w:ind w:firstLine="720"/>
        <w:contextualSpacing/>
      </w:pPr>
      <w:r w:rsidRPr="00A03BB6">
        <w:t>In the Mixed experiment, a small number of subjects failed to provide at least one correct response in some of the more-challenging experimental conditions (e.g. VM, Set Size = 9), resulting in missing cells in the data. Rather than exclude these subjects from the analysis, or to adopt a post-hoc approach to impute these missing cells, we chose to perform statistical analysis using Linear Mixed Effects Models, which are well-suited to situations with missing data,</w:t>
      </w:r>
      <w:r>
        <w:t xml:space="preserve"> and to</w:t>
      </w:r>
      <w:r w:rsidRPr="00A03BB6">
        <w:t xml:space="preserve"> unbalanced, hierarchical and/or repeated-measures designs </w:t>
      </w:r>
      <w:r w:rsidRPr="00A03BB6">
        <w:fldChar w:fldCharType="begin" w:fldLock="1"/>
      </w:r>
      <w:r w:rsidRPr="00A03BB6">
        <w:instrText>ADDIN CSL_CITATION { "citationItems" : [ { "id" : "ITEM-1", "itemData" : { "ISSN" : "in press", "author" : [ { "dropping-particle" : "", "family" : "Singmann", "given" : "Henrik", "non-dropping-particle" : "", "parse-names" : false, "suffix" : "" }, { "dropping-particle" : "", "family" : "Kellen", "given" : "David", "non-dropping-particle" : "", "parse-names" : false, "suffix" : "" } ], "container-title" : "New Methods in Neuroscience and Cognitive Psychology", "id" : "ITEM-1", "issued" : { "date-parts" : [ [ "0" ] ] }, "publisher" : "Psychology Press", "title" : "An Intoduction to Mixed Models for Experiment Psychology", "type" : "chapter" }, "uris" : [ "http://www.mendeley.com/documents/?uuid=dba64be7-2e5e-4980-a210-ee07ec806015" ] } ], "mendeley" : { "formattedCitation" : "(Singmann &amp; Kellen, n.d.)", "manualFormatting" : "(Singmann &amp; Kellen, in press)", "plainTextFormattedCitation" : "(Singmann &amp; Kellen, n.d.)", "previouslyFormattedCitation" : "(Singmann &amp; Kellen, n.d.)" }, "properties" : { "noteIndex" : 0 }, "schema" : "https://github.com/citation-style-language/schema/raw/master/csl-citation.json" }</w:instrText>
      </w:r>
      <w:r w:rsidRPr="00A03BB6">
        <w:fldChar w:fldCharType="separate"/>
      </w:r>
      <w:r w:rsidRPr="00A03BB6">
        <w:rPr>
          <w:noProof/>
        </w:rPr>
        <w:t xml:space="preserve">(Singmann &amp; Kellen, </w:t>
      </w:r>
      <w:r w:rsidRPr="0007218D">
        <w:rPr>
          <w:noProof/>
        </w:rPr>
        <w:t>in press</w:t>
      </w:r>
      <w:r w:rsidRPr="00A03BB6">
        <w:rPr>
          <w:noProof/>
        </w:rPr>
        <w:t>)</w:t>
      </w:r>
      <w:r w:rsidRPr="00A03BB6">
        <w:fldChar w:fldCharType="end"/>
      </w:r>
      <w:r w:rsidRPr="00A03BB6">
        <w:t>.</w:t>
      </w:r>
    </w:p>
    <w:p w14:paraId="6E117226" w14:textId="77777777" w:rsidR="007E48B1" w:rsidRPr="00A03BB6" w:rsidRDefault="007E48B1" w:rsidP="007E48B1">
      <w:pPr>
        <w:spacing w:line="480" w:lineRule="auto"/>
        <w:ind w:firstLine="720"/>
        <w:contextualSpacing/>
      </w:pPr>
      <w:r w:rsidRPr="00A03BB6">
        <w:t xml:space="preserve">Analysis was performed using the “lme4” package (Bates, Maechler, Bolker, Walker, 2015) within the R programming language (R Core Team, 2019). Experimental manipulations were treated as Fixed Effects, with </w:t>
      </w:r>
      <w:r>
        <w:t>Condition</w:t>
      </w:r>
      <w:r w:rsidRPr="00A03BB6">
        <w:t xml:space="preserve"> (CM, VM, AN) and Probe (Old, New) coded as categorical factors, and Set Size (3, 6, 9) treated as a continuous variable. Defining the appropriate Random Effects structure can be difficult with some authors suggesting the full experimental structure (Barr, Levy, Scheepers, &amp; Tily, 2013</w:t>
      </w:r>
      <w:r>
        <w:t>)</w:t>
      </w:r>
      <w:r w:rsidRPr="00A03BB6">
        <w:t xml:space="preserve">. In our case, however, because we have reduced the data to a single observation per observation cell, these hierarchical effects cannot be estimated; instead we adopt the standard convention of allowing for individuals to differ in their overall performance, irrespective of condition, by estimating a Random intercept for each participant. While these Mixed Models can be applied directly to the raw data, this </w:t>
      </w:r>
      <w:r w:rsidRPr="00A03BB6">
        <w:lastRenderedPageBreak/>
        <w:t>approach is sufficiently powerful to detect the theoretically relevant results with minimal additional complexity.</w:t>
      </w:r>
    </w:p>
    <w:p w14:paraId="2E551A49" w14:textId="77777777" w:rsidR="007E48B1" w:rsidRPr="00A03BB6" w:rsidRDefault="007E48B1" w:rsidP="007E48B1">
      <w:pPr>
        <w:spacing w:line="480" w:lineRule="auto"/>
        <w:ind w:firstLine="720"/>
        <w:contextualSpacing/>
        <w:rPr>
          <w:u w:val="single"/>
        </w:rPr>
      </w:pPr>
      <w:r w:rsidRPr="00A03BB6">
        <w:rPr>
          <w:u w:val="single"/>
        </w:rPr>
        <w:t>General Procedures:</w:t>
      </w:r>
    </w:p>
    <w:p w14:paraId="11DE2D60" w14:textId="77777777" w:rsidR="007E48B1" w:rsidRPr="00A03BB6" w:rsidRDefault="007E48B1" w:rsidP="007E48B1">
      <w:pPr>
        <w:spacing w:line="480" w:lineRule="auto"/>
        <w:ind w:firstLine="720"/>
        <w:contextualSpacing/>
      </w:pPr>
      <w:r w:rsidRPr="00A03BB6">
        <w:t>In the sections below, we describe the results for each experiment separately</w:t>
      </w:r>
      <w:r>
        <w:t>, focusing first on correct r</w:t>
      </w:r>
      <w:r w:rsidRPr="00A03BB6">
        <w:t xml:space="preserve">esponse </w:t>
      </w:r>
      <w:r>
        <w:t>times, followed by the error p</w:t>
      </w:r>
      <w:r w:rsidRPr="00A03BB6">
        <w:t xml:space="preserve">roportions. First, we describe the procedure used to construct and evaluate different statistical models which was employed in all of the subsequent analyses unless otherwise noted. </w:t>
      </w:r>
    </w:p>
    <w:p w14:paraId="137F80F6" w14:textId="77777777" w:rsidR="007E48B1" w:rsidRPr="00A03BB6" w:rsidRDefault="007E48B1" w:rsidP="007E48B1">
      <w:pPr>
        <w:spacing w:line="480" w:lineRule="auto"/>
        <w:ind w:firstLine="720"/>
        <w:contextualSpacing/>
        <w:rPr>
          <w:i/>
        </w:rPr>
      </w:pPr>
      <w:r w:rsidRPr="00A03BB6">
        <w:rPr>
          <w:i/>
        </w:rPr>
        <w:t>Technical Notes:</w:t>
      </w:r>
    </w:p>
    <w:p w14:paraId="1D8322FA" w14:textId="77777777" w:rsidR="007E48B1" w:rsidRPr="00A03BB6" w:rsidRDefault="007E48B1" w:rsidP="007E48B1">
      <w:pPr>
        <w:spacing w:line="480" w:lineRule="auto"/>
      </w:pPr>
      <w:r w:rsidRPr="00A03BB6">
        <w:t xml:space="preserve">1.  </w:t>
      </w:r>
      <w:r>
        <w:t>By default, m</w:t>
      </w:r>
      <w:r w:rsidRPr="00A03BB6">
        <w:t xml:space="preserve">ost statistical software utilizes Type III sum-of-squares within </w:t>
      </w:r>
      <w:r>
        <w:t>analysis of variance</w:t>
      </w:r>
      <w:r w:rsidRPr="00A03BB6">
        <w:t xml:space="preserve">. However, this has the consequence of testing for Main Effects </w:t>
      </w:r>
      <w:r w:rsidRPr="00A03BB6">
        <w:rPr>
          <w:i/>
        </w:rPr>
        <w:t>after</w:t>
      </w:r>
      <w:r w:rsidRPr="00A03BB6">
        <w:t xml:space="preserve"> accounting for the influence of interactions. We instead chose to utilize Type I, or </w:t>
      </w:r>
      <w:r w:rsidRPr="00A03BB6">
        <w:rPr>
          <w:i/>
        </w:rPr>
        <w:t>sequential</w:t>
      </w:r>
      <w:r w:rsidRPr="00A03BB6">
        <w:t>, sum-of-squares which better matches standard conceptual practice within psychology, starting with the simplest models and adding complexity only as needed. In cases with unbalanced designs, this approach can be problematic, as the order in which the terms are e</w:t>
      </w:r>
      <w:r>
        <w:t>ntered in</w:t>
      </w:r>
      <w:r w:rsidRPr="00A03BB6">
        <w:t>to the model can influence the results; however, we have a minimally-unbalanced design. For completeness, we checked all orders and found no difference in the results.</w:t>
      </w:r>
    </w:p>
    <w:p w14:paraId="4AE1A0D8" w14:textId="77777777" w:rsidR="007E48B1" w:rsidRPr="00A03BB6" w:rsidRDefault="007E48B1" w:rsidP="007E48B1">
      <w:pPr>
        <w:spacing w:line="480" w:lineRule="auto"/>
        <w:rPr>
          <w:rFonts w:eastAsia="Times New Roman"/>
        </w:rPr>
      </w:pPr>
      <w:r w:rsidRPr="00A03BB6">
        <w:t xml:space="preserve">2.  Estimation of the appropriate denominator degrees of freedom in Mixed Models can be challenging, especially when the Random Effects structure is complicated. We utilized Satterthwaite's (Satterthwaite, 1946) method to compute the appropriate df, as recommended by the authors of the lme4 package. </w:t>
      </w:r>
    </w:p>
    <w:p w14:paraId="4CE45802" w14:textId="77777777" w:rsidR="007E48B1" w:rsidRDefault="007E48B1" w:rsidP="007E48B1">
      <w:pPr>
        <w:spacing w:line="480" w:lineRule="auto"/>
      </w:pPr>
      <w:r w:rsidRPr="00A03BB6">
        <w:t xml:space="preserve">3.  Hypothesis tests were assessed using the </w:t>
      </w:r>
      <w:r w:rsidRPr="00A03BB6">
        <w:rPr>
          <w:i/>
        </w:rPr>
        <w:t>lmerTest</w:t>
      </w:r>
      <w:r w:rsidRPr="00A03BB6">
        <w:t xml:space="preserve"> (Kuznetsova, Brockhoff, Christensen, 2017) package in R, which allows users to define and test coefficient contrasts. We utilized the </w:t>
      </w:r>
      <w:r w:rsidRPr="00A03BB6">
        <w:rPr>
          <w:i/>
        </w:rPr>
        <w:t>contest1D</w:t>
      </w:r>
      <w:r w:rsidRPr="00A03BB6">
        <w:t xml:space="preserve"> function and defined contrast vectors to conduct pairwise comparisons in marginal </w:t>
      </w:r>
      <w:r w:rsidRPr="00A03BB6">
        <w:lastRenderedPageBreak/>
        <w:t>means, as well as testing hypotheses such as “the slope of the set size function in the CM condition was flat.”</w:t>
      </w:r>
    </w:p>
    <w:p w14:paraId="6F1120E3" w14:textId="77777777" w:rsidR="007E48B1" w:rsidRPr="00A03BB6" w:rsidRDefault="007E48B1" w:rsidP="007E48B1">
      <w:pPr>
        <w:spacing w:line="480" w:lineRule="auto"/>
        <w:ind w:firstLine="720"/>
        <w:contextualSpacing/>
        <w:rPr>
          <w:u w:val="single"/>
        </w:rPr>
      </w:pPr>
      <w:r w:rsidRPr="00A03BB6">
        <w:rPr>
          <w:u w:val="single"/>
        </w:rPr>
        <w:t>Model Selection:</w:t>
      </w:r>
    </w:p>
    <w:p w14:paraId="7F278E56" w14:textId="77777777" w:rsidR="007E48B1" w:rsidRPr="00A03BB6" w:rsidRDefault="007E48B1" w:rsidP="007E48B1">
      <w:pPr>
        <w:spacing w:line="480" w:lineRule="auto"/>
        <w:ind w:firstLine="720"/>
        <w:contextualSpacing/>
      </w:pPr>
      <w:r w:rsidRPr="00A03BB6">
        <w:t>We first began by constructing the full model within each of the two experiments. We then iteratively removed non-significant terms from the model specification until reaching the minimal model, the summary ANOVA of which is shown below.</w:t>
      </w:r>
    </w:p>
    <w:bookmarkStart w:id="6" w:name="_MON_1627325612"/>
    <w:bookmarkEnd w:id="6"/>
    <w:p w14:paraId="2B8C6C69" w14:textId="77777777" w:rsidR="007E48B1" w:rsidRDefault="007E48B1" w:rsidP="007E48B1">
      <w:pPr>
        <w:jc w:val="both"/>
      </w:pPr>
      <w:r>
        <w:object w:dxaOrig="7426" w:dyaOrig="2489" w14:anchorId="42EFD4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5pt;height:124.4pt" o:ole="">
            <v:imagedata r:id="rId9" o:title=""/>
          </v:shape>
          <o:OLEObject Type="Embed" ProgID="Excel.Sheet.12" ShapeID="_x0000_i1025" DrawAspect="Content" ObjectID="_1627463363" r:id="rId10"/>
        </w:object>
      </w:r>
    </w:p>
    <w:bookmarkStart w:id="7" w:name="_MON_1627325619"/>
    <w:bookmarkEnd w:id="7"/>
    <w:p w14:paraId="4527B2AA" w14:textId="77777777" w:rsidR="007E48B1" w:rsidRDefault="007E48B1" w:rsidP="007E48B1">
      <w:pPr>
        <w:jc w:val="both"/>
      </w:pPr>
      <w:r>
        <w:object w:dxaOrig="7426" w:dyaOrig="2489" w14:anchorId="05A8ED8C">
          <v:shape id="_x0000_i1026" type="#_x0000_t75" style="width:371.5pt;height:124.4pt" o:ole="">
            <v:imagedata r:id="rId11" o:title=""/>
          </v:shape>
          <o:OLEObject Type="Embed" ProgID="Excel.Sheet.12" ShapeID="_x0000_i1026" DrawAspect="Content" ObjectID="_1627463364" r:id="rId12"/>
        </w:object>
      </w:r>
    </w:p>
    <w:bookmarkStart w:id="8" w:name="_MON_1627325626"/>
    <w:bookmarkEnd w:id="8"/>
    <w:p w14:paraId="1EFDF847" w14:textId="77777777" w:rsidR="007E48B1" w:rsidRDefault="007E48B1" w:rsidP="007E48B1">
      <w:pPr>
        <w:jc w:val="both"/>
      </w:pPr>
      <w:r>
        <w:object w:dxaOrig="7426" w:dyaOrig="2764" w14:anchorId="3CADD041">
          <v:shape id="_x0000_i1027" type="#_x0000_t75" style="width:371.5pt;height:138.25pt" o:ole="">
            <v:imagedata r:id="rId13" o:title=""/>
          </v:shape>
          <o:OLEObject Type="Embed" ProgID="Excel.Sheet.12" ShapeID="_x0000_i1027" DrawAspect="Content" ObjectID="_1627463365" r:id="rId14"/>
        </w:object>
      </w:r>
    </w:p>
    <w:bookmarkStart w:id="9" w:name="_MON_1627325635"/>
    <w:bookmarkEnd w:id="9"/>
    <w:p w14:paraId="102A9170" w14:textId="77777777" w:rsidR="007E48B1" w:rsidRDefault="007E48B1" w:rsidP="007E48B1">
      <w:r>
        <w:object w:dxaOrig="7426" w:dyaOrig="3038" w14:anchorId="731B1085">
          <v:shape id="_x0000_i1028" type="#_x0000_t75" style="width:371.5pt;height:151.5pt" o:ole="">
            <v:imagedata r:id="rId15" o:title=""/>
          </v:shape>
          <o:OLEObject Type="Embed" ProgID="Excel.Sheet.12" ShapeID="_x0000_i1028" DrawAspect="Content" ObjectID="_1627463366" r:id="rId16"/>
        </w:object>
      </w:r>
    </w:p>
    <w:p w14:paraId="4C1A40C4" w14:textId="77777777" w:rsidR="007E48B1" w:rsidRDefault="007E48B1" w:rsidP="007E48B1"/>
    <w:p w14:paraId="26337932" w14:textId="77777777" w:rsidR="007E48B1" w:rsidRPr="00A03BB6" w:rsidRDefault="007E48B1" w:rsidP="007E48B1">
      <w:pPr>
        <w:rPr>
          <w:u w:val="single"/>
        </w:rPr>
      </w:pPr>
      <w:r w:rsidRPr="00A03BB6">
        <w:rPr>
          <w:u w:val="single"/>
        </w:rPr>
        <w:t>Hypothesis Tests:</w:t>
      </w:r>
    </w:p>
    <w:p w14:paraId="1FBD2C69" w14:textId="77777777" w:rsidR="007E48B1" w:rsidRPr="00A03BB6" w:rsidRDefault="007E48B1" w:rsidP="007E48B1">
      <w:pPr>
        <w:pBdr>
          <w:bottom w:val="single" w:sz="4" w:space="1" w:color="auto"/>
        </w:pBdr>
        <w:spacing w:line="480" w:lineRule="auto"/>
        <w:ind w:firstLine="720"/>
        <w:contextualSpacing/>
      </w:pPr>
      <w:r w:rsidRPr="00A03BB6">
        <w:t xml:space="preserve">In the following section, we report the supporting statistics to corroborate the claims made in the main text. Each is formatted by first quoting the original text (in </w:t>
      </w:r>
      <w:r w:rsidRPr="00A03BB6">
        <w:rPr>
          <w:i/>
        </w:rPr>
        <w:t>italics</w:t>
      </w:r>
      <w:r w:rsidRPr="00A03BB6">
        <w:t>), followed by the description of the specific statistical model used to test each claim. Supplemental tables are used to organize the results.</w:t>
      </w:r>
    </w:p>
    <w:p w14:paraId="375D894B" w14:textId="77777777" w:rsidR="007E48B1" w:rsidRPr="00A03BB6" w:rsidRDefault="007E48B1" w:rsidP="007E48B1">
      <w:pPr>
        <w:pBdr>
          <w:bottom w:val="single" w:sz="4" w:space="1" w:color="auto"/>
        </w:pBdr>
        <w:spacing w:line="480" w:lineRule="auto"/>
        <w:ind w:firstLine="720"/>
        <w:contextualSpacing/>
      </w:pPr>
    </w:p>
    <w:p w14:paraId="1A68D139" w14:textId="77777777" w:rsidR="007E48B1" w:rsidRPr="00A03BB6" w:rsidRDefault="007E48B1" w:rsidP="007E48B1">
      <w:pPr>
        <w:pBdr>
          <w:bottom w:val="single" w:sz="4" w:space="1" w:color="auto"/>
        </w:pBdr>
        <w:spacing w:line="480" w:lineRule="auto"/>
        <w:ind w:firstLine="720"/>
        <w:contextualSpacing/>
        <w:rPr>
          <w:i/>
        </w:rPr>
      </w:pPr>
      <w:r w:rsidRPr="00A03BB6">
        <w:rPr>
          <w:b/>
        </w:rPr>
        <w:t xml:space="preserve">1. (Pure) </w:t>
      </w:r>
      <w:r>
        <w:rPr>
          <w:i/>
        </w:rPr>
        <w:t>F</w:t>
      </w:r>
      <w:r w:rsidRPr="00A03BB6">
        <w:rPr>
          <w:i/>
        </w:rPr>
        <w:t>or both old and new test probes, the mean correct RTs are shortest in the CM condition, intermediate in the AN condition, and longest in the VM condition.</w:t>
      </w:r>
    </w:p>
    <w:p w14:paraId="422F3C6B" w14:textId="77777777" w:rsidR="007E48B1" w:rsidRPr="00A03BB6" w:rsidRDefault="007E48B1" w:rsidP="007E48B1">
      <w:pPr>
        <w:spacing w:line="480" w:lineRule="auto"/>
        <w:ind w:right="720" w:firstLine="720"/>
        <w:contextualSpacing/>
      </w:pPr>
      <w:r w:rsidRPr="00A03BB6">
        <w:t>We constructed two GLME models, separately for Old and New items; within each analysis, we examined the effects of Condition (CM, VM, AN) and Set Size (3, 6, 9) on the mean correct response time.</w:t>
      </w:r>
    </w:p>
    <w:p w14:paraId="292D9E01" w14:textId="77777777" w:rsidR="007E48B1" w:rsidRPr="00A03BB6" w:rsidRDefault="007E48B1" w:rsidP="007E48B1">
      <w:pPr>
        <w:spacing w:line="480" w:lineRule="auto"/>
        <w:ind w:right="720" w:firstLine="720"/>
        <w:contextualSpacing/>
      </w:pPr>
      <w:r w:rsidRPr="00A03BB6">
        <w:t xml:space="preserve">For Old test probes, there was a significant main effect of Condition, </w:t>
      </w:r>
      <w:r w:rsidRPr="00A03BB6">
        <w:rPr>
          <w:i/>
        </w:rPr>
        <w:t>F</w:t>
      </w:r>
      <w:r w:rsidRPr="00A03BB6">
        <w:t xml:space="preserve">(2, 240) = 78.915, </w:t>
      </w:r>
      <w:r w:rsidRPr="00A03BB6">
        <w:rPr>
          <w:i/>
        </w:rPr>
        <w:t>p</w:t>
      </w:r>
      <w:r w:rsidRPr="00A03BB6">
        <w:t xml:space="preserve"> &lt; .001 (see Table A1.1). Pairwise tests revealed a significant difference between CM (687 </w:t>
      </w:r>
      <m:oMath>
        <m:r>
          <w:rPr>
            <w:rFonts w:ascii="Cambria Math" w:hAnsi="Cambria Math"/>
          </w:rPr>
          <m:t xml:space="preserve">± </m:t>
        </m:r>
      </m:oMath>
      <w:r w:rsidRPr="00A03BB6">
        <w:rPr>
          <w:rFonts w:eastAsiaTheme="minorEastAsia"/>
        </w:rPr>
        <w:t xml:space="preserve">38ms) </w:t>
      </w:r>
      <w:r w:rsidRPr="00A03BB6">
        <w:t xml:space="preserve">and VM (1184 </w:t>
      </w:r>
      <m:oMath>
        <m:r>
          <w:rPr>
            <w:rFonts w:ascii="Cambria Math" w:hAnsi="Cambria Math"/>
          </w:rPr>
          <m:t xml:space="preserve">± </m:t>
        </m:r>
      </m:oMath>
      <w:r w:rsidRPr="00A03BB6">
        <w:rPr>
          <w:rFonts w:eastAsiaTheme="minorEastAsia"/>
        </w:rPr>
        <w:t>38ms)</w:t>
      </w:r>
      <w:r w:rsidRPr="00A03BB6">
        <w:t xml:space="preserve">, </w:t>
      </w:r>
      <w:r w:rsidRPr="00A03BB6">
        <w:rPr>
          <w:i/>
        </w:rPr>
        <w:t>t</w:t>
      </w:r>
      <w:r w:rsidRPr="00A03BB6">
        <w:t xml:space="preserve">(240) = -12.480, </w:t>
      </w:r>
      <w:r w:rsidRPr="00A03BB6">
        <w:rPr>
          <w:i/>
        </w:rPr>
        <w:t>p</w:t>
      </w:r>
      <w:r w:rsidRPr="00A03BB6">
        <w:t xml:space="preserve"> &lt; .001, between CM and AN (886 </w:t>
      </w:r>
      <m:oMath>
        <m:r>
          <w:rPr>
            <w:rFonts w:ascii="Cambria Math" w:hAnsi="Cambria Math"/>
          </w:rPr>
          <m:t xml:space="preserve">± </m:t>
        </m:r>
      </m:oMath>
      <w:r w:rsidRPr="00A03BB6">
        <w:rPr>
          <w:rFonts w:eastAsiaTheme="minorEastAsia"/>
        </w:rPr>
        <w:t>38ms)</w:t>
      </w:r>
      <w:r w:rsidRPr="00A03BB6">
        <w:t xml:space="preserve">, </w:t>
      </w:r>
      <w:r w:rsidRPr="00A03BB6">
        <w:rPr>
          <w:i/>
        </w:rPr>
        <w:t>t</w:t>
      </w:r>
      <w:r w:rsidRPr="00A03BB6">
        <w:t xml:space="preserve">(240) = -4.988, </w:t>
      </w:r>
      <w:r w:rsidRPr="00A03BB6">
        <w:rPr>
          <w:i/>
        </w:rPr>
        <w:t>p</w:t>
      </w:r>
      <w:r w:rsidRPr="00A03BB6">
        <w:t xml:space="preserve"> &lt; .001, and VM and AN, </w:t>
      </w:r>
      <w:r w:rsidRPr="00A03BB6">
        <w:rPr>
          <w:i/>
        </w:rPr>
        <w:t>t</w:t>
      </w:r>
      <w:r w:rsidRPr="00A03BB6">
        <w:t xml:space="preserve">(240) = 7.492, </w:t>
      </w:r>
      <w:r w:rsidRPr="00A03BB6">
        <w:rPr>
          <w:i/>
        </w:rPr>
        <w:t>p</w:t>
      </w:r>
      <w:r w:rsidRPr="00A03BB6">
        <w:t xml:space="preserve"> &lt; .001.</w:t>
      </w:r>
    </w:p>
    <w:p w14:paraId="56134AA1" w14:textId="77777777" w:rsidR="007E48B1" w:rsidRDefault="007E48B1" w:rsidP="007E48B1">
      <w:pPr>
        <w:ind w:right="720"/>
        <w:jc w:val="center"/>
      </w:pPr>
      <w:r>
        <w:object w:dxaOrig="7426" w:dyaOrig="1941" w14:anchorId="7055C662">
          <v:shape id="_x0000_i1029" type="#_x0000_t75" style="width:371.5pt;height:97.35pt" o:ole="">
            <v:imagedata r:id="rId17" o:title=""/>
          </v:shape>
          <o:OLEObject Type="Embed" ProgID="Excel.Sheet.12" ShapeID="_x0000_i1029" DrawAspect="Content" ObjectID="_1627463367" r:id="rId18"/>
        </w:object>
      </w:r>
    </w:p>
    <w:p w14:paraId="3D22DA28" w14:textId="77777777" w:rsidR="007E48B1" w:rsidRPr="00A03BB6" w:rsidRDefault="007E48B1" w:rsidP="007E48B1">
      <w:pPr>
        <w:spacing w:line="480" w:lineRule="auto"/>
        <w:ind w:right="720" w:firstLine="720"/>
        <w:contextualSpacing/>
      </w:pPr>
      <w:r w:rsidRPr="00A03BB6">
        <w:t xml:space="preserve">For New test probes, there was also a significant main effect of Condition, </w:t>
      </w:r>
      <w:r w:rsidRPr="00A03BB6">
        <w:rPr>
          <w:i/>
        </w:rPr>
        <w:t>F</w:t>
      </w:r>
      <w:r w:rsidRPr="00A03BB6">
        <w:t xml:space="preserve">(2, 240) = 155.276, </w:t>
      </w:r>
      <w:r w:rsidRPr="00A03BB6">
        <w:rPr>
          <w:i/>
        </w:rPr>
        <w:t>p</w:t>
      </w:r>
      <w:r w:rsidRPr="00A03BB6">
        <w:t xml:space="preserve"> &lt; .001 (see Table A1.2). Pairwise tests again showed a significant difference between CM (596 </w:t>
      </w:r>
      <m:oMath>
        <m:r>
          <w:rPr>
            <w:rFonts w:ascii="Cambria Math" w:hAnsi="Cambria Math"/>
          </w:rPr>
          <m:t xml:space="preserve">± </m:t>
        </m:r>
      </m:oMath>
      <w:r w:rsidRPr="00A03BB6">
        <w:rPr>
          <w:rFonts w:eastAsiaTheme="minorEastAsia"/>
        </w:rPr>
        <w:t xml:space="preserve">37ms) </w:t>
      </w:r>
      <w:r w:rsidRPr="00A03BB6">
        <w:t xml:space="preserve">and VM (1235 </w:t>
      </w:r>
      <m:oMath>
        <m:r>
          <w:rPr>
            <w:rFonts w:ascii="Cambria Math" w:hAnsi="Cambria Math"/>
          </w:rPr>
          <m:t xml:space="preserve">± </m:t>
        </m:r>
      </m:oMath>
      <w:r w:rsidRPr="00A03BB6">
        <w:rPr>
          <w:rFonts w:eastAsiaTheme="minorEastAsia"/>
        </w:rPr>
        <w:t>37ms)</w:t>
      </w:r>
      <w:r w:rsidRPr="00A03BB6">
        <w:t xml:space="preserve">, </w:t>
      </w:r>
      <w:r w:rsidRPr="00A03BB6">
        <w:rPr>
          <w:i/>
        </w:rPr>
        <w:t>t</w:t>
      </w:r>
      <w:r w:rsidRPr="00A03BB6">
        <w:t xml:space="preserve">(240) = -17.605, </w:t>
      </w:r>
      <w:r w:rsidRPr="00A03BB6">
        <w:rPr>
          <w:i/>
        </w:rPr>
        <w:t>p</w:t>
      </w:r>
      <w:r w:rsidRPr="00A03BB6">
        <w:t xml:space="preserve"> &lt; .001, CM and AN (891 </w:t>
      </w:r>
      <m:oMath>
        <m:r>
          <w:rPr>
            <w:rFonts w:ascii="Cambria Math" w:hAnsi="Cambria Math"/>
          </w:rPr>
          <m:t xml:space="preserve">± </m:t>
        </m:r>
      </m:oMath>
      <w:r w:rsidRPr="00A03BB6">
        <w:rPr>
          <w:rFonts w:eastAsiaTheme="minorEastAsia"/>
        </w:rPr>
        <w:t>37ms)</w:t>
      </w:r>
      <w:r w:rsidRPr="00A03BB6">
        <w:t xml:space="preserve">, </w:t>
      </w:r>
      <w:r w:rsidRPr="00A03BB6">
        <w:rPr>
          <w:i/>
        </w:rPr>
        <w:t>t</w:t>
      </w:r>
      <w:r w:rsidRPr="00A03BB6">
        <w:t xml:space="preserve">(240) = -8.123, </w:t>
      </w:r>
      <w:r w:rsidRPr="00A03BB6">
        <w:rPr>
          <w:i/>
        </w:rPr>
        <w:t>p</w:t>
      </w:r>
      <w:r w:rsidRPr="00A03BB6">
        <w:t xml:space="preserve"> &lt; .001, and VM and AN, </w:t>
      </w:r>
      <w:r w:rsidRPr="00A03BB6">
        <w:rPr>
          <w:i/>
        </w:rPr>
        <w:t>t</w:t>
      </w:r>
      <w:r w:rsidRPr="00A03BB6">
        <w:t xml:space="preserve">(240) = 9.482, </w:t>
      </w:r>
      <w:r w:rsidRPr="00A03BB6">
        <w:rPr>
          <w:i/>
        </w:rPr>
        <w:t>p</w:t>
      </w:r>
      <w:r w:rsidRPr="00A03BB6">
        <w:t xml:space="preserve"> &lt; .001.</w:t>
      </w:r>
    </w:p>
    <w:p w14:paraId="7D17F7EF" w14:textId="77777777" w:rsidR="007E48B1" w:rsidRDefault="007E48B1" w:rsidP="007E48B1">
      <w:pPr>
        <w:ind w:right="720"/>
        <w:jc w:val="center"/>
        <w:rPr>
          <w:i/>
        </w:rPr>
      </w:pPr>
      <w:r>
        <w:rPr>
          <w:i/>
        </w:rPr>
        <w:object w:dxaOrig="7426" w:dyaOrig="1941" w14:anchorId="25A89869">
          <v:shape id="_x0000_i1030" type="#_x0000_t75" style="width:371.5pt;height:97.35pt" o:ole="">
            <v:imagedata r:id="rId19" o:title=""/>
          </v:shape>
          <o:OLEObject Type="Embed" ProgID="Excel.Sheet.12" ShapeID="_x0000_i1030" DrawAspect="Content" ObjectID="_1627463368" r:id="rId20"/>
        </w:object>
      </w:r>
    </w:p>
    <w:p w14:paraId="1B8F9000" w14:textId="77777777" w:rsidR="007E48B1" w:rsidRDefault="007E48B1" w:rsidP="007E48B1">
      <w:pPr>
        <w:jc w:val="both"/>
        <w:rPr>
          <w:b/>
        </w:rPr>
      </w:pPr>
    </w:p>
    <w:p w14:paraId="6D94135C" w14:textId="77777777" w:rsidR="007E48B1" w:rsidRPr="009B2966" w:rsidRDefault="007E48B1" w:rsidP="007E48B1">
      <w:pPr>
        <w:pBdr>
          <w:bottom w:val="single" w:sz="4" w:space="1" w:color="auto"/>
        </w:pBdr>
        <w:spacing w:line="480" w:lineRule="auto"/>
        <w:ind w:firstLine="720"/>
        <w:contextualSpacing/>
        <w:rPr>
          <w:i/>
        </w:rPr>
      </w:pPr>
      <w:r w:rsidRPr="009B2966">
        <w:rPr>
          <w:b/>
        </w:rPr>
        <w:t xml:space="preserve">2. (Pure) </w:t>
      </w:r>
      <w:r w:rsidRPr="009B2966">
        <w:rPr>
          <w:i/>
        </w:rPr>
        <w:t>In both the VM and AN conditions, RTs get longer as set size increases, whereas the set-size functions in the CM condition are flat.</w:t>
      </w:r>
    </w:p>
    <w:p w14:paraId="64B79593" w14:textId="77777777" w:rsidR="007E48B1" w:rsidRPr="00A03BB6" w:rsidRDefault="007E48B1" w:rsidP="007E48B1">
      <w:pPr>
        <w:spacing w:line="480" w:lineRule="auto"/>
        <w:ind w:firstLine="720"/>
        <w:contextualSpacing/>
      </w:pPr>
      <w:r w:rsidRPr="00A03BB6">
        <w:t>We next constructed a GLME model including data from both Old and New test probes. We examined the effects of Condition (CM, VM, AN) and Set Size (3, 6, 9) on mean correct response time.</w:t>
      </w:r>
    </w:p>
    <w:p w14:paraId="71F20AA1" w14:textId="77777777" w:rsidR="007E48B1" w:rsidRPr="00A03BB6" w:rsidRDefault="007E48B1" w:rsidP="007E48B1">
      <w:pPr>
        <w:spacing w:line="480" w:lineRule="auto"/>
        <w:ind w:firstLine="720"/>
        <w:contextualSpacing/>
      </w:pPr>
      <w:r w:rsidRPr="00A03BB6">
        <w:t xml:space="preserve">We found a significant interaction between Condition and Set Size, </w:t>
      </w:r>
      <w:r w:rsidRPr="00A03BB6">
        <w:rPr>
          <w:i/>
        </w:rPr>
        <w:t>F</w:t>
      </w:r>
      <w:r w:rsidRPr="00A03BB6">
        <w:t xml:space="preserve">(2, 510) = 3.201, </w:t>
      </w:r>
      <w:r w:rsidRPr="00A03BB6">
        <w:rPr>
          <w:i/>
        </w:rPr>
        <w:t>p</w:t>
      </w:r>
      <w:r w:rsidRPr="00A03BB6">
        <w:t xml:space="preserve"> &lt; .05 (see Table A1.2). Post-hoc t-tests comparing the estimated Set Size slope for each condition against 0.0 revealed a non-significant difference in the CM condition (-2.7 </w:t>
      </w:r>
      <m:oMath>
        <m:r>
          <w:rPr>
            <w:rFonts w:ascii="Cambria Math" w:hAnsi="Cambria Math"/>
          </w:rPr>
          <m:t xml:space="preserve">± </m:t>
        </m:r>
      </m:oMath>
      <w:r w:rsidRPr="00A03BB6">
        <w:rPr>
          <w:rFonts w:eastAsiaTheme="minorEastAsia"/>
        </w:rPr>
        <w:t xml:space="preserve">8 </w:t>
      </w:r>
      <w:r w:rsidRPr="00A03BB6">
        <w:t xml:space="preserve">ms/item), </w:t>
      </w:r>
      <w:r w:rsidRPr="00A03BB6">
        <w:rPr>
          <w:i/>
        </w:rPr>
        <w:t>t</w:t>
      </w:r>
      <w:r w:rsidRPr="00A03BB6">
        <w:t xml:space="preserve">(510) = -0.347, </w:t>
      </w:r>
      <w:r w:rsidRPr="00A03BB6">
        <w:rPr>
          <w:i/>
        </w:rPr>
        <w:t>p</w:t>
      </w:r>
      <w:r w:rsidRPr="00A03BB6">
        <w:t xml:space="preserve"> = .729; by contrast, the slopes for the VM (24.3 </w:t>
      </w:r>
      <m:oMath>
        <m:r>
          <w:rPr>
            <w:rFonts w:ascii="Cambria Math" w:hAnsi="Cambria Math"/>
          </w:rPr>
          <m:t xml:space="preserve">± </m:t>
        </m:r>
      </m:oMath>
      <w:r w:rsidRPr="00A03BB6">
        <w:rPr>
          <w:rFonts w:eastAsiaTheme="minorEastAsia"/>
        </w:rPr>
        <w:t xml:space="preserve">8 </w:t>
      </w:r>
      <w:r w:rsidRPr="00A03BB6">
        <w:t xml:space="preserve">ms/item), </w:t>
      </w:r>
      <w:r w:rsidRPr="00A03BB6">
        <w:rPr>
          <w:i/>
        </w:rPr>
        <w:t>t</w:t>
      </w:r>
      <w:r w:rsidRPr="00A03BB6">
        <w:t xml:space="preserve">(510) </w:t>
      </w:r>
      <w:r w:rsidRPr="00A03BB6">
        <w:lastRenderedPageBreak/>
        <w:t xml:space="preserve">= 3.157, </w:t>
      </w:r>
      <w:r w:rsidRPr="00A03BB6">
        <w:rPr>
          <w:i/>
        </w:rPr>
        <w:t>p</w:t>
      </w:r>
      <w:r w:rsidRPr="00A03BB6">
        <w:t xml:space="preserve"> &lt; .01, and AN (15.6 </w:t>
      </w:r>
      <m:oMath>
        <m:r>
          <w:rPr>
            <w:rFonts w:ascii="Cambria Math" w:hAnsi="Cambria Math"/>
          </w:rPr>
          <m:t xml:space="preserve">± </m:t>
        </m:r>
      </m:oMath>
      <w:r w:rsidRPr="00A03BB6">
        <w:rPr>
          <w:rFonts w:eastAsiaTheme="minorEastAsia"/>
        </w:rPr>
        <w:t xml:space="preserve">8 </w:t>
      </w:r>
      <w:r w:rsidRPr="00A03BB6">
        <w:t xml:space="preserve">ms/item), </w:t>
      </w:r>
      <w:r w:rsidRPr="00A03BB6">
        <w:rPr>
          <w:i/>
        </w:rPr>
        <w:t>t</w:t>
      </w:r>
      <w:r w:rsidRPr="00A03BB6">
        <w:t xml:space="preserve">(510) = 2.031, </w:t>
      </w:r>
      <w:r w:rsidRPr="00A03BB6">
        <w:rPr>
          <w:i/>
        </w:rPr>
        <w:t>p</w:t>
      </w:r>
      <w:r w:rsidRPr="00A03BB6">
        <w:t xml:space="preserve"> &lt; .05, conditions were significantly different from 0.0. </w:t>
      </w:r>
    </w:p>
    <w:p w14:paraId="6D8EC7B5" w14:textId="77777777" w:rsidR="007E48B1" w:rsidRDefault="007E48B1" w:rsidP="007E48B1">
      <w:pPr>
        <w:jc w:val="center"/>
        <w:rPr>
          <w:b/>
        </w:rPr>
      </w:pPr>
      <w:r>
        <w:rPr>
          <w:b/>
        </w:rPr>
        <w:object w:dxaOrig="7426" w:dyaOrig="1976" w14:anchorId="4FEBC2E5">
          <v:shape id="_x0000_i1031" type="#_x0000_t75" style="width:371.5pt;height:97.9pt" o:ole="">
            <v:imagedata r:id="rId21" o:title=""/>
          </v:shape>
          <o:OLEObject Type="Embed" ProgID="Excel.Sheet.12" ShapeID="_x0000_i1031" DrawAspect="Content" ObjectID="_1627463369" r:id="rId22"/>
        </w:object>
      </w:r>
    </w:p>
    <w:p w14:paraId="19906976" w14:textId="77777777" w:rsidR="007E48B1" w:rsidRDefault="007E48B1" w:rsidP="007E48B1">
      <w:pPr>
        <w:jc w:val="both"/>
        <w:rPr>
          <w:b/>
        </w:rPr>
      </w:pPr>
    </w:p>
    <w:p w14:paraId="542A8D56" w14:textId="77777777" w:rsidR="007E48B1" w:rsidRPr="00A03BB6" w:rsidRDefault="007E48B1" w:rsidP="007E48B1">
      <w:pPr>
        <w:pBdr>
          <w:bottom w:val="single" w:sz="4" w:space="1" w:color="auto"/>
        </w:pBdr>
        <w:spacing w:line="480" w:lineRule="auto"/>
        <w:ind w:firstLine="720"/>
        <w:contextualSpacing/>
        <w:jc w:val="both"/>
        <w:rPr>
          <w:i/>
        </w:rPr>
      </w:pPr>
      <w:r>
        <w:rPr>
          <w:b/>
        </w:rPr>
        <w:t>3</w:t>
      </w:r>
      <w:r w:rsidRPr="00A03BB6">
        <w:rPr>
          <w:b/>
        </w:rPr>
        <w:t xml:space="preserve">. (Pure) </w:t>
      </w:r>
      <w:r w:rsidRPr="00A03BB6">
        <w:rPr>
          <w:i/>
        </w:rPr>
        <w:t>These same patterns are observed for the mean proportions of errors.</w:t>
      </w:r>
    </w:p>
    <w:p w14:paraId="7F7D024A" w14:textId="77777777" w:rsidR="007E48B1" w:rsidRPr="00A03BB6" w:rsidRDefault="007E48B1" w:rsidP="007E48B1">
      <w:pPr>
        <w:pStyle w:val="ListParagraph"/>
        <w:numPr>
          <w:ilvl w:val="0"/>
          <w:numId w:val="1"/>
        </w:numPr>
        <w:spacing w:line="480" w:lineRule="auto"/>
        <w:ind w:right="720" w:firstLine="720"/>
        <w:rPr>
          <w:i/>
        </w:rPr>
      </w:pPr>
      <w:r>
        <w:rPr>
          <w:i/>
        </w:rPr>
        <w:t>F</w:t>
      </w:r>
      <w:r w:rsidRPr="00A03BB6">
        <w:rPr>
          <w:i/>
        </w:rPr>
        <w:t xml:space="preserve">or both old and new test probes, the </w:t>
      </w:r>
      <w:r>
        <w:rPr>
          <w:i/>
        </w:rPr>
        <w:t>proportion of errors is smallest</w:t>
      </w:r>
      <w:r w:rsidRPr="00A03BB6">
        <w:rPr>
          <w:i/>
        </w:rPr>
        <w:t xml:space="preserve"> in the CM condition, intermediate </w:t>
      </w:r>
      <w:r>
        <w:rPr>
          <w:i/>
        </w:rPr>
        <w:t>in the AN condition, and largest</w:t>
      </w:r>
      <w:r w:rsidRPr="00A03BB6">
        <w:rPr>
          <w:i/>
        </w:rPr>
        <w:t xml:space="preserve"> in the VM condition.  </w:t>
      </w:r>
    </w:p>
    <w:p w14:paraId="79CDE038" w14:textId="77777777" w:rsidR="007E48B1" w:rsidRPr="00A03BB6" w:rsidRDefault="007E48B1" w:rsidP="007E48B1">
      <w:pPr>
        <w:pStyle w:val="ListParagraph"/>
        <w:spacing w:line="480" w:lineRule="auto"/>
        <w:ind w:left="360" w:right="720" w:firstLine="720"/>
      </w:pPr>
      <w:r w:rsidRPr="00A03BB6">
        <w:t xml:space="preserve">For Old test probes, there was a significant main effect of Condition, </w:t>
      </w:r>
      <w:r w:rsidRPr="00A03BB6">
        <w:rPr>
          <w:i/>
        </w:rPr>
        <w:t>F</w:t>
      </w:r>
      <w:r w:rsidRPr="00A03BB6">
        <w:t xml:space="preserve">(2, 240) = 42.963, </w:t>
      </w:r>
      <w:r w:rsidRPr="00A03BB6">
        <w:rPr>
          <w:i/>
        </w:rPr>
        <w:t>p</w:t>
      </w:r>
      <w:r w:rsidRPr="00A03BB6">
        <w:t xml:space="preserve"> &lt; .001 (see Table A3.1). Pairwise tests revealed a significant difference between CM (2.3 </w:t>
      </w:r>
      <m:oMath>
        <m:r>
          <w:rPr>
            <w:rFonts w:ascii="Cambria Math" w:hAnsi="Cambria Math"/>
          </w:rPr>
          <m:t xml:space="preserve">± </m:t>
        </m:r>
      </m:oMath>
      <w:r w:rsidRPr="00A03BB6">
        <w:rPr>
          <w:rFonts w:eastAsiaTheme="minorEastAsia"/>
        </w:rPr>
        <w:t>.7%)</w:t>
      </w:r>
      <w:r w:rsidRPr="00A03BB6">
        <w:t xml:space="preserve"> and VM (2.3 </w:t>
      </w:r>
      <m:oMath>
        <m:r>
          <w:rPr>
            <w:rFonts w:ascii="Cambria Math" w:hAnsi="Cambria Math"/>
          </w:rPr>
          <m:t xml:space="preserve">± </m:t>
        </m:r>
      </m:oMath>
      <w:r w:rsidRPr="00A03BB6">
        <w:rPr>
          <w:rFonts w:eastAsiaTheme="minorEastAsia"/>
        </w:rPr>
        <w:t>.7%)</w:t>
      </w:r>
      <w:r w:rsidRPr="00A03BB6">
        <w:t xml:space="preserve">, </w:t>
      </w:r>
      <w:r w:rsidRPr="00A03BB6">
        <w:rPr>
          <w:i/>
        </w:rPr>
        <w:t>t</w:t>
      </w:r>
      <w:r w:rsidRPr="00A03BB6">
        <w:t xml:space="preserve">(240) = -9.242, </w:t>
      </w:r>
      <w:r w:rsidRPr="00A03BB6">
        <w:rPr>
          <w:i/>
        </w:rPr>
        <w:t>p</w:t>
      </w:r>
      <w:r w:rsidRPr="00A03BB6">
        <w:t xml:space="preserve"> &lt; .001, between CM and AN (6.8 </w:t>
      </w:r>
      <m:oMath>
        <m:r>
          <w:rPr>
            <w:rFonts w:ascii="Cambria Math" w:hAnsi="Cambria Math"/>
          </w:rPr>
          <m:t xml:space="preserve">± </m:t>
        </m:r>
      </m:oMath>
      <w:r w:rsidRPr="00A03BB6">
        <w:rPr>
          <w:rFonts w:eastAsiaTheme="minorEastAsia"/>
        </w:rPr>
        <w:t>.7%)</w:t>
      </w:r>
      <w:r w:rsidRPr="00A03BB6">
        <w:t xml:space="preserve">, </w:t>
      </w:r>
      <w:r w:rsidRPr="00A03BB6">
        <w:rPr>
          <w:i/>
        </w:rPr>
        <w:t>t</w:t>
      </w:r>
      <w:r w:rsidRPr="00A03BB6">
        <w:t xml:space="preserve">(240) = -5.240, </w:t>
      </w:r>
      <w:r w:rsidRPr="00A03BB6">
        <w:rPr>
          <w:i/>
        </w:rPr>
        <w:t>p</w:t>
      </w:r>
      <w:r w:rsidRPr="00A03BB6">
        <w:t xml:space="preserve"> &lt; .001, and VM and AN, </w:t>
      </w:r>
      <w:r w:rsidRPr="00A03BB6">
        <w:rPr>
          <w:i/>
        </w:rPr>
        <w:t>t</w:t>
      </w:r>
      <w:r w:rsidRPr="00A03BB6">
        <w:t xml:space="preserve">(240) = 4.002, </w:t>
      </w:r>
      <w:r w:rsidRPr="00A03BB6">
        <w:rPr>
          <w:i/>
        </w:rPr>
        <w:t>p</w:t>
      </w:r>
      <w:r w:rsidRPr="00A03BB6">
        <w:t xml:space="preserve"> &lt; .001.</w:t>
      </w:r>
    </w:p>
    <w:p w14:paraId="6A1FB09D" w14:textId="77777777" w:rsidR="007E48B1" w:rsidRDefault="007E48B1" w:rsidP="007E48B1">
      <w:pPr>
        <w:pStyle w:val="ListParagraph"/>
        <w:ind w:left="360" w:right="720"/>
        <w:jc w:val="both"/>
      </w:pPr>
    </w:p>
    <w:p w14:paraId="5CC76301" w14:textId="77777777" w:rsidR="007E48B1" w:rsidRDefault="007E48B1" w:rsidP="007E48B1">
      <w:pPr>
        <w:pStyle w:val="ListParagraph"/>
        <w:ind w:left="0" w:right="720"/>
        <w:jc w:val="center"/>
      </w:pPr>
      <w:r>
        <w:object w:dxaOrig="7426" w:dyaOrig="2025" w14:anchorId="22A0A15C">
          <v:shape id="_x0000_i1032" type="#_x0000_t75" style="width:371.5pt;height:100.8pt" o:ole="">
            <v:imagedata r:id="rId23" o:title=""/>
          </v:shape>
          <o:OLEObject Type="Embed" ProgID="Excel.Sheet.12" ShapeID="_x0000_i1032" DrawAspect="Content" ObjectID="_1627463370" r:id="rId24"/>
        </w:object>
      </w:r>
    </w:p>
    <w:p w14:paraId="682E13BF" w14:textId="77777777" w:rsidR="007E48B1" w:rsidRDefault="007E48B1" w:rsidP="007E48B1">
      <w:pPr>
        <w:pStyle w:val="ListParagraph"/>
        <w:ind w:left="360" w:right="720"/>
        <w:jc w:val="both"/>
      </w:pPr>
    </w:p>
    <w:p w14:paraId="4AB8864A" w14:textId="77777777" w:rsidR="007E48B1" w:rsidRPr="00A03BB6" w:rsidRDefault="007E48B1" w:rsidP="007E48B1">
      <w:pPr>
        <w:pStyle w:val="ListParagraph"/>
        <w:spacing w:line="480" w:lineRule="auto"/>
        <w:ind w:left="360" w:right="720" w:firstLine="720"/>
      </w:pPr>
      <w:r w:rsidRPr="00A03BB6">
        <w:t xml:space="preserve">For New test probes, there was a significant main effect of Condition, </w:t>
      </w:r>
      <w:r w:rsidRPr="00A03BB6">
        <w:rPr>
          <w:i/>
        </w:rPr>
        <w:t>F</w:t>
      </w:r>
      <w:r w:rsidRPr="00A03BB6">
        <w:t xml:space="preserve">(2, 240) = 65.756, </w:t>
      </w:r>
      <w:r w:rsidRPr="00A03BB6">
        <w:rPr>
          <w:i/>
        </w:rPr>
        <w:t>p</w:t>
      </w:r>
      <w:r w:rsidRPr="00A03BB6">
        <w:t xml:space="preserve"> &lt; .001 (see Table A3.2). Pairwise tests revealed a significant difference between CM (0.8 </w:t>
      </w:r>
      <m:oMath>
        <m:r>
          <w:rPr>
            <w:rFonts w:ascii="Cambria Math" w:hAnsi="Cambria Math"/>
          </w:rPr>
          <m:t xml:space="preserve">± </m:t>
        </m:r>
      </m:oMath>
      <w:r w:rsidRPr="00A03BB6">
        <w:rPr>
          <w:rFonts w:eastAsiaTheme="minorEastAsia"/>
        </w:rPr>
        <w:t>.8%)</w:t>
      </w:r>
      <w:r w:rsidRPr="00A03BB6">
        <w:t xml:space="preserve">  and VM (12.1 </w:t>
      </w:r>
      <m:oMath>
        <m:r>
          <w:rPr>
            <w:rFonts w:ascii="Cambria Math" w:hAnsi="Cambria Math"/>
          </w:rPr>
          <m:t xml:space="preserve">± </m:t>
        </m:r>
      </m:oMath>
      <w:r w:rsidRPr="00A03BB6">
        <w:rPr>
          <w:rFonts w:eastAsiaTheme="minorEastAsia"/>
        </w:rPr>
        <w:t>.8%)</w:t>
      </w:r>
      <w:r w:rsidRPr="00A03BB6">
        <w:t xml:space="preserve">, </w:t>
      </w:r>
      <w:r w:rsidRPr="00A03BB6">
        <w:rPr>
          <w:i/>
        </w:rPr>
        <w:t>t</w:t>
      </w:r>
      <w:r w:rsidRPr="00A03BB6">
        <w:t xml:space="preserve">(240) = -11.416, </w:t>
      </w:r>
      <w:r w:rsidRPr="00A03BB6">
        <w:rPr>
          <w:i/>
        </w:rPr>
        <w:t>p</w:t>
      </w:r>
      <w:r w:rsidRPr="00A03BB6">
        <w:t xml:space="preserve"> &lt; </w:t>
      </w:r>
      <w:r w:rsidRPr="00A03BB6">
        <w:lastRenderedPageBreak/>
        <w:t xml:space="preserve">.001, between CM and AN (7.3 </w:t>
      </w:r>
      <m:oMath>
        <m:r>
          <w:rPr>
            <w:rFonts w:ascii="Cambria Math" w:hAnsi="Cambria Math"/>
          </w:rPr>
          <m:t xml:space="preserve">± </m:t>
        </m:r>
      </m:oMath>
      <w:r w:rsidRPr="00A03BB6">
        <w:rPr>
          <w:rFonts w:eastAsiaTheme="minorEastAsia"/>
        </w:rPr>
        <w:t>.8%)</w:t>
      </w:r>
      <w:r w:rsidRPr="00A03BB6">
        <w:t xml:space="preserve">, </w:t>
      </w:r>
      <w:r w:rsidRPr="00A03BB6">
        <w:rPr>
          <w:i/>
        </w:rPr>
        <w:t>t</w:t>
      </w:r>
      <w:r w:rsidRPr="00A03BB6">
        <w:t xml:space="preserve">(240) = -6.648, </w:t>
      </w:r>
      <w:r w:rsidRPr="00A03BB6">
        <w:rPr>
          <w:i/>
        </w:rPr>
        <w:t>p</w:t>
      </w:r>
      <w:r w:rsidRPr="00A03BB6">
        <w:t xml:space="preserve"> &lt; .001, and VM and AN, </w:t>
      </w:r>
      <w:r w:rsidRPr="00A03BB6">
        <w:rPr>
          <w:i/>
        </w:rPr>
        <w:t>t</w:t>
      </w:r>
      <w:r w:rsidRPr="00A03BB6">
        <w:t xml:space="preserve">(240) = 4.768, </w:t>
      </w:r>
      <w:r w:rsidRPr="00A03BB6">
        <w:rPr>
          <w:i/>
        </w:rPr>
        <w:t>p</w:t>
      </w:r>
      <w:r w:rsidRPr="00A03BB6">
        <w:t xml:space="preserve"> &lt; .001.</w:t>
      </w:r>
    </w:p>
    <w:p w14:paraId="2404A10C" w14:textId="77777777" w:rsidR="007E48B1" w:rsidRDefault="007E48B1" w:rsidP="007E48B1">
      <w:pPr>
        <w:pStyle w:val="ListParagraph"/>
        <w:ind w:left="360" w:right="720"/>
        <w:jc w:val="both"/>
      </w:pPr>
    </w:p>
    <w:p w14:paraId="60A30CDE" w14:textId="77777777" w:rsidR="007E48B1" w:rsidRDefault="007E48B1" w:rsidP="007E48B1">
      <w:pPr>
        <w:pStyle w:val="ListParagraph"/>
        <w:ind w:left="0" w:right="720"/>
        <w:jc w:val="center"/>
      </w:pPr>
      <w:r>
        <w:object w:dxaOrig="7426" w:dyaOrig="1941" w14:anchorId="075B1BEB">
          <v:shape id="_x0000_i1033" type="#_x0000_t75" style="width:371.5pt;height:97.35pt" o:ole="">
            <v:imagedata r:id="rId25" o:title=""/>
          </v:shape>
          <o:OLEObject Type="Embed" ProgID="Excel.Sheet.12" ShapeID="_x0000_i1033" DrawAspect="Content" ObjectID="_1627463371" r:id="rId26"/>
        </w:object>
      </w:r>
    </w:p>
    <w:p w14:paraId="6A3193BC" w14:textId="77777777" w:rsidR="007E48B1" w:rsidRPr="00D652F6" w:rsidRDefault="007E48B1" w:rsidP="007E48B1">
      <w:pPr>
        <w:pStyle w:val="ListParagraph"/>
        <w:ind w:left="360" w:right="720"/>
        <w:jc w:val="both"/>
        <w:rPr>
          <w:i/>
        </w:rPr>
      </w:pPr>
    </w:p>
    <w:p w14:paraId="0AFD9381" w14:textId="77777777" w:rsidR="007E48B1" w:rsidRDefault="007E48B1" w:rsidP="007E48B1">
      <w:pPr>
        <w:pStyle w:val="ListParagraph"/>
        <w:numPr>
          <w:ilvl w:val="0"/>
          <w:numId w:val="1"/>
        </w:numPr>
        <w:spacing w:line="480" w:lineRule="auto"/>
        <w:ind w:firstLine="720"/>
      </w:pPr>
      <w:r w:rsidRPr="00B9700F">
        <w:rPr>
          <w:i/>
        </w:rPr>
        <w:t>In bo</w:t>
      </w:r>
      <w:r>
        <w:rPr>
          <w:i/>
        </w:rPr>
        <w:t>th the VM and AN conditions, proportion of errors</w:t>
      </w:r>
      <w:r w:rsidRPr="00B9700F">
        <w:rPr>
          <w:i/>
        </w:rPr>
        <w:t xml:space="preserve"> get</w:t>
      </w:r>
      <w:r>
        <w:rPr>
          <w:i/>
        </w:rPr>
        <w:t>s larger</w:t>
      </w:r>
      <w:r w:rsidRPr="00B9700F">
        <w:rPr>
          <w:i/>
        </w:rPr>
        <w:t xml:space="preserve"> as set size increases, whereas the set-size functions in the CM condition are flat.</w:t>
      </w:r>
    </w:p>
    <w:p w14:paraId="3D10672C" w14:textId="77777777" w:rsidR="007E48B1" w:rsidRPr="00B9700F" w:rsidRDefault="007E48B1" w:rsidP="007E48B1">
      <w:pPr>
        <w:pStyle w:val="ListParagraph"/>
        <w:spacing w:line="480" w:lineRule="auto"/>
        <w:ind w:left="360" w:firstLine="720"/>
        <w:jc w:val="both"/>
      </w:pPr>
    </w:p>
    <w:p w14:paraId="3952DC60" w14:textId="77777777" w:rsidR="007E48B1" w:rsidRDefault="007E48B1" w:rsidP="007E48B1">
      <w:pPr>
        <w:pStyle w:val="ListParagraph"/>
        <w:spacing w:line="480" w:lineRule="auto"/>
        <w:ind w:left="360" w:firstLine="720"/>
      </w:pPr>
      <w:r w:rsidRPr="006C0124">
        <w:t xml:space="preserve">We next constructed a </w:t>
      </w:r>
      <w:r>
        <w:t>GLME</w:t>
      </w:r>
      <w:r w:rsidRPr="006C0124">
        <w:t xml:space="preserve"> model including data from both Old and New test probes. We examined the effects of Condition (CM, VM, AN) and Set Size (3, 6, 9) on </w:t>
      </w:r>
      <w:r>
        <w:t>error proportions</w:t>
      </w:r>
      <w:r w:rsidRPr="006C0124">
        <w:t>.</w:t>
      </w:r>
      <w:r>
        <w:t xml:space="preserve"> </w:t>
      </w:r>
      <w:r w:rsidRPr="006C0124">
        <w:t xml:space="preserve">We found a significant interaction between Condition and Set Size, </w:t>
      </w:r>
      <w:r w:rsidRPr="006C0124">
        <w:rPr>
          <w:i/>
        </w:rPr>
        <w:t>F</w:t>
      </w:r>
      <w:r w:rsidRPr="006C0124">
        <w:t xml:space="preserve">(2, 510) = </w:t>
      </w:r>
      <w:r>
        <w:t>32.313</w:t>
      </w:r>
      <w:r w:rsidRPr="006C0124">
        <w:t xml:space="preserve">, </w:t>
      </w:r>
      <w:r w:rsidRPr="006C0124">
        <w:rPr>
          <w:i/>
        </w:rPr>
        <w:t>p</w:t>
      </w:r>
      <w:r w:rsidRPr="006C0124">
        <w:t xml:space="preserve"> &lt; .0</w:t>
      </w:r>
      <w:r>
        <w:t>1</w:t>
      </w:r>
      <w:r w:rsidRPr="006C0124">
        <w:t xml:space="preserve"> (see Table A</w:t>
      </w:r>
      <w:r>
        <w:t>4.1</w:t>
      </w:r>
      <w:r w:rsidRPr="006C0124">
        <w:t xml:space="preserve">). Post-hoc t-tests comparing the estimated Set Size slope for each condition against 0.0 revealed a non-significant difference in the CM </w:t>
      </w:r>
      <w:r>
        <w:t xml:space="preserve">(0.1 </w:t>
      </w:r>
      <m:oMath>
        <m:r>
          <w:rPr>
            <w:rFonts w:ascii="Cambria Math" w:hAnsi="Cambria Math"/>
          </w:rPr>
          <m:t xml:space="preserve">± </m:t>
        </m:r>
      </m:oMath>
      <w:r>
        <w:rPr>
          <w:rFonts w:eastAsiaTheme="minorEastAsia"/>
        </w:rPr>
        <w:t>.1% per item)</w:t>
      </w:r>
      <w:r w:rsidRPr="004A4473">
        <w:t xml:space="preserve"> </w:t>
      </w:r>
      <w:r w:rsidRPr="006C0124">
        <w:t xml:space="preserve">condition, </w:t>
      </w:r>
      <w:r w:rsidRPr="006C0124">
        <w:rPr>
          <w:i/>
        </w:rPr>
        <w:t>t</w:t>
      </w:r>
      <w:r>
        <w:t>(510) = 0.419</w:t>
      </w:r>
      <w:r w:rsidRPr="006C0124">
        <w:t xml:space="preserve">, </w:t>
      </w:r>
      <w:r w:rsidRPr="006C0124">
        <w:rPr>
          <w:i/>
        </w:rPr>
        <w:t>p</w:t>
      </w:r>
      <w:r w:rsidRPr="006C0124">
        <w:t xml:space="preserve"> = .</w:t>
      </w:r>
      <w:r>
        <w:t>675</w:t>
      </w:r>
      <w:r w:rsidRPr="006C0124">
        <w:t>; by contrast, the slopes for the VM</w:t>
      </w:r>
      <w:r>
        <w:t xml:space="preserve"> (2.2 </w:t>
      </w:r>
      <m:oMath>
        <m:r>
          <w:rPr>
            <w:rFonts w:ascii="Cambria Math" w:hAnsi="Cambria Math"/>
          </w:rPr>
          <m:t xml:space="preserve">± </m:t>
        </m:r>
      </m:oMath>
      <w:r>
        <w:rPr>
          <w:rFonts w:eastAsiaTheme="minorEastAsia"/>
        </w:rPr>
        <w:t>.1% per item)</w:t>
      </w:r>
      <w:r w:rsidRPr="006C0124">
        <w:t xml:space="preserve">, </w:t>
      </w:r>
      <w:r w:rsidRPr="006C0124">
        <w:rPr>
          <w:i/>
        </w:rPr>
        <w:t>t</w:t>
      </w:r>
      <w:r w:rsidRPr="006C0124">
        <w:t xml:space="preserve">(510) = </w:t>
      </w:r>
      <w:r>
        <w:t>11.714</w:t>
      </w:r>
      <w:r w:rsidRPr="006C0124">
        <w:t xml:space="preserve">, </w:t>
      </w:r>
      <w:r w:rsidRPr="006C0124">
        <w:rPr>
          <w:i/>
        </w:rPr>
        <w:t>p</w:t>
      </w:r>
      <w:r w:rsidRPr="006C0124">
        <w:t xml:space="preserve"> &lt; .0</w:t>
      </w:r>
      <w:r>
        <w:t>0</w:t>
      </w:r>
      <w:r w:rsidRPr="006C0124">
        <w:t>1, and AN</w:t>
      </w:r>
      <w:r>
        <w:t xml:space="preserve"> (1.0 </w:t>
      </w:r>
      <m:oMath>
        <m:r>
          <w:rPr>
            <w:rFonts w:ascii="Cambria Math" w:hAnsi="Cambria Math"/>
          </w:rPr>
          <m:t xml:space="preserve">± </m:t>
        </m:r>
      </m:oMath>
      <w:r>
        <w:rPr>
          <w:rFonts w:eastAsiaTheme="minorEastAsia"/>
        </w:rPr>
        <w:t>.1% per item)</w:t>
      </w:r>
      <w:r w:rsidRPr="006C0124">
        <w:t xml:space="preserve">, </w:t>
      </w:r>
      <w:r w:rsidRPr="006C0124">
        <w:rPr>
          <w:i/>
        </w:rPr>
        <w:t>t</w:t>
      </w:r>
      <w:r w:rsidRPr="006C0124">
        <w:t xml:space="preserve">(510) = </w:t>
      </w:r>
      <w:r>
        <w:t>4.946</w:t>
      </w:r>
      <w:r w:rsidRPr="006C0124">
        <w:t xml:space="preserve">, </w:t>
      </w:r>
      <w:r w:rsidRPr="006C0124">
        <w:rPr>
          <w:i/>
        </w:rPr>
        <w:t>p</w:t>
      </w:r>
      <w:r>
        <w:t xml:space="preserve"> &lt; .001</w:t>
      </w:r>
      <w:r w:rsidRPr="006C0124">
        <w:t xml:space="preserve">, conditions were significantly different from 0.0. </w:t>
      </w:r>
    </w:p>
    <w:p w14:paraId="3ADD1D1A" w14:textId="77777777" w:rsidR="007E48B1" w:rsidRDefault="007E48B1" w:rsidP="007E48B1">
      <w:pPr>
        <w:pStyle w:val="ListParagraph"/>
        <w:ind w:left="360"/>
      </w:pPr>
    </w:p>
    <w:p w14:paraId="4FB23A32" w14:textId="77777777" w:rsidR="007E48B1" w:rsidRDefault="007E48B1" w:rsidP="007E48B1">
      <w:pPr>
        <w:pStyle w:val="ListParagraph"/>
        <w:ind w:left="0"/>
        <w:jc w:val="center"/>
      </w:pPr>
      <w:r>
        <w:object w:dxaOrig="7426" w:dyaOrig="1953" w14:anchorId="4D4AC383">
          <v:shape id="_x0000_i1034" type="#_x0000_t75" style="width:371.5pt;height:97.35pt" o:ole="">
            <v:imagedata r:id="rId27" o:title=""/>
          </v:shape>
          <o:OLEObject Type="Embed" ProgID="Excel.Sheet.12" ShapeID="_x0000_i1034" DrawAspect="Content" ObjectID="_1627463372" r:id="rId28"/>
        </w:object>
      </w:r>
    </w:p>
    <w:p w14:paraId="036F8282" w14:textId="77777777" w:rsidR="007E48B1" w:rsidRPr="00D45782" w:rsidRDefault="007E48B1" w:rsidP="007E48B1">
      <w:pPr>
        <w:jc w:val="both"/>
      </w:pPr>
    </w:p>
    <w:p w14:paraId="67EE6FBE" w14:textId="77777777" w:rsidR="007E48B1" w:rsidRPr="009B2966" w:rsidRDefault="007E48B1" w:rsidP="007E48B1">
      <w:pPr>
        <w:pBdr>
          <w:bottom w:val="single" w:sz="4" w:space="1" w:color="auto"/>
        </w:pBdr>
        <w:spacing w:line="480" w:lineRule="auto"/>
        <w:ind w:firstLine="720"/>
        <w:contextualSpacing/>
        <w:rPr>
          <w:i/>
        </w:rPr>
      </w:pPr>
      <w:r>
        <w:rPr>
          <w:b/>
        </w:rPr>
        <w:lastRenderedPageBreak/>
        <w:t xml:space="preserve">4. </w:t>
      </w:r>
      <w:r w:rsidRPr="009B2966">
        <w:rPr>
          <w:b/>
        </w:rPr>
        <w:t xml:space="preserve">(Mixed) </w:t>
      </w:r>
      <w:r w:rsidRPr="009B2966">
        <w:rPr>
          <w:i/>
        </w:rPr>
        <w:t>Averaged across the old and new items, mean correct RTs are still shortest in the CM condition, intermediate in the AN condition, and longest in the VM condition.</w:t>
      </w:r>
    </w:p>
    <w:p w14:paraId="4141C6E8" w14:textId="77777777" w:rsidR="007E48B1" w:rsidRDefault="007E48B1" w:rsidP="007E48B1">
      <w:pPr>
        <w:spacing w:line="480" w:lineRule="auto"/>
        <w:ind w:firstLine="720"/>
        <w:contextualSpacing/>
      </w:pPr>
      <w:r>
        <w:t xml:space="preserve">We ran a GLME model on mean correct RTs in the Mixed condition, with Condition (CM, VM, AN) and Set Size (3, 6, 9) as predictors. There was a main effect of Condition, </w:t>
      </w:r>
      <w:r>
        <w:rPr>
          <w:i/>
        </w:rPr>
        <w:t>F</w:t>
      </w:r>
      <w:r>
        <w:t xml:space="preserve">(2, 3064) = 200.582, </w:t>
      </w:r>
      <w:r>
        <w:rPr>
          <w:i/>
        </w:rPr>
        <w:t>p</w:t>
      </w:r>
      <w:r>
        <w:t xml:space="preserve"> &lt; .001 (see Table A4.1). Pairwise comparisons showed that responses in the CM condition (855 </w:t>
      </w:r>
      <m:oMath>
        <m:r>
          <w:rPr>
            <w:rFonts w:ascii="Cambria Math" w:hAnsi="Cambria Math"/>
          </w:rPr>
          <m:t xml:space="preserve">± </m:t>
        </m:r>
      </m:oMath>
      <w:r>
        <w:rPr>
          <w:rFonts w:eastAsiaTheme="minorEastAsia"/>
        </w:rPr>
        <w:t>21ms)</w:t>
      </w:r>
      <w:r w:rsidRPr="004A4473">
        <w:t xml:space="preserve"> </w:t>
      </w:r>
      <w:r>
        <w:t xml:space="preserve">were shorter than in VM (1008 </w:t>
      </w:r>
      <m:oMath>
        <m:r>
          <w:rPr>
            <w:rFonts w:ascii="Cambria Math" w:hAnsi="Cambria Math"/>
          </w:rPr>
          <m:t xml:space="preserve">± </m:t>
        </m:r>
      </m:oMath>
      <w:r>
        <w:rPr>
          <w:rFonts w:eastAsiaTheme="minorEastAsia"/>
        </w:rPr>
        <w:t>21ms)</w:t>
      </w:r>
      <w:r>
        <w:t xml:space="preserve">, </w:t>
      </w:r>
      <w:r>
        <w:rPr>
          <w:i/>
        </w:rPr>
        <w:t>t</w:t>
      </w:r>
      <w:r>
        <w:t xml:space="preserve">(3064) = -19.105, </w:t>
      </w:r>
      <w:r>
        <w:rPr>
          <w:i/>
        </w:rPr>
        <w:t>p</w:t>
      </w:r>
      <w:r>
        <w:t xml:space="preserve"> &lt; .001, and AN (889 </w:t>
      </w:r>
      <m:oMath>
        <m:r>
          <w:rPr>
            <w:rFonts w:ascii="Cambria Math" w:hAnsi="Cambria Math"/>
          </w:rPr>
          <m:t xml:space="preserve">± </m:t>
        </m:r>
      </m:oMath>
      <w:r>
        <w:rPr>
          <w:rFonts w:eastAsiaTheme="minorEastAsia"/>
        </w:rPr>
        <w:t>21ms)</w:t>
      </w:r>
      <w:r w:rsidRPr="004A4473">
        <w:t xml:space="preserve"> </w:t>
      </w:r>
      <w:r>
        <w:t xml:space="preserve"> conditions, </w:t>
      </w:r>
      <w:r>
        <w:rPr>
          <w:i/>
        </w:rPr>
        <w:t>t</w:t>
      </w:r>
      <w:r>
        <w:t xml:space="preserve">(3064) = -4.284, </w:t>
      </w:r>
      <w:r>
        <w:rPr>
          <w:i/>
        </w:rPr>
        <w:t>p</w:t>
      </w:r>
      <w:r>
        <w:t xml:space="preserve"> &lt; .001; the average response time in the VM condition was longer than in the AN condition, </w:t>
      </w:r>
      <w:r>
        <w:rPr>
          <w:i/>
        </w:rPr>
        <w:t>t</w:t>
      </w:r>
      <w:r>
        <w:t xml:space="preserve">(3064) =  14.801, </w:t>
      </w:r>
      <w:r>
        <w:rPr>
          <w:i/>
        </w:rPr>
        <w:t>p</w:t>
      </w:r>
      <w:r>
        <w:t xml:space="preserve"> &lt; .001.</w:t>
      </w:r>
    </w:p>
    <w:p w14:paraId="137887ED" w14:textId="77777777" w:rsidR="007E48B1" w:rsidRDefault="007E48B1" w:rsidP="007E48B1">
      <w:pPr>
        <w:jc w:val="center"/>
      </w:pPr>
      <w:r>
        <w:object w:dxaOrig="7426" w:dyaOrig="1976" w14:anchorId="483B5AD2">
          <v:shape id="_x0000_i1035" type="#_x0000_t75" style="width:371.5pt;height:97.9pt" o:ole="">
            <v:imagedata r:id="rId29" o:title=""/>
          </v:shape>
          <o:OLEObject Type="Embed" ProgID="Excel.Sheet.12" ShapeID="_x0000_i1035" DrawAspect="Content" ObjectID="_1627463373" r:id="rId30"/>
        </w:object>
      </w:r>
    </w:p>
    <w:p w14:paraId="12035A2E" w14:textId="77777777" w:rsidR="007E48B1" w:rsidRDefault="007E48B1" w:rsidP="007E48B1">
      <w:pPr>
        <w:jc w:val="both"/>
        <w:rPr>
          <w:i/>
        </w:rPr>
      </w:pPr>
    </w:p>
    <w:p w14:paraId="25A74A57" w14:textId="77777777" w:rsidR="007E48B1" w:rsidRDefault="007E48B1" w:rsidP="007E48B1">
      <w:pPr>
        <w:pBdr>
          <w:bottom w:val="single" w:sz="4" w:space="1" w:color="auto"/>
        </w:pBdr>
        <w:spacing w:line="480" w:lineRule="auto"/>
        <w:ind w:firstLine="720"/>
        <w:contextualSpacing/>
        <w:rPr>
          <w:i/>
        </w:rPr>
      </w:pPr>
      <w:r>
        <w:rPr>
          <w:b/>
        </w:rPr>
        <w:t xml:space="preserve">5. (Mixed) </w:t>
      </w:r>
      <w:r w:rsidRPr="003E1479">
        <w:rPr>
          <w:i/>
        </w:rPr>
        <w:t>For the error probabilities, there is little difference between the CM and AN items, but error probabilities are still greatest for the VM items.</w:t>
      </w:r>
    </w:p>
    <w:p w14:paraId="1DDBA4DA" w14:textId="77777777" w:rsidR="007E48B1" w:rsidRDefault="007E48B1" w:rsidP="007E48B1">
      <w:pPr>
        <w:spacing w:line="480" w:lineRule="auto"/>
        <w:ind w:firstLine="720"/>
        <w:contextualSpacing/>
      </w:pPr>
      <w:r>
        <w:t xml:space="preserve">We ran a GLME model on the proportion of errors in the Mixed condition, with Condition (CM, VM, AN) and Set Size (3, 6, 9) as predictors. There was a significant main effect of Condition, </w:t>
      </w:r>
      <w:r>
        <w:rPr>
          <w:i/>
        </w:rPr>
        <w:t>F</w:t>
      </w:r>
      <w:r>
        <w:t xml:space="preserve">(2, 3069) = 309.528, </w:t>
      </w:r>
      <w:r>
        <w:rPr>
          <w:i/>
        </w:rPr>
        <w:t>p</w:t>
      </w:r>
      <w:r>
        <w:t xml:space="preserve"> &lt; .001 (see Table A5.1). Pairwise comparisons showed that there were fewer errors in the CM (5.8 </w:t>
      </w:r>
      <m:oMath>
        <m:r>
          <w:rPr>
            <w:rFonts w:ascii="Cambria Math" w:hAnsi="Cambria Math"/>
          </w:rPr>
          <m:t xml:space="preserve">± </m:t>
        </m:r>
      </m:oMath>
      <w:r>
        <w:rPr>
          <w:rFonts w:eastAsiaTheme="minorEastAsia"/>
        </w:rPr>
        <w:t xml:space="preserve">.1%) </w:t>
      </w:r>
      <w:r>
        <w:t xml:space="preserve">than VM (18.0 </w:t>
      </w:r>
      <m:oMath>
        <m:r>
          <w:rPr>
            <w:rFonts w:ascii="Cambria Math" w:hAnsi="Cambria Math"/>
          </w:rPr>
          <m:t xml:space="preserve">± </m:t>
        </m:r>
      </m:oMath>
      <w:r>
        <w:rPr>
          <w:rFonts w:eastAsiaTheme="minorEastAsia"/>
        </w:rPr>
        <w:t xml:space="preserve">.1%) </w:t>
      </w:r>
      <w:r>
        <w:t xml:space="preserve">conditions, </w:t>
      </w:r>
      <w:r>
        <w:rPr>
          <w:i/>
        </w:rPr>
        <w:t>t</w:t>
      </w:r>
      <w:r>
        <w:t xml:space="preserve">(3069) = -21.636, </w:t>
      </w:r>
      <w:r>
        <w:rPr>
          <w:i/>
        </w:rPr>
        <w:t>p</w:t>
      </w:r>
      <w:r>
        <w:t xml:space="preserve"> &lt; .001, while the CM and AN (5.9 </w:t>
      </w:r>
      <m:oMath>
        <m:r>
          <w:rPr>
            <w:rFonts w:ascii="Cambria Math" w:hAnsi="Cambria Math"/>
          </w:rPr>
          <m:t xml:space="preserve">± </m:t>
        </m:r>
      </m:oMath>
      <w:r>
        <w:rPr>
          <w:rFonts w:eastAsiaTheme="minorEastAsia"/>
        </w:rPr>
        <w:t xml:space="preserve">.1%) </w:t>
      </w:r>
      <w:r>
        <w:t xml:space="preserve"> conditions did not differ, </w:t>
      </w:r>
      <w:r>
        <w:rPr>
          <w:i/>
        </w:rPr>
        <w:t>t</w:t>
      </w:r>
      <w:r>
        <w:t xml:space="preserve">(3069) = -0.168, </w:t>
      </w:r>
      <w:r>
        <w:rPr>
          <w:i/>
        </w:rPr>
        <w:t>p</w:t>
      </w:r>
      <w:r>
        <w:t xml:space="preserve"> = .867. Finally, the VM and AN conditions were significantly different from one another, </w:t>
      </w:r>
      <w:r>
        <w:rPr>
          <w:i/>
        </w:rPr>
        <w:t>t</w:t>
      </w:r>
      <w:r>
        <w:t xml:space="preserve">(3069) = 21.452, </w:t>
      </w:r>
      <w:r>
        <w:rPr>
          <w:i/>
        </w:rPr>
        <w:t>p</w:t>
      </w:r>
      <w:r>
        <w:t xml:space="preserve"> &lt; .001. </w:t>
      </w:r>
    </w:p>
    <w:p w14:paraId="0E501059" w14:textId="77777777" w:rsidR="007E48B1" w:rsidRDefault="007E48B1" w:rsidP="007E48B1">
      <w:pPr>
        <w:jc w:val="center"/>
      </w:pPr>
      <w:r>
        <w:object w:dxaOrig="7426" w:dyaOrig="1953" w14:anchorId="28180926">
          <v:shape id="_x0000_i1036" type="#_x0000_t75" style="width:371.5pt;height:97.35pt" o:ole="">
            <v:imagedata r:id="rId31" o:title=""/>
          </v:shape>
          <o:OLEObject Type="Embed" ProgID="Excel.Sheet.12" ShapeID="_x0000_i1036" DrawAspect="Content" ObjectID="_1627463374" r:id="rId32"/>
        </w:object>
      </w:r>
    </w:p>
    <w:p w14:paraId="308FCEF2" w14:textId="77777777" w:rsidR="007E48B1" w:rsidRDefault="007E48B1" w:rsidP="007E48B1">
      <w:pPr>
        <w:jc w:val="both"/>
        <w:rPr>
          <w:i/>
        </w:rPr>
      </w:pPr>
    </w:p>
    <w:p w14:paraId="1802DEA0" w14:textId="77777777" w:rsidR="007E48B1" w:rsidRDefault="007E48B1" w:rsidP="007E48B1">
      <w:pPr>
        <w:pBdr>
          <w:bottom w:val="single" w:sz="4" w:space="1" w:color="auto"/>
        </w:pBdr>
        <w:spacing w:line="480" w:lineRule="auto"/>
        <w:ind w:firstLine="720"/>
        <w:contextualSpacing/>
        <w:rPr>
          <w:i/>
        </w:rPr>
      </w:pPr>
      <w:r>
        <w:rPr>
          <w:b/>
        </w:rPr>
        <w:t xml:space="preserve">6. (Mixed) </w:t>
      </w:r>
      <w:r w:rsidRPr="004368B9">
        <w:rPr>
          <w:i/>
        </w:rPr>
        <w:t>The VM items continue to show longer RTs and increased error probabilities with increases in set size; the AN target items also show these overall set-size effects.</w:t>
      </w:r>
    </w:p>
    <w:p w14:paraId="41236941" w14:textId="77777777" w:rsidR="007E48B1" w:rsidRDefault="007E48B1" w:rsidP="007E48B1">
      <w:pPr>
        <w:spacing w:line="480" w:lineRule="auto"/>
        <w:ind w:firstLine="720"/>
        <w:contextualSpacing/>
      </w:pPr>
      <w:r>
        <w:t xml:space="preserve">Using the same GLME as in (#4), we estimated the Set Size slope for each Condition on the mean correct response time. This revealed a significant interaction between Condition and Set Size, </w:t>
      </w:r>
      <w:r>
        <w:rPr>
          <w:i/>
        </w:rPr>
        <w:t>F</w:t>
      </w:r>
      <w:r>
        <w:t xml:space="preserve">(2, 3064) = 8.118, </w:t>
      </w:r>
      <w:r>
        <w:rPr>
          <w:i/>
        </w:rPr>
        <w:t>p</w:t>
      </w:r>
      <w:r>
        <w:t xml:space="preserve"> &lt; .001. Pairwise comparisons of the Set Size slope within each Condition revealed a significantly non-zero slope for the VM (17.7 </w:t>
      </w:r>
      <m:oMath>
        <m:r>
          <w:rPr>
            <w:rFonts w:ascii="Cambria Math" w:hAnsi="Cambria Math"/>
          </w:rPr>
          <m:t xml:space="preserve">± </m:t>
        </m:r>
      </m:oMath>
      <w:r>
        <w:rPr>
          <w:rFonts w:eastAsiaTheme="minorEastAsia"/>
        </w:rPr>
        <w:t>2.3</w:t>
      </w:r>
      <w:r>
        <w:t xml:space="preserve"> ms/item), </w:t>
      </w:r>
      <w:r>
        <w:rPr>
          <w:i/>
        </w:rPr>
        <w:t>t</w:t>
      </w:r>
      <w:r>
        <w:t xml:space="preserve">(3064) = 7.631, </w:t>
      </w:r>
      <w:r>
        <w:rPr>
          <w:i/>
        </w:rPr>
        <w:t>p</w:t>
      </w:r>
      <w:r>
        <w:t xml:space="preserve"> &lt; .001, and AN (12.9 </w:t>
      </w:r>
      <m:oMath>
        <m:r>
          <w:rPr>
            <w:rFonts w:ascii="Cambria Math" w:hAnsi="Cambria Math"/>
          </w:rPr>
          <m:t xml:space="preserve">± </m:t>
        </m:r>
      </m:oMath>
      <w:r>
        <w:rPr>
          <w:rFonts w:eastAsiaTheme="minorEastAsia"/>
        </w:rPr>
        <w:t xml:space="preserve">2.3 </w:t>
      </w:r>
      <w:r>
        <w:t xml:space="preserve">ms/item), </w:t>
      </w:r>
      <w:r>
        <w:rPr>
          <w:i/>
        </w:rPr>
        <w:t>t</w:t>
      </w:r>
      <w:r>
        <w:t xml:space="preserve">(3064) = 5.557, </w:t>
      </w:r>
      <w:r>
        <w:rPr>
          <w:i/>
        </w:rPr>
        <w:t>p</w:t>
      </w:r>
      <w:r>
        <w:t xml:space="preserve"> &lt; .001 conditions. There was a significant, albeit smaller slope in the CM condition (4.6 </w:t>
      </w:r>
      <m:oMath>
        <m:r>
          <w:rPr>
            <w:rFonts w:ascii="Cambria Math" w:hAnsi="Cambria Math"/>
          </w:rPr>
          <m:t xml:space="preserve">± </m:t>
        </m:r>
      </m:oMath>
      <w:r>
        <w:rPr>
          <w:rFonts w:eastAsiaTheme="minorEastAsia"/>
        </w:rPr>
        <w:t xml:space="preserve">2.3 </w:t>
      </w:r>
      <w:r>
        <w:t xml:space="preserve">ms/item), </w:t>
      </w:r>
      <w:r>
        <w:rPr>
          <w:i/>
        </w:rPr>
        <w:t>t</w:t>
      </w:r>
      <w:r>
        <w:t xml:space="preserve">(3064) = 2.009, </w:t>
      </w:r>
      <w:r>
        <w:rPr>
          <w:i/>
        </w:rPr>
        <w:t>p</w:t>
      </w:r>
      <w:r>
        <w:t xml:space="preserve"> &lt; .05.</w:t>
      </w:r>
    </w:p>
    <w:p w14:paraId="0689C73F" w14:textId="77777777" w:rsidR="007E48B1" w:rsidRDefault="007E48B1" w:rsidP="007E48B1">
      <w:pPr>
        <w:spacing w:line="480" w:lineRule="auto"/>
        <w:ind w:firstLine="720"/>
        <w:contextualSpacing/>
      </w:pPr>
      <w:r>
        <w:t xml:space="preserve">Using the same GLME as in (#5), we estimated the Set Size slope for each Condition on the proportion of errors. This revealed a significant interaction between Condition and Set Size, </w:t>
      </w:r>
      <w:r>
        <w:rPr>
          <w:i/>
        </w:rPr>
        <w:t>F</w:t>
      </w:r>
      <w:r>
        <w:t xml:space="preserve">(2, 3069) = 58.793, </w:t>
      </w:r>
      <w:r>
        <w:rPr>
          <w:i/>
        </w:rPr>
        <w:t>p</w:t>
      </w:r>
      <w:r>
        <w:t xml:space="preserve"> &lt; .001. Pairwise comparisons of the Set Size slope within each Condition revealed a significantly non-zero slope for the VM (2.5 </w:t>
      </w:r>
      <m:oMath>
        <m:r>
          <w:rPr>
            <w:rFonts w:ascii="Cambria Math" w:hAnsi="Cambria Math"/>
          </w:rPr>
          <m:t xml:space="preserve">± </m:t>
        </m:r>
      </m:oMath>
      <w:r>
        <w:rPr>
          <w:rFonts w:eastAsiaTheme="minorEastAsia"/>
        </w:rPr>
        <w:t>.2%</w:t>
      </w:r>
      <w:r>
        <w:t xml:space="preserve"> per item), </w:t>
      </w:r>
      <w:r>
        <w:rPr>
          <w:i/>
        </w:rPr>
        <w:t>t</w:t>
      </w:r>
      <w:r>
        <w:t xml:space="preserve">(3069) = 15.284, </w:t>
      </w:r>
      <w:r>
        <w:rPr>
          <w:i/>
        </w:rPr>
        <w:t>p</w:t>
      </w:r>
      <w:r>
        <w:t xml:space="preserve"> &lt; .001, and AN (0.5 </w:t>
      </w:r>
      <m:oMath>
        <m:r>
          <w:rPr>
            <w:rFonts w:ascii="Cambria Math" w:hAnsi="Cambria Math"/>
          </w:rPr>
          <m:t xml:space="preserve">± </m:t>
        </m:r>
      </m:oMath>
      <w:r>
        <w:rPr>
          <w:rFonts w:eastAsiaTheme="minorEastAsia"/>
        </w:rPr>
        <w:t>.2%</w:t>
      </w:r>
      <w:r>
        <w:t xml:space="preserve"> per item), </w:t>
      </w:r>
      <w:r>
        <w:rPr>
          <w:i/>
        </w:rPr>
        <w:t>t</w:t>
      </w:r>
      <w:r>
        <w:t xml:space="preserve">(3069) = 3.007, </w:t>
      </w:r>
      <w:r>
        <w:rPr>
          <w:i/>
        </w:rPr>
        <w:t>p</w:t>
      </w:r>
      <w:r>
        <w:t xml:space="preserve"> &lt; .001 conditions. There was not a significant slope in the CM condition (0.2</w:t>
      </w:r>
      <w:r>
        <w:rPr>
          <w:rFonts w:eastAsiaTheme="minorEastAsia"/>
        </w:rPr>
        <w:t xml:space="preserve"> </w:t>
      </w:r>
      <m:oMath>
        <m:r>
          <w:rPr>
            <w:rFonts w:ascii="Cambria Math" w:hAnsi="Cambria Math"/>
          </w:rPr>
          <m:t xml:space="preserve">± </m:t>
        </m:r>
      </m:oMath>
      <w:r>
        <w:rPr>
          <w:rFonts w:eastAsiaTheme="minorEastAsia"/>
        </w:rPr>
        <w:t>.2%</w:t>
      </w:r>
      <w:r>
        <w:t xml:space="preserve"> per item), </w:t>
      </w:r>
      <w:r>
        <w:rPr>
          <w:i/>
        </w:rPr>
        <w:t>t</w:t>
      </w:r>
      <w:r>
        <w:t xml:space="preserve">(3069) = 1.181, </w:t>
      </w:r>
      <w:r>
        <w:rPr>
          <w:i/>
        </w:rPr>
        <w:t>p</w:t>
      </w:r>
      <w:r>
        <w:t xml:space="preserve"> = .238.</w:t>
      </w:r>
    </w:p>
    <w:p w14:paraId="6EAD6D30" w14:textId="77777777" w:rsidR="007E48B1" w:rsidRPr="00D45782" w:rsidRDefault="007E48B1" w:rsidP="007E48B1">
      <w:pPr>
        <w:spacing w:line="480" w:lineRule="auto"/>
        <w:ind w:firstLine="720"/>
        <w:contextualSpacing/>
      </w:pPr>
    </w:p>
    <w:p w14:paraId="0E42B836" w14:textId="77777777" w:rsidR="007E48B1" w:rsidRPr="00EF35D3" w:rsidRDefault="007E48B1" w:rsidP="007E48B1">
      <w:pPr>
        <w:pBdr>
          <w:bottom w:val="single" w:sz="4" w:space="1" w:color="auto"/>
        </w:pBdr>
        <w:spacing w:line="480" w:lineRule="auto"/>
        <w:ind w:firstLine="720"/>
        <w:contextualSpacing/>
      </w:pPr>
      <w:r>
        <w:rPr>
          <w:b/>
        </w:rPr>
        <w:t xml:space="preserve">7. (Pure v. Mixed) </w:t>
      </w:r>
      <w:r>
        <w:rPr>
          <w:i/>
        </w:rPr>
        <w:t>I</w:t>
      </w:r>
      <w:r w:rsidRPr="00EF35D3">
        <w:rPr>
          <w:i/>
        </w:rPr>
        <w:t xml:space="preserve">n the pure case, the old items showed big differences in overall RTs and error proportions across the CM, VM and AN conditions; but in the mixed case, the overall </w:t>
      </w:r>
      <w:r w:rsidRPr="00EF35D3">
        <w:rPr>
          <w:i/>
        </w:rPr>
        <w:lastRenderedPageBreak/>
        <w:t>RTs and error proportions for the old items are similar in magnitude across the CM, VM, and AN conditions.</w:t>
      </w:r>
      <w:r w:rsidRPr="00EF35D3">
        <w:rPr>
          <w:b/>
        </w:rPr>
        <w:t xml:space="preserve">  </w:t>
      </w:r>
    </w:p>
    <w:p w14:paraId="30A1A724" w14:textId="77777777" w:rsidR="007E48B1" w:rsidRDefault="007E48B1" w:rsidP="007E48B1">
      <w:pPr>
        <w:spacing w:line="480" w:lineRule="auto"/>
        <w:ind w:firstLine="720"/>
        <w:contextualSpacing/>
      </w:pPr>
      <w:r>
        <w:t xml:space="preserve">We performed an analysis of the Old items from the two experiments, considered together. We included Condition (CM, VM, AN) and Experiment (Pure, Mixed) as predictors, and conducted separate analyses for the mean correct response times and proportion of errors. There was a significant interaction between Experiment and Condition, </w:t>
      </w:r>
      <w:r>
        <w:rPr>
          <w:i/>
        </w:rPr>
        <w:t>F</w:t>
      </w:r>
      <w:r>
        <w:t xml:space="preserve">(2, 1687) = 155.389, </w:t>
      </w:r>
      <w:r>
        <w:rPr>
          <w:i/>
        </w:rPr>
        <w:t>p</w:t>
      </w:r>
      <w:r>
        <w:t xml:space="preserve"> &lt; .001 for both mean response times (see Table A7.1) and error proportions (see Table A7.2)</w:t>
      </w:r>
    </w:p>
    <w:bookmarkStart w:id="10" w:name="_MON_1627321982"/>
    <w:bookmarkEnd w:id="10"/>
    <w:p w14:paraId="4495DA68" w14:textId="77777777" w:rsidR="007E48B1" w:rsidRDefault="007E48B1" w:rsidP="007E48B1">
      <w:pPr>
        <w:jc w:val="center"/>
      </w:pPr>
      <w:r>
        <w:object w:dxaOrig="7414" w:dyaOrig="1976" w14:anchorId="3D23CEFF">
          <v:shape id="_x0000_i1037" type="#_x0000_t75" style="width:370.35pt;height:97.9pt" o:ole="">
            <v:imagedata r:id="rId33" o:title=""/>
          </v:shape>
          <o:OLEObject Type="Embed" ProgID="Excel.Sheet.12" ShapeID="_x0000_i1037" DrawAspect="Content" ObjectID="_1627463375" r:id="rId34"/>
        </w:object>
      </w:r>
    </w:p>
    <w:bookmarkStart w:id="11" w:name="_MON_1627307527"/>
    <w:bookmarkEnd w:id="11"/>
    <w:p w14:paraId="43E8A8D0" w14:textId="77777777" w:rsidR="007E48B1" w:rsidRDefault="007E48B1" w:rsidP="007E48B1">
      <w:pPr>
        <w:jc w:val="center"/>
      </w:pPr>
      <w:r>
        <w:object w:dxaOrig="7414" w:dyaOrig="1976" w14:anchorId="21C8DE76">
          <v:shape id="_x0000_i1038" type="#_x0000_t75" style="width:370.35pt;height:97.9pt" o:ole="">
            <v:imagedata r:id="rId35" o:title=""/>
          </v:shape>
          <o:OLEObject Type="Embed" ProgID="Excel.Sheet.12" ShapeID="_x0000_i1038" DrawAspect="Content" ObjectID="_1627463376" r:id="rId36"/>
        </w:object>
      </w:r>
    </w:p>
    <w:p w14:paraId="4FA11605" w14:textId="77777777" w:rsidR="007E48B1" w:rsidRPr="00A03BB6" w:rsidRDefault="007E48B1" w:rsidP="007E48B1">
      <w:pPr>
        <w:spacing w:line="480" w:lineRule="auto"/>
        <w:ind w:firstLine="720"/>
        <w:contextualSpacing/>
      </w:pPr>
      <w:r w:rsidRPr="00A03BB6">
        <w:t xml:space="preserve">In the Pure conditions, pairwise comparisons showed a significant differences in mean response times between all comparisons of CM (687 </w:t>
      </w:r>
      <m:oMath>
        <m:r>
          <w:rPr>
            <w:rFonts w:ascii="Cambria Math" w:hAnsi="Cambria Math"/>
          </w:rPr>
          <m:t xml:space="preserve">± </m:t>
        </m:r>
      </m:oMath>
      <w:r w:rsidRPr="00A03BB6">
        <w:rPr>
          <w:rFonts w:eastAsiaTheme="minorEastAsia"/>
        </w:rPr>
        <w:t xml:space="preserve">53ms), VM </w:t>
      </w:r>
      <w:r w:rsidRPr="00A03BB6">
        <w:t xml:space="preserve">(1183 </w:t>
      </w:r>
      <m:oMath>
        <m:r>
          <w:rPr>
            <w:rFonts w:ascii="Cambria Math" w:hAnsi="Cambria Math"/>
          </w:rPr>
          <m:t xml:space="preserve">± </m:t>
        </m:r>
      </m:oMath>
      <w:r w:rsidRPr="00A03BB6">
        <w:rPr>
          <w:rFonts w:eastAsiaTheme="minorEastAsia"/>
        </w:rPr>
        <w:t xml:space="preserve">53ms), and AN conditions </w:t>
      </w:r>
      <w:r w:rsidRPr="00A03BB6">
        <w:t xml:space="preserve">(886 </w:t>
      </w:r>
      <m:oMath>
        <m:r>
          <w:rPr>
            <w:rFonts w:ascii="Cambria Math" w:hAnsi="Cambria Math"/>
          </w:rPr>
          <m:t xml:space="preserve">± </m:t>
        </m:r>
      </m:oMath>
      <w:r w:rsidRPr="00A03BB6">
        <w:rPr>
          <w:rFonts w:eastAsiaTheme="minorEastAsia"/>
        </w:rPr>
        <w:t xml:space="preserve">53ms) (see Table A7.3). The same pattern of results held for the mean proportion of errors; CM (2.3 </w:t>
      </w:r>
      <m:oMath>
        <m:r>
          <w:rPr>
            <w:rFonts w:ascii="Cambria Math" w:eastAsiaTheme="minorEastAsia" w:hAnsi="Cambria Math"/>
          </w:rPr>
          <m:t xml:space="preserve">± </m:t>
        </m:r>
      </m:oMath>
      <w:r w:rsidRPr="00A03BB6">
        <w:rPr>
          <w:rFonts w:eastAsiaTheme="minorEastAsia"/>
        </w:rPr>
        <w:t xml:space="preserve">2%), VM (10.1 </w:t>
      </w:r>
      <m:oMath>
        <m:r>
          <w:rPr>
            <w:rFonts w:ascii="Cambria Math" w:eastAsiaTheme="minorEastAsia" w:hAnsi="Cambria Math"/>
          </w:rPr>
          <m:t xml:space="preserve">± </m:t>
        </m:r>
      </m:oMath>
      <w:r w:rsidRPr="00A03BB6">
        <w:rPr>
          <w:rFonts w:eastAsiaTheme="minorEastAsia"/>
        </w:rPr>
        <w:t xml:space="preserve">2%), AN (6.8 </w:t>
      </w:r>
      <m:oMath>
        <m:r>
          <w:rPr>
            <w:rFonts w:ascii="Cambria Math" w:eastAsiaTheme="minorEastAsia" w:hAnsi="Cambria Math"/>
          </w:rPr>
          <m:t xml:space="preserve">± </m:t>
        </m:r>
      </m:oMath>
      <w:r w:rsidRPr="00A03BB6">
        <w:rPr>
          <w:rFonts w:eastAsiaTheme="minorEastAsia"/>
        </w:rPr>
        <w:t>2%) (see Table A7.4).</w:t>
      </w:r>
    </w:p>
    <w:bookmarkStart w:id="12" w:name="_MON_1627322598"/>
    <w:bookmarkEnd w:id="12"/>
    <w:p w14:paraId="71D68B37" w14:textId="77777777" w:rsidR="007E48B1" w:rsidRDefault="007E48B1" w:rsidP="007E48B1">
      <w:pPr>
        <w:jc w:val="center"/>
      </w:pPr>
      <w:r>
        <w:object w:dxaOrig="7886" w:dyaOrig="1941" w14:anchorId="320B15D5">
          <v:shape id="_x0000_i1039" type="#_x0000_t75" style="width:394pt;height:97.35pt" o:ole="">
            <v:imagedata r:id="rId37" o:title=""/>
          </v:shape>
          <o:OLEObject Type="Embed" ProgID="Excel.Sheet.12" ShapeID="_x0000_i1039" DrawAspect="Content" ObjectID="_1627463377" r:id="rId38"/>
        </w:object>
      </w:r>
    </w:p>
    <w:bookmarkStart w:id="13" w:name="_MON_1627322687"/>
    <w:bookmarkEnd w:id="13"/>
    <w:p w14:paraId="4EA7AF2C" w14:textId="77777777" w:rsidR="007E48B1" w:rsidRDefault="007E48B1" w:rsidP="007E48B1">
      <w:pPr>
        <w:jc w:val="center"/>
      </w:pPr>
      <w:r>
        <w:object w:dxaOrig="7886" w:dyaOrig="1941" w14:anchorId="6E51525C">
          <v:shape id="_x0000_i1040" type="#_x0000_t75" style="width:394pt;height:97.35pt" o:ole="">
            <v:imagedata r:id="rId39" o:title=""/>
          </v:shape>
          <o:OLEObject Type="Embed" ProgID="Excel.Sheet.12" ShapeID="_x0000_i1040" DrawAspect="Content" ObjectID="_1627463378" r:id="rId40"/>
        </w:object>
      </w:r>
    </w:p>
    <w:p w14:paraId="11F7FDEF" w14:textId="77777777" w:rsidR="007E48B1" w:rsidRPr="00A03BB6" w:rsidRDefault="007E48B1" w:rsidP="007E48B1">
      <w:pPr>
        <w:spacing w:line="480" w:lineRule="auto"/>
        <w:ind w:firstLine="720"/>
        <w:contextualSpacing/>
      </w:pPr>
      <w:r w:rsidRPr="00A03BB6">
        <w:t xml:space="preserve">In the Mixed conditions, pairwise comparisons showed no significant differences in mean response times between any of the CM (922 </w:t>
      </w:r>
      <m:oMath>
        <m:r>
          <w:rPr>
            <w:rFonts w:ascii="Cambria Math" w:hAnsi="Cambria Math"/>
          </w:rPr>
          <m:t>±</m:t>
        </m:r>
        <m:r>
          <w:rPr>
            <w:rFonts w:ascii="Cambria Math" w:eastAsiaTheme="minorEastAsia" w:hAnsi="Cambria Math"/>
          </w:rPr>
          <m:t xml:space="preserve"> </m:t>
        </m:r>
      </m:oMath>
      <w:r w:rsidRPr="00A03BB6">
        <w:rPr>
          <w:rFonts w:eastAsiaTheme="minorEastAsia"/>
        </w:rPr>
        <w:t xml:space="preserve">22ms), VM </w:t>
      </w:r>
      <w:r w:rsidRPr="00A03BB6">
        <w:t xml:space="preserve">(930 </w:t>
      </w:r>
      <m:oMath>
        <m:r>
          <w:rPr>
            <w:rFonts w:ascii="Cambria Math" w:hAnsi="Cambria Math"/>
          </w:rPr>
          <m:t>±</m:t>
        </m:r>
        <m:r>
          <w:rPr>
            <w:rFonts w:ascii="Cambria Math" w:eastAsiaTheme="minorEastAsia" w:hAnsi="Cambria Math"/>
          </w:rPr>
          <m:t xml:space="preserve"> </m:t>
        </m:r>
      </m:oMath>
      <w:r w:rsidRPr="00A03BB6">
        <w:rPr>
          <w:rFonts w:eastAsiaTheme="minorEastAsia"/>
        </w:rPr>
        <w:t xml:space="preserve">22ms), or AN </w:t>
      </w:r>
      <w:r w:rsidRPr="00A03BB6">
        <w:t xml:space="preserve">(922 </w:t>
      </w:r>
      <m:oMath>
        <m:r>
          <w:rPr>
            <w:rFonts w:ascii="Cambria Math" w:hAnsi="Cambria Math"/>
          </w:rPr>
          <m:t>±</m:t>
        </m:r>
        <m:r>
          <w:rPr>
            <w:rFonts w:ascii="Cambria Math" w:eastAsiaTheme="minorEastAsia" w:hAnsi="Cambria Math"/>
          </w:rPr>
          <m:t xml:space="preserve"> </m:t>
        </m:r>
      </m:oMath>
      <w:r w:rsidRPr="00A03BB6">
        <w:rPr>
          <w:rFonts w:eastAsiaTheme="minorEastAsia"/>
        </w:rPr>
        <w:t>22ms)</w:t>
      </w:r>
      <w:r w:rsidRPr="00A03BB6">
        <w:t xml:space="preserve"> conditions (see Table A7.5); error rates revealed a significant difference between the CM (9.5 </w:t>
      </w:r>
      <m:oMath>
        <m:r>
          <w:rPr>
            <w:rFonts w:ascii="Cambria Math" w:hAnsi="Cambria Math"/>
          </w:rPr>
          <m:t>±</m:t>
        </m:r>
        <m:r>
          <w:rPr>
            <w:rFonts w:ascii="Cambria Math" w:eastAsiaTheme="minorEastAsia" w:hAnsi="Cambria Math"/>
          </w:rPr>
          <m:t xml:space="preserve"> </m:t>
        </m:r>
      </m:oMath>
      <w:r w:rsidRPr="00A03BB6">
        <w:rPr>
          <w:rFonts w:eastAsiaTheme="minorEastAsia"/>
        </w:rPr>
        <w:t>.1%)</w:t>
      </w:r>
      <w:r w:rsidRPr="00A03BB6">
        <w:t xml:space="preserve"> and VM (11.4 </w:t>
      </w:r>
      <m:oMath>
        <m:r>
          <w:rPr>
            <w:rFonts w:ascii="Cambria Math" w:hAnsi="Cambria Math"/>
          </w:rPr>
          <m:t>±</m:t>
        </m:r>
        <m:r>
          <w:rPr>
            <w:rFonts w:ascii="Cambria Math" w:eastAsiaTheme="minorEastAsia" w:hAnsi="Cambria Math"/>
          </w:rPr>
          <m:t xml:space="preserve"> </m:t>
        </m:r>
      </m:oMath>
      <w:r w:rsidRPr="00A03BB6">
        <w:rPr>
          <w:rFonts w:eastAsiaTheme="minorEastAsia"/>
        </w:rPr>
        <w:t xml:space="preserve">.1%) condition, as well as a difference between VM and the and AN </w:t>
      </w:r>
      <w:r w:rsidRPr="00A03BB6">
        <w:t xml:space="preserve">(9.0 </w:t>
      </w:r>
      <m:oMath>
        <m:r>
          <w:rPr>
            <w:rFonts w:ascii="Cambria Math" w:hAnsi="Cambria Math"/>
          </w:rPr>
          <m:t>±</m:t>
        </m:r>
        <m:r>
          <w:rPr>
            <w:rFonts w:ascii="Cambria Math" w:eastAsiaTheme="minorEastAsia" w:hAnsi="Cambria Math"/>
          </w:rPr>
          <m:t xml:space="preserve"> </m:t>
        </m:r>
      </m:oMath>
      <w:r w:rsidRPr="00A03BB6">
        <w:rPr>
          <w:rFonts w:eastAsiaTheme="minorEastAsia"/>
        </w:rPr>
        <w:t>.1%) conditions; CM and AN did not differ from each other(see Table A7.6).</w:t>
      </w:r>
    </w:p>
    <w:bookmarkStart w:id="14" w:name="_MON_1627322803"/>
    <w:bookmarkEnd w:id="14"/>
    <w:p w14:paraId="71D57038" w14:textId="77777777" w:rsidR="007E48B1" w:rsidRDefault="007E48B1" w:rsidP="007E48B1">
      <w:pPr>
        <w:jc w:val="center"/>
      </w:pPr>
      <w:r>
        <w:object w:dxaOrig="7886" w:dyaOrig="1989" w14:anchorId="40D1864A">
          <v:shape id="_x0000_i1041" type="#_x0000_t75" style="width:394pt;height:98.5pt" o:ole="">
            <v:imagedata r:id="rId41" o:title=""/>
          </v:shape>
          <o:OLEObject Type="Embed" ProgID="Excel.Sheet.12" ShapeID="_x0000_i1041" DrawAspect="Content" ObjectID="_1627463379" r:id="rId42"/>
        </w:object>
      </w:r>
    </w:p>
    <w:bookmarkStart w:id="15" w:name="_MON_1627322905"/>
    <w:bookmarkEnd w:id="15"/>
    <w:p w14:paraId="243F0F9A" w14:textId="77777777" w:rsidR="007E48B1" w:rsidRDefault="007E48B1" w:rsidP="007E48B1">
      <w:pPr>
        <w:jc w:val="center"/>
      </w:pPr>
      <w:r>
        <w:object w:dxaOrig="7886" w:dyaOrig="1989" w14:anchorId="411989E4">
          <v:shape id="_x0000_i1042" type="#_x0000_t75" style="width:394pt;height:98.5pt" o:ole="">
            <v:imagedata r:id="rId43" o:title=""/>
          </v:shape>
          <o:OLEObject Type="Embed" ProgID="Excel.Sheet.12" ShapeID="_x0000_i1042" DrawAspect="Content" ObjectID="_1627463380" r:id="rId44"/>
        </w:object>
      </w:r>
    </w:p>
    <w:p w14:paraId="22465925" w14:textId="77777777" w:rsidR="007E48B1" w:rsidRDefault="007E48B1" w:rsidP="007E48B1">
      <w:pPr>
        <w:jc w:val="both"/>
      </w:pPr>
    </w:p>
    <w:p w14:paraId="7FD69DE1" w14:textId="77777777" w:rsidR="007E48B1" w:rsidRPr="00A03BB6" w:rsidRDefault="007E48B1" w:rsidP="007E48B1">
      <w:pPr>
        <w:pBdr>
          <w:bottom w:val="single" w:sz="4" w:space="1" w:color="auto"/>
        </w:pBdr>
        <w:spacing w:line="480" w:lineRule="auto"/>
        <w:ind w:firstLine="720"/>
        <w:contextualSpacing/>
        <w:rPr>
          <w:i/>
        </w:rPr>
      </w:pPr>
      <w:r w:rsidRPr="00A03BB6">
        <w:rPr>
          <w:b/>
        </w:rPr>
        <w:t xml:space="preserve">8. (Mixed) </w:t>
      </w:r>
      <w:r w:rsidRPr="00A03BB6">
        <w:rPr>
          <w:i/>
        </w:rPr>
        <w:t>Notably, in the mixed condition, the overall error proportions and RTs for the CM-old items are now nearly the same as for the VM-old items.</w:t>
      </w:r>
    </w:p>
    <w:p w14:paraId="6773BED7" w14:textId="77777777" w:rsidR="007E48B1" w:rsidRPr="00A03BB6" w:rsidRDefault="007E48B1" w:rsidP="007E48B1">
      <w:pPr>
        <w:spacing w:line="480" w:lineRule="auto"/>
        <w:ind w:firstLine="720"/>
        <w:contextualSpacing/>
      </w:pPr>
      <w:r w:rsidRPr="00A03BB6">
        <w:t xml:space="preserve">We constructed a GLME to examine the patterns for the Old test probes within the Mixed Experiment; we entered Condition (CM, VM, AN) into two separate analyses, one for the mean correct response time and one for the proportion of errors. </w:t>
      </w:r>
    </w:p>
    <w:p w14:paraId="5E6D32EB" w14:textId="77777777" w:rsidR="007E48B1" w:rsidRPr="00A03BB6" w:rsidRDefault="007E48B1" w:rsidP="007E48B1">
      <w:pPr>
        <w:spacing w:line="480" w:lineRule="auto"/>
        <w:ind w:firstLine="720"/>
        <w:contextualSpacing/>
        <w:rPr>
          <w:rFonts w:eastAsiaTheme="minorEastAsia"/>
        </w:rPr>
      </w:pPr>
      <w:r w:rsidRPr="00A03BB6">
        <w:lastRenderedPageBreak/>
        <w:t xml:space="preserve">There was not a significant main effect of Condition on the mean correct response time, </w:t>
      </w:r>
      <w:r w:rsidRPr="00A03BB6">
        <w:rPr>
          <w:i/>
        </w:rPr>
        <w:t>F</w:t>
      </w:r>
      <w:r w:rsidRPr="00A03BB6">
        <w:t xml:space="preserve">(2, 1447) = 0.492, </w:t>
      </w:r>
      <w:r w:rsidRPr="00A03BB6">
        <w:rPr>
          <w:i/>
        </w:rPr>
        <w:t>p</w:t>
      </w:r>
      <w:r w:rsidRPr="00A03BB6">
        <w:t xml:space="preserve"> = .611; pairwise comparisons demonstrated that response times in the CM condition (923 </w:t>
      </w:r>
      <m:oMath>
        <m:r>
          <w:rPr>
            <w:rFonts w:ascii="Cambria Math" w:hAnsi="Cambria Math"/>
          </w:rPr>
          <m:t xml:space="preserve">± </m:t>
        </m:r>
      </m:oMath>
      <w:r w:rsidRPr="00A03BB6">
        <w:rPr>
          <w:rFonts w:eastAsiaTheme="minorEastAsia"/>
        </w:rPr>
        <w:t xml:space="preserve">22ms) were not significantly different from those in the VM condition (931 </w:t>
      </w:r>
      <m:oMath>
        <m:r>
          <w:rPr>
            <w:rFonts w:ascii="Cambria Math" w:eastAsiaTheme="minorEastAsia" w:hAnsi="Cambria Math"/>
          </w:rPr>
          <m:t xml:space="preserve">± </m:t>
        </m:r>
      </m:oMath>
      <w:r w:rsidRPr="00A03BB6">
        <w:rPr>
          <w:rFonts w:eastAsiaTheme="minorEastAsia"/>
        </w:rPr>
        <w:t xml:space="preserve">22ms). However, there was a significant main effect of Condition on the proportion of errors, </w:t>
      </w:r>
      <w:r w:rsidRPr="00A03BB6">
        <w:rPr>
          <w:rFonts w:eastAsiaTheme="minorEastAsia"/>
          <w:i/>
        </w:rPr>
        <w:t>F</w:t>
      </w:r>
      <w:r w:rsidRPr="00A03BB6">
        <w:rPr>
          <w:rFonts w:eastAsiaTheme="minorEastAsia"/>
        </w:rPr>
        <w:t xml:space="preserve">(2, 1448) = 6.438, </w:t>
      </w:r>
      <w:r w:rsidRPr="00A03BB6">
        <w:rPr>
          <w:rFonts w:eastAsiaTheme="minorEastAsia"/>
          <w:i/>
        </w:rPr>
        <w:t>p</w:t>
      </w:r>
      <w:r w:rsidRPr="00A03BB6">
        <w:rPr>
          <w:rFonts w:eastAsiaTheme="minorEastAsia"/>
        </w:rPr>
        <w:t xml:space="preserve"> &lt; .01; pairwise comparisons revealed a significant difference between the CM (9.5 </w:t>
      </w:r>
      <m:oMath>
        <m:r>
          <w:rPr>
            <w:rFonts w:ascii="Cambria Math" w:eastAsiaTheme="minorEastAsia" w:hAnsi="Cambria Math"/>
          </w:rPr>
          <m:t xml:space="preserve">± </m:t>
        </m:r>
      </m:oMath>
      <w:r w:rsidRPr="00A03BB6">
        <w:rPr>
          <w:rFonts w:eastAsiaTheme="minorEastAsia"/>
        </w:rPr>
        <w:t xml:space="preserve">.1%) and VM (11.4 </w:t>
      </w:r>
      <m:oMath>
        <m:r>
          <w:rPr>
            <w:rFonts w:ascii="Cambria Math" w:eastAsiaTheme="minorEastAsia" w:hAnsi="Cambria Math"/>
          </w:rPr>
          <m:t xml:space="preserve">± </m:t>
        </m:r>
      </m:oMath>
      <w:r w:rsidRPr="00A03BB6">
        <w:rPr>
          <w:rFonts w:eastAsiaTheme="minorEastAsia"/>
        </w:rPr>
        <w:t>.1%) conditions.</w:t>
      </w:r>
    </w:p>
    <w:p w14:paraId="1E474208" w14:textId="77777777" w:rsidR="007E48B1" w:rsidRPr="00A03BB6" w:rsidRDefault="007E48B1" w:rsidP="007E48B1">
      <w:pPr>
        <w:spacing w:line="480" w:lineRule="auto"/>
        <w:ind w:firstLine="720"/>
        <w:contextualSpacing/>
      </w:pPr>
    </w:p>
    <w:p w14:paraId="2EBCEC86" w14:textId="77777777" w:rsidR="007E48B1" w:rsidRPr="00A03BB6" w:rsidRDefault="007E48B1" w:rsidP="007E48B1">
      <w:pPr>
        <w:pBdr>
          <w:bottom w:val="single" w:sz="4" w:space="1" w:color="auto"/>
        </w:pBdr>
        <w:spacing w:line="480" w:lineRule="auto"/>
        <w:ind w:firstLine="720"/>
        <w:contextualSpacing/>
        <w:rPr>
          <w:i/>
        </w:rPr>
      </w:pPr>
      <w:r w:rsidRPr="00A03BB6">
        <w:rPr>
          <w:b/>
        </w:rPr>
        <w:t xml:space="preserve">9. (Comparison) </w:t>
      </w:r>
      <w:r w:rsidRPr="00A03BB6">
        <w:rPr>
          <w:i/>
        </w:rPr>
        <w:t>Another interesting difference is that error proportions for the AN-new items are reduced in the mixed condition compared to the pure condition.</w:t>
      </w:r>
    </w:p>
    <w:p w14:paraId="20CA8C53" w14:textId="77777777" w:rsidR="007E48B1" w:rsidRDefault="007E48B1" w:rsidP="007E48B1">
      <w:pPr>
        <w:spacing w:line="480" w:lineRule="auto"/>
        <w:ind w:firstLine="720"/>
        <w:contextualSpacing/>
        <w:rPr>
          <w:rFonts w:eastAsiaTheme="minorEastAsia"/>
        </w:rPr>
      </w:pPr>
      <w:r w:rsidRPr="00A03BB6">
        <w:t xml:space="preserve">We constructed a GLME to compare the New items between the Mixed and Pure experiments; we entered Condition (CM, VM, AN) and Experiment (Pure, Mixed) as predictors. We found a significant interaction between Condition and Experiment, </w:t>
      </w:r>
      <w:r w:rsidRPr="00A03BB6">
        <w:rPr>
          <w:i/>
        </w:rPr>
        <w:t>F</w:t>
      </w:r>
      <w:r w:rsidRPr="00A03BB6">
        <w:t xml:space="preserve">(2, 1685) = 38.441, </w:t>
      </w:r>
      <w:r w:rsidRPr="00A03BB6">
        <w:rPr>
          <w:i/>
        </w:rPr>
        <w:t>p</w:t>
      </w:r>
      <w:r w:rsidRPr="00A03BB6">
        <w:t xml:space="preserve"> &lt; .001; pairwise comparisons revealed fewer errors in the Mixed (2.7 </w:t>
      </w:r>
      <m:oMath>
        <m:r>
          <w:rPr>
            <w:rFonts w:ascii="Cambria Math" w:hAnsi="Cambria Math"/>
          </w:rPr>
          <m:t xml:space="preserve">± </m:t>
        </m:r>
      </m:oMath>
      <w:r w:rsidRPr="00A03BB6">
        <w:rPr>
          <w:rFonts w:eastAsiaTheme="minorEastAsia"/>
        </w:rPr>
        <w:t xml:space="preserve">.1%) than in the Pure (7.4 </w:t>
      </w:r>
      <m:oMath>
        <m:r>
          <w:rPr>
            <w:rFonts w:ascii="Cambria Math" w:eastAsiaTheme="minorEastAsia" w:hAnsi="Cambria Math"/>
          </w:rPr>
          <m:t xml:space="preserve">± </m:t>
        </m:r>
      </m:oMath>
      <w:r w:rsidRPr="00A03BB6">
        <w:rPr>
          <w:rFonts w:eastAsiaTheme="minorEastAsia"/>
        </w:rPr>
        <w:t xml:space="preserve">1.5%) experiment, </w:t>
      </w:r>
      <w:r w:rsidRPr="00A03BB6">
        <w:rPr>
          <w:rFonts w:eastAsiaTheme="minorEastAsia"/>
          <w:i/>
        </w:rPr>
        <w:t>t</w:t>
      </w:r>
      <w:r w:rsidRPr="00A03BB6">
        <w:rPr>
          <w:rFonts w:eastAsiaTheme="minorEastAsia"/>
        </w:rPr>
        <w:t xml:space="preserve">(761) = -2.874, </w:t>
      </w:r>
      <w:r w:rsidRPr="00A03BB6">
        <w:rPr>
          <w:rFonts w:eastAsiaTheme="minorEastAsia"/>
          <w:i/>
        </w:rPr>
        <w:t>p</w:t>
      </w:r>
      <w:r w:rsidRPr="00A03BB6">
        <w:rPr>
          <w:rFonts w:eastAsiaTheme="minorEastAsia"/>
        </w:rPr>
        <w:t xml:space="preserve"> &lt; .01.</w:t>
      </w:r>
    </w:p>
    <w:p w14:paraId="440FA3FC" w14:textId="77777777" w:rsidR="007972E1" w:rsidRDefault="007972E1" w:rsidP="007E48B1">
      <w:pPr>
        <w:spacing w:line="480" w:lineRule="auto"/>
        <w:ind w:firstLine="720"/>
        <w:contextualSpacing/>
        <w:rPr>
          <w:rFonts w:eastAsiaTheme="minorEastAsia"/>
        </w:rPr>
      </w:pPr>
    </w:p>
    <w:p w14:paraId="78D5ABCD" w14:textId="598F779B" w:rsidR="007972E1" w:rsidRDefault="007972E1" w:rsidP="00D866A8">
      <w:pPr>
        <w:pBdr>
          <w:bottom w:val="single" w:sz="4" w:space="1" w:color="auto"/>
        </w:pBdr>
        <w:spacing w:line="480" w:lineRule="auto"/>
        <w:ind w:firstLine="720"/>
        <w:contextualSpacing/>
        <w:rPr>
          <w:rFonts w:eastAsia="Times New Roman"/>
          <w:i/>
          <w:color w:val="000000"/>
        </w:rPr>
      </w:pPr>
      <w:r>
        <w:rPr>
          <w:rFonts w:eastAsia="Times New Roman"/>
          <w:b/>
          <w:color w:val="000000"/>
        </w:rPr>
        <w:t xml:space="preserve">10. (Mixed, Basic IR Model) </w:t>
      </w:r>
      <w:r w:rsidRPr="007972E1">
        <w:rPr>
          <w:rFonts w:eastAsia="Times New Roman"/>
          <w:i/>
          <w:color w:val="000000"/>
        </w:rPr>
        <w:t>The set-size functions for the AN targets exhibit a “cross-over” with respect to the set-size functions for the CM and VM targets</w:t>
      </w:r>
      <w:r>
        <w:rPr>
          <w:rFonts w:eastAsia="Times New Roman"/>
          <w:i/>
          <w:color w:val="000000"/>
        </w:rPr>
        <w:t>.</w:t>
      </w:r>
    </w:p>
    <w:p w14:paraId="0D88F0ED" w14:textId="6D679411" w:rsidR="007972E1" w:rsidRDefault="00D866A8" w:rsidP="007E48B1">
      <w:pPr>
        <w:spacing w:line="480" w:lineRule="auto"/>
        <w:ind w:firstLine="720"/>
        <w:contextualSpacing/>
        <w:rPr>
          <w:rFonts w:eastAsia="Times New Roman"/>
          <w:color w:val="000000"/>
        </w:rPr>
      </w:pPr>
      <w:r>
        <w:rPr>
          <w:rFonts w:eastAsia="Times New Roman"/>
          <w:color w:val="000000"/>
        </w:rPr>
        <w:t xml:space="preserve">We constructed a GLME for </w:t>
      </w:r>
      <w:r w:rsidR="00385C15">
        <w:rPr>
          <w:rFonts w:eastAsia="Times New Roman"/>
          <w:color w:val="000000"/>
        </w:rPr>
        <w:t xml:space="preserve">mean correct response times for the </w:t>
      </w:r>
      <w:r>
        <w:rPr>
          <w:rFonts w:eastAsia="Times New Roman"/>
          <w:color w:val="000000"/>
        </w:rPr>
        <w:t xml:space="preserve">Old test probes in the Mixed experiment, entering Condition (CM, VM, AN) and Set Size as predictors. There was a significant interaction between Condition and Set Size, </w:t>
      </w:r>
      <w:r>
        <w:rPr>
          <w:rFonts w:eastAsia="Times New Roman"/>
          <w:i/>
          <w:color w:val="000000"/>
        </w:rPr>
        <w:t>F</w:t>
      </w:r>
      <w:r>
        <w:rPr>
          <w:rFonts w:eastAsia="Times New Roman"/>
          <w:color w:val="000000"/>
        </w:rPr>
        <w:t xml:space="preserve">(2, 1447) = 10.703, </w:t>
      </w:r>
      <w:r>
        <w:rPr>
          <w:rFonts w:eastAsia="Times New Roman"/>
          <w:i/>
          <w:color w:val="000000"/>
        </w:rPr>
        <w:t>p</w:t>
      </w:r>
      <w:r>
        <w:rPr>
          <w:rFonts w:eastAsia="Times New Roman"/>
          <w:color w:val="000000"/>
        </w:rPr>
        <w:t xml:space="preserve"> &lt; .001 (see Table A10.1). Examination of the Set Size slope within each condition revealed a </w:t>
      </w:r>
      <w:r w:rsidR="00385C15">
        <w:rPr>
          <w:rFonts w:eastAsia="Times New Roman"/>
          <w:color w:val="000000"/>
        </w:rPr>
        <w:t xml:space="preserve">slope which did not differ from zero in the CM condition (3.6 ms </w:t>
      </w:r>
      <m:oMath>
        <m:r>
          <w:rPr>
            <w:rFonts w:ascii="Cambria Math" w:eastAsia="Times New Roman" w:hAnsi="Cambria Math"/>
            <w:color w:val="000000"/>
          </w:rPr>
          <m:t xml:space="preserve">± </m:t>
        </m:r>
      </m:oMath>
      <w:r w:rsidR="00385C15">
        <w:rPr>
          <w:rFonts w:eastAsia="Times New Roman"/>
          <w:color w:val="000000"/>
        </w:rPr>
        <w:t xml:space="preserve">2.6ms/item), </w:t>
      </w:r>
      <w:r w:rsidR="00385C15">
        <w:rPr>
          <w:rFonts w:eastAsia="Times New Roman"/>
          <w:i/>
          <w:color w:val="000000"/>
        </w:rPr>
        <w:t>t</w:t>
      </w:r>
      <w:r w:rsidR="00385C15">
        <w:rPr>
          <w:rFonts w:eastAsia="Times New Roman"/>
          <w:color w:val="000000"/>
        </w:rPr>
        <w:t xml:space="preserve">(1447) = 1.382, </w:t>
      </w:r>
      <w:r w:rsidR="00385C15">
        <w:rPr>
          <w:rFonts w:eastAsia="Times New Roman"/>
          <w:i/>
          <w:color w:val="000000"/>
        </w:rPr>
        <w:t>p</w:t>
      </w:r>
      <w:r w:rsidR="00385C15">
        <w:rPr>
          <w:rFonts w:eastAsia="Times New Roman"/>
          <w:color w:val="000000"/>
        </w:rPr>
        <w:t xml:space="preserve"> = .167; by </w:t>
      </w:r>
      <w:r w:rsidR="00385C15">
        <w:rPr>
          <w:rFonts w:eastAsia="Times New Roman"/>
          <w:color w:val="000000"/>
        </w:rPr>
        <w:lastRenderedPageBreak/>
        <w:t xml:space="preserve">contrast, the slopes were significantly different in both in the VM (8.47 </w:t>
      </w:r>
      <m:oMath>
        <m:r>
          <w:rPr>
            <w:rFonts w:ascii="Cambria Math" w:eastAsia="Times New Roman" w:hAnsi="Cambria Math"/>
            <w:color w:val="000000"/>
          </w:rPr>
          <m:t xml:space="preserve">± </m:t>
        </m:r>
      </m:oMath>
      <w:r w:rsidR="00385C15">
        <w:rPr>
          <w:rFonts w:eastAsia="Times New Roman"/>
          <w:color w:val="000000"/>
        </w:rPr>
        <w:t xml:space="preserve">2.6ms/item), </w:t>
      </w:r>
      <w:r w:rsidR="00385C15">
        <w:rPr>
          <w:rFonts w:eastAsia="Times New Roman"/>
          <w:i/>
          <w:color w:val="000000"/>
        </w:rPr>
        <w:t>t</w:t>
      </w:r>
      <w:r w:rsidR="00385C15">
        <w:rPr>
          <w:rFonts w:eastAsia="Times New Roman"/>
          <w:color w:val="000000"/>
        </w:rPr>
        <w:t>(</w:t>
      </w:r>
      <w:r w:rsidR="004B1283">
        <w:rPr>
          <w:rFonts w:eastAsia="Times New Roman"/>
          <w:color w:val="000000"/>
        </w:rPr>
        <w:t xml:space="preserve">1447) = 3.273, </w:t>
      </w:r>
      <w:r w:rsidR="004B1283">
        <w:rPr>
          <w:rFonts w:eastAsia="Times New Roman"/>
          <w:i/>
          <w:color w:val="000000"/>
        </w:rPr>
        <w:t>p</w:t>
      </w:r>
      <w:r w:rsidR="004B1283">
        <w:rPr>
          <w:rFonts w:eastAsia="Times New Roman"/>
          <w:color w:val="000000"/>
        </w:rPr>
        <w:t xml:space="preserve"> &lt; .01, and AN (20.07 </w:t>
      </w:r>
      <m:oMath>
        <m:r>
          <w:rPr>
            <w:rFonts w:ascii="Cambria Math" w:eastAsia="Times New Roman" w:hAnsi="Cambria Math"/>
            <w:color w:val="000000"/>
          </w:rPr>
          <m:t xml:space="preserve">± </m:t>
        </m:r>
      </m:oMath>
      <w:r w:rsidR="004B1283">
        <w:rPr>
          <w:rFonts w:eastAsia="Times New Roman"/>
          <w:color w:val="000000"/>
        </w:rPr>
        <w:t xml:space="preserve">2.6ms/item), </w:t>
      </w:r>
      <w:r w:rsidR="004B1283">
        <w:rPr>
          <w:rFonts w:eastAsia="Times New Roman"/>
          <w:i/>
          <w:color w:val="000000"/>
        </w:rPr>
        <w:t>t</w:t>
      </w:r>
      <w:r w:rsidR="004B1283">
        <w:rPr>
          <w:rFonts w:eastAsia="Times New Roman"/>
          <w:color w:val="000000"/>
        </w:rPr>
        <w:t xml:space="preserve">(1447) = 7.746, </w:t>
      </w:r>
      <w:r w:rsidR="004B1283">
        <w:rPr>
          <w:rFonts w:eastAsia="Times New Roman"/>
          <w:i/>
          <w:color w:val="000000"/>
        </w:rPr>
        <w:t>p</w:t>
      </w:r>
      <w:r w:rsidR="004B1283">
        <w:rPr>
          <w:rFonts w:eastAsia="Times New Roman"/>
          <w:color w:val="000000"/>
        </w:rPr>
        <w:t xml:space="preserve"> &lt; .001.</w:t>
      </w:r>
    </w:p>
    <w:p w14:paraId="55572624" w14:textId="2DAD160C" w:rsidR="007A0B83" w:rsidRDefault="007A0B83" w:rsidP="007E48B1">
      <w:pPr>
        <w:spacing w:line="480" w:lineRule="auto"/>
        <w:ind w:firstLine="720"/>
        <w:contextualSpacing/>
        <w:rPr>
          <w:rFonts w:eastAsia="Times New Roman"/>
          <w:color w:val="000000"/>
        </w:rPr>
      </w:pPr>
      <w:r>
        <w:rPr>
          <w:rFonts w:eastAsia="Times New Roman"/>
          <w:color w:val="000000"/>
        </w:rPr>
        <w:object w:dxaOrig="7426" w:dyaOrig="1976" w14:anchorId="64338D45">
          <v:shape id="_x0000_i1043" type="#_x0000_t75" style="width:371.5pt;height:97.9pt" o:ole="">
            <v:imagedata r:id="rId45" o:title=""/>
          </v:shape>
          <o:OLEObject Type="Embed" ProgID="Excel.Sheet.12" ShapeID="_x0000_i1043" DrawAspect="Content" ObjectID="_1627463381" r:id="rId46"/>
        </w:object>
      </w:r>
    </w:p>
    <w:p w14:paraId="28BF71C6" w14:textId="5CA11B57" w:rsidR="007A0B83" w:rsidRDefault="007A0B83" w:rsidP="002F551E">
      <w:pPr>
        <w:spacing w:line="480" w:lineRule="auto"/>
        <w:ind w:firstLine="720"/>
        <w:contextualSpacing/>
        <w:rPr>
          <w:rFonts w:eastAsia="Times New Roman"/>
          <w:color w:val="000000"/>
        </w:rPr>
      </w:pPr>
      <w:r>
        <w:rPr>
          <w:rFonts w:eastAsia="Times New Roman"/>
          <w:color w:val="000000"/>
        </w:rPr>
        <w:t xml:space="preserve">We utilized this same approach to analyze the proportion of errors as well. Again, there was a significant interaction between Condition and Set Size, </w:t>
      </w:r>
      <w:r>
        <w:rPr>
          <w:rFonts w:eastAsia="Times New Roman"/>
          <w:i/>
          <w:color w:val="000000"/>
        </w:rPr>
        <w:t>F</w:t>
      </w:r>
      <w:r>
        <w:rPr>
          <w:rFonts w:eastAsia="Times New Roman"/>
          <w:color w:val="000000"/>
        </w:rPr>
        <w:t xml:space="preserve">(2, 1448) = 3.170 </w:t>
      </w:r>
      <w:r>
        <w:rPr>
          <w:rFonts w:eastAsia="Times New Roman"/>
          <w:i/>
          <w:color w:val="000000"/>
        </w:rPr>
        <w:t>p</w:t>
      </w:r>
      <w:r>
        <w:rPr>
          <w:rFonts w:eastAsia="Times New Roman"/>
          <w:color w:val="000000"/>
        </w:rPr>
        <w:t xml:space="preserve"> &lt; .05 (see Table A10.2). Examining the Set Size slopes within each condition revealed a flat slope in the CM condition (0.1 </w:t>
      </w:r>
      <m:oMath>
        <m:r>
          <w:rPr>
            <w:rFonts w:ascii="Cambria Math" w:eastAsia="Times New Roman" w:hAnsi="Cambria Math"/>
            <w:color w:val="000000"/>
          </w:rPr>
          <m:t xml:space="preserve">± </m:t>
        </m:r>
      </m:oMath>
      <w:r>
        <w:rPr>
          <w:rFonts w:eastAsia="Times New Roman"/>
          <w:color w:val="000000"/>
        </w:rPr>
        <w:t xml:space="preserve">.1% per item), </w:t>
      </w:r>
      <w:r>
        <w:rPr>
          <w:rFonts w:eastAsia="Times New Roman"/>
          <w:i/>
          <w:color w:val="000000"/>
        </w:rPr>
        <w:t>t</w:t>
      </w:r>
      <w:r>
        <w:rPr>
          <w:rFonts w:eastAsia="Times New Roman"/>
          <w:color w:val="000000"/>
        </w:rPr>
        <w:t xml:space="preserve">(1448) = 0.682, </w:t>
      </w:r>
      <w:r>
        <w:rPr>
          <w:rFonts w:eastAsia="Times New Roman"/>
          <w:i/>
          <w:color w:val="000000"/>
        </w:rPr>
        <w:t>p</w:t>
      </w:r>
      <w:r>
        <w:rPr>
          <w:rFonts w:eastAsia="Times New Roman"/>
          <w:color w:val="000000"/>
        </w:rPr>
        <w:t xml:space="preserve"> = .495, but significant slopes in the VM (0.7 </w:t>
      </w:r>
      <m:oMath>
        <m:r>
          <w:rPr>
            <w:rFonts w:ascii="Cambria Math" w:eastAsia="Times New Roman" w:hAnsi="Cambria Math"/>
            <w:color w:val="000000"/>
          </w:rPr>
          <m:t xml:space="preserve">± </m:t>
        </m:r>
      </m:oMath>
      <w:r>
        <w:rPr>
          <w:rFonts w:eastAsia="Times New Roman"/>
          <w:color w:val="000000"/>
        </w:rPr>
        <w:t xml:space="preserve">.1% per item), </w:t>
      </w:r>
      <w:r>
        <w:rPr>
          <w:rFonts w:eastAsia="Times New Roman"/>
          <w:i/>
          <w:color w:val="000000"/>
        </w:rPr>
        <w:t>t</w:t>
      </w:r>
      <w:r>
        <w:rPr>
          <w:rFonts w:eastAsia="Times New Roman"/>
          <w:color w:val="000000"/>
        </w:rPr>
        <w:t xml:space="preserve">(1448) = 3.343, </w:t>
      </w:r>
      <w:r>
        <w:rPr>
          <w:rFonts w:eastAsia="Times New Roman"/>
          <w:i/>
          <w:color w:val="000000"/>
        </w:rPr>
        <w:t>p</w:t>
      </w:r>
      <w:r>
        <w:rPr>
          <w:rFonts w:eastAsia="Times New Roman"/>
          <w:color w:val="000000"/>
        </w:rPr>
        <w:t xml:space="preserve"> &lt; .001, and AN conditions (0.8 </w:t>
      </w:r>
      <m:oMath>
        <m:r>
          <w:rPr>
            <w:rFonts w:ascii="Cambria Math" w:eastAsia="Times New Roman" w:hAnsi="Cambria Math"/>
            <w:color w:val="000000"/>
          </w:rPr>
          <m:t xml:space="preserve">± </m:t>
        </m:r>
      </m:oMath>
      <w:r>
        <w:rPr>
          <w:rFonts w:eastAsia="Times New Roman"/>
          <w:color w:val="000000"/>
        </w:rPr>
        <w:t xml:space="preserve">.1% per item), </w:t>
      </w:r>
      <w:r>
        <w:rPr>
          <w:rFonts w:eastAsia="Times New Roman"/>
          <w:i/>
          <w:color w:val="000000"/>
        </w:rPr>
        <w:t>t</w:t>
      </w:r>
      <w:r>
        <w:rPr>
          <w:rFonts w:eastAsia="Times New Roman"/>
          <w:color w:val="000000"/>
        </w:rPr>
        <w:t xml:space="preserve">(1448) = 4.062, </w:t>
      </w:r>
      <w:r>
        <w:rPr>
          <w:rFonts w:eastAsia="Times New Roman"/>
          <w:i/>
          <w:color w:val="000000"/>
        </w:rPr>
        <w:t>p</w:t>
      </w:r>
      <w:r>
        <w:rPr>
          <w:rFonts w:eastAsia="Times New Roman"/>
          <w:color w:val="000000"/>
        </w:rPr>
        <w:t xml:space="preserve"> &lt; .001.</w:t>
      </w:r>
    </w:p>
    <w:p w14:paraId="1178A6BB" w14:textId="4C807253" w:rsidR="007A0B83" w:rsidRPr="007A0B83" w:rsidRDefault="007A0B83" w:rsidP="007A0B83">
      <w:pPr>
        <w:spacing w:line="480" w:lineRule="auto"/>
        <w:contextualSpacing/>
        <w:jc w:val="center"/>
        <w:rPr>
          <w:rFonts w:eastAsiaTheme="minorEastAsia"/>
        </w:rPr>
      </w:pPr>
      <w:r>
        <w:rPr>
          <w:rFonts w:eastAsia="Times New Roman"/>
          <w:color w:val="000000"/>
        </w:rPr>
        <w:object w:dxaOrig="7426" w:dyaOrig="1941" w14:anchorId="76AEBA95">
          <v:shape id="_x0000_i1044" type="#_x0000_t75" style="width:371.5pt;height:97.35pt" o:ole="">
            <v:imagedata r:id="rId47" o:title=""/>
          </v:shape>
          <o:OLEObject Type="Embed" ProgID="Excel.Sheet.12" ShapeID="_x0000_i1044" DrawAspect="Content" ObjectID="_1627463382" r:id="rId48"/>
        </w:object>
      </w:r>
    </w:p>
    <w:p w14:paraId="45CE0928" w14:textId="162AA315" w:rsidR="00E3451A" w:rsidRDefault="00E3451A">
      <w:pPr>
        <w:rPr>
          <w:color w:val="000000"/>
        </w:rPr>
      </w:pPr>
      <w:r>
        <w:rPr>
          <w:color w:val="000000"/>
        </w:rPr>
        <w:br w:type="page"/>
      </w:r>
    </w:p>
    <w:p w14:paraId="0C4222C5" w14:textId="77777777" w:rsidR="00A16A3C" w:rsidRDefault="00A16A3C" w:rsidP="000751D7">
      <w:pPr>
        <w:spacing w:line="480" w:lineRule="auto"/>
        <w:ind w:left="720" w:hanging="720"/>
        <w:contextualSpacing/>
        <w:jc w:val="center"/>
        <w:rPr>
          <w:color w:val="000000"/>
        </w:rPr>
      </w:pPr>
      <w:r>
        <w:rPr>
          <w:color w:val="000000"/>
        </w:rPr>
        <w:lastRenderedPageBreak/>
        <w:t>Footnotes</w:t>
      </w:r>
    </w:p>
    <w:p w14:paraId="603C8DDF" w14:textId="77777777" w:rsidR="00A16A3C" w:rsidRDefault="00A16A3C" w:rsidP="00A16A3C">
      <w:pPr>
        <w:spacing w:line="480" w:lineRule="auto"/>
        <w:ind w:left="720" w:hanging="720"/>
        <w:contextualSpacing/>
        <w:rPr>
          <w:color w:val="000000"/>
        </w:rPr>
      </w:pPr>
    </w:p>
    <w:p w14:paraId="0E1B8798" w14:textId="359717F9" w:rsidR="00A16A3C" w:rsidRDefault="00A16A3C" w:rsidP="000751D7">
      <w:pPr>
        <w:spacing w:line="480" w:lineRule="auto"/>
        <w:contextualSpacing/>
        <w:rPr>
          <w:color w:val="000000"/>
        </w:rPr>
      </w:pPr>
      <w:r>
        <w:rPr>
          <w:color w:val="000000"/>
        </w:rPr>
        <w:t xml:space="preserve">1.  </w:t>
      </w:r>
      <w:r w:rsidR="00F409F7">
        <w:rPr>
          <w:color w:val="000000"/>
        </w:rPr>
        <w:t xml:space="preserve">We computed overall proportion correct and mean-correct RT for each participant on the CM, VM, and AN items, averaged across all memory set sizes and whether a test probe was a target or foil.   </w:t>
      </w:r>
      <w:r w:rsidR="000751D7">
        <w:rPr>
          <w:color w:val="000000"/>
        </w:rPr>
        <w:t>Participants were defined as outliers if their overall proportion correct was more than three standard deviations below the mean in any of the CM, VM, or AN conditions; or if their mean correct RT was greater than three standard deviations above the mean in any of the CM, VM, or AN conditions.  These computations were performed separately acro</w:t>
      </w:r>
      <w:r w:rsidR="00FC27E1">
        <w:rPr>
          <w:color w:val="000000"/>
        </w:rPr>
        <w:t>ss the pure and mixed experiments</w:t>
      </w:r>
      <w:r w:rsidR="000751D7">
        <w:rPr>
          <w:color w:val="000000"/>
        </w:rPr>
        <w:t>.</w:t>
      </w:r>
    </w:p>
    <w:p w14:paraId="512D950E" w14:textId="7599D7D9" w:rsidR="000751D7" w:rsidRDefault="000751D7" w:rsidP="000751D7">
      <w:pPr>
        <w:spacing w:line="480" w:lineRule="auto"/>
        <w:contextualSpacing/>
        <w:rPr>
          <w:color w:val="000000"/>
        </w:rPr>
      </w:pPr>
    </w:p>
    <w:p w14:paraId="7B3E7333" w14:textId="02A564B5" w:rsidR="00302A2E" w:rsidRDefault="00302A2E" w:rsidP="000751D7">
      <w:pPr>
        <w:spacing w:line="480" w:lineRule="auto"/>
        <w:contextualSpacing/>
        <w:rPr>
          <w:color w:val="000000"/>
        </w:rPr>
      </w:pPr>
      <w:r>
        <w:rPr>
          <w:color w:val="000000"/>
        </w:rPr>
        <w:t>2.  We emphasize that the form of the memory-strength function likely varies across different cognitive tasks.  For example, participants may rely on different strategies</w:t>
      </w:r>
      <w:r w:rsidR="00224C80">
        <w:rPr>
          <w:color w:val="000000"/>
        </w:rPr>
        <w:t xml:space="preserve"> </w:t>
      </w:r>
      <w:r>
        <w:rPr>
          <w:color w:val="000000"/>
        </w:rPr>
        <w:t xml:space="preserve">in </w:t>
      </w:r>
      <w:r w:rsidR="00224C80">
        <w:rPr>
          <w:color w:val="000000"/>
        </w:rPr>
        <w:t xml:space="preserve">free-recall and </w:t>
      </w:r>
      <w:r>
        <w:rPr>
          <w:color w:val="000000"/>
        </w:rPr>
        <w:t>serial-recall tasks</w:t>
      </w:r>
      <w:r w:rsidR="00FC27E1">
        <w:rPr>
          <w:color w:val="000000"/>
        </w:rPr>
        <w:t xml:space="preserve"> than in probe-recognition tasks</w:t>
      </w:r>
      <w:r w:rsidR="00224C80">
        <w:rPr>
          <w:color w:val="000000"/>
        </w:rPr>
        <w:t xml:space="preserve">, altering the form of the memory-strength gradient as well the mechanisms that underlie performance </w:t>
      </w:r>
      <w:r>
        <w:rPr>
          <w:color w:val="000000"/>
        </w:rPr>
        <w:t>(e.g.,</w:t>
      </w:r>
      <w:r w:rsidR="00224C80">
        <w:rPr>
          <w:color w:val="000000"/>
        </w:rPr>
        <w:t xml:space="preserve"> Duncan &amp; Murdock, 2000; Osth &amp; Farrell, 2019).</w:t>
      </w:r>
    </w:p>
    <w:p w14:paraId="138915FA" w14:textId="77777777" w:rsidR="00302A2E" w:rsidRDefault="00302A2E" w:rsidP="000751D7">
      <w:pPr>
        <w:spacing w:line="480" w:lineRule="auto"/>
        <w:contextualSpacing/>
        <w:rPr>
          <w:color w:val="000000"/>
        </w:rPr>
      </w:pPr>
    </w:p>
    <w:p w14:paraId="5CBC14D3" w14:textId="46DA4781" w:rsidR="000751D7" w:rsidRDefault="00DC58F3" w:rsidP="00AC278C">
      <w:pPr>
        <w:spacing w:line="480" w:lineRule="auto"/>
        <w:contextualSpacing/>
        <w:rPr>
          <w:rFonts w:eastAsia="Times New Roman"/>
          <w:color w:val="000000"/>
        </w:rPr>
      </w:pPr>
      <w:r>
        <w:rPr>
          <w:color w:val="000000"/>
        </w:rPr>
        <w:t>3</w:t>
      </w:r>
      <w:r w:rsidR="000751D7">
        <w:rPr>
          <w:color w:val="000000"/>
        </w:rPr>
        <w:t xml:space="preserve">.  </w:t>
      </w:r>
      <w:r w:rsidR="00AC278C">
        <w:rPr>
          <w:rFonts w:eastAsia="Times New Roman"/>
          <w:color w:val="000000"/>
        </w:rPr>
        <w:t xml:space="preserve">Although not made explicit in Equation </w:t>
      </w:r>
      <w:r>
        <w:rPr>
          <w:rFonts w:eastAsia="Times New Roman"/>
          <w:color w:val="000000"/>
        </w:rPr>
        <w:t>5</w:t>
      </w:r>
      <w:r w:rsidR="00AC278C">
        <w:rPr>
          <w:rFonts w:eastAsia="Times New Roman"/>
          <w:color w:val="000000"/>
        </w:rPr>
        <w:t>, the LTM activations should be conceptualized in terms of two components: a hard-wired LTM strength, and a cognitive weighting of that strength.  For example, in VM, a test item might have high LTM strength due to its frequent occurrence in memory sets from previous trials; however, if the observer attempts to focus attention on the current list, then the weight given to LTM would be low.</w:t>
      </w:r>
    </w:p>
    <w:p w14:paraId="3677BB38" w14:textId="77777777" w:rsidR="00AC278C" w:rsidRDefault="00AC278C" w:rsidP="00AC278C">
      <w:pPr>
        <w:spacing w:line="480" w:lineRule="auto"/>
        <w:contextualSpacing/>
        <w:rPr>
          <w:rFonts w:eastAsia="Times New Roman"/>
          <w:color w:val="000000"/>
        </w:rPr>
      </w:pPr>
    </w:p>
    <w:p w14:paraId="2A5621A5" w14:textId="3EF603F8" w:rsidR="00E445F3" w:rsidRDefault="00DC58F3" w:rsidP="00367A6F">
      <w:pPr>
        <w:pBdr>
          <w:top w:val="nil"/>
          <w:left w:val="nil"/>
          <w:bottom w:val="nil"/>
          <w:right w:val="nil"/>
          <w:between w:val="nil"/>
        </w:pBdr>
        <w:spacing w:line="480" w:lineRule="auto"/>
        <w:contextualSpacing/>
        <w:rPr>
          <w:rFonts w:eastAsia="Times New Roman"/>
          <w:color w:val="000000"/>
        </w:rPr>
      </w:pPr>
      <w:r>
        <w:rPr>
          <w:color w:val="000000"/>
        </w:rPr>
        <w:lastRenderedPageBreak/>
        <w:t>4</w:t>
      </w:r>
      <w:r w:rsidR="00367A6F">
        <w:rPr>
          <w:color w:val="000000"/>
        </w:rPr>
        <w:t xml:space="preserve">.  Summarizing, the degree to which AN test probe </w:t>
      </w:r>
      <w:r w:rsidR="00367A6F">
        <w:rPr>
          <w:rFonts w:eastAsia="Times New Roman"/>
          <w:color w:val="000000"/>
        </w:rPr>
        <w:t>t</w:t>
      </w:r>
      <w:r w:rsidR="00367A6F">
        <w:rPr>
          <w:rFonts w:eastAsia="Times New Roman"/>
          <w:color w:val="000000"/>
          <w:vertAlign w:val="subscript"/>
        </w:rPr>
        <w:t>i</w:t>
      </w:r>
      <w:r w:rsidR="00367A6F">
        <w:rPr>
          <w:color w:val="000000"/>
        </w:rPr>
        <w:t xml:space="preserve"> activates</w:t>
      </w:r>
      <w:r w:rsidR="00E445F3">
        <w:rPr>
          <w:color w:val="000000"/>
        </w:rPr>
        <w:t xml:space="preserve"> an</w:t>
      </w:r>
      <w:r w:rsidR="00367A6F">
        <w:rPr>
          <w:color w:val="000000"/>
        </w:rPr>
        <w:t xml:space="preserve"> exemplar</w:t>
      </w:r>
      <w:r w:rsidR="00E445F3">
        <w:rPr>
          <w:color w:val="000000"/>
        </w:rPr>
        <w:t xml:space="preserve"> with lag j in the memory set</w:t>
      </w:r>
      <w:r w:rsidR="00367A6F">
        <w:rPr>
          <w:color w:val="000000"/>
        </w:rPr>
        <w:t xml:space="preserve"> </w:t>
      </w:r>
      <w:r w:rsidR="00E445F3">
        <w:rPr>
          <w:color w:val="000000"/>
        </w:rPr>
        <w:t>(</w:t>
      </w:r>
      <w:r w:rsidR="00367A6F">
        <w:rPr>
          <w:rFonts w:eastAsia="Times New Roman"/>
          <w:color w:val="000000"/>
        </w:rPr>
        <w:t>e</w:t>
      </w:r>
      <w:r w:rsidR="00367A6F">
        <w:rPr>
          <w:rFonts w:eastAsia="Times New Roman"/>
          <w:color w:val="000000"/>
          <w:vertAlign w:val="subscript"/>
        </w:rPr>
        <w:t>j</w:t>
      </w:r>
      <w:r w:rsidR="00E445F3">
        <w:rPr>
          <w:color w:val="000000"/>
        </w:rPr>
        <w:t xml:space="preserve">) is </w:t>
      </w:r>
      <w:r w:rsidR="00367A6F">
        <w:rPr>
          <w:color w:val="000000"/>
        </w:rPr>
        <w:t xml:space="preserve">given by </w:t>
      </w:r>
      <w:r w:rsidR="00367A6F">
        <w:rPr>
          <w:rFonts w:eastAsia="Times New Roman"/>
          <w:i/>
          <w:color w:val="000000"/>
        </w:rPr>
        <w:t>a</w:t>
      </w:r>
      <w:r w:rsidR="00367A6F">
        <w:rPr>
          <w:rFonts w:eastAsia="Times New Roman"/>
          <w:i/>
          <w:color w:val="000000"/>
          <w:vertAlign w:val="subscript"/>
        </w:rPr>
        <w:t>ij</w:t>
      </w:r>
      <w:r w:rsidR="00367A6F">
        <w:rPr>
          <w:rFonts w:eastAsia="Times New Roman"/>
          <w:color w:val="000000"/>
        </w:rPr>
        <w:t xml:space="preserve"> = </w:t>
      </w:r>
      <w:r w:rsidR="00367A6F">
        <w:rPr>
          <w:rFonts w:eastAsia="Times New Roman"/>
          <w:i/>
          <w:color w:val="000000"/>
        </w:rPr>
        <w:t>m</w:t>
      </w:r>
      <w:r w:rsidR="00367A6F">
        <w:rPr>
          <w:rFonts w:eastAsia="Times New Roman"/>
          <w:i/>
          <w:color w:val="000000"/>
          <w:vertAlign w:val="subscript"/>
        </w:rPr>
        <w:t>j</w:t>
      </w:r>
      <w:r w:rsidR="00367A6F">
        <w:rPr>
          <w:rFonts w:eastAsia="Times New Roman"/>
          <w:color w:val="000000"/>
        </w:rPr>
        <w:t>, if t</w:t>
      </w:r>
      <w:r w:rsidR="00367A6F">
        <w:rPr>
          <w:rFonts w:eastAsia="Times New Roman"/>
          <w:color w:val="000000"/>
          <w:vertAlign w:val="subscript"/>
        </w:rPr>
        <w:t>i</w:t>
      </w:r>
      <w:r w:rsidR="00367A6F">
        <w:rPr>
          <w:rFonts w:eastAsia="Times New Roman"/>
          <w:color w:val="000000"/>
        </w:rPr>
        <w:t xml:space="preserve"> = e</w:t>
      </w:r>
      <w:r w:rsidR="00367A6F">
        <w:rPr>
          <w:rFonts w:eastAsia="Times New Roman"/>
          <w:color w:val="000000"/>
          <w:vertAlign w:val="subscript"/>
        </w:rPr>
        <w:t>j;</w:t>
      </w:r>
      <w:r w:rsidR="00E445F3">
        <w:rPr>
          <w:rFonts w:eastAsia="Times New Roman"/>
          <w:color w:val="000000"/>
          <w:vertAlign w:val="subscript"/>
        </w:rPr>
        <w:t xml:space="preserve">  </w:t>
      </w:r>
      <w:r w:rsidR="00367A6F">
        <w:rPr>
          <w:rFonts w:eastAsia="Times New Roman"/>
          <w:color w:val="000000"/>
          <w:vertAlign w:val="subscript"/>
        </w:rPr>
        <w:t xml:space="preserve"> </w:t>
      </w:r>
      <w:r w:rsidR="00367A6F">
        <w:rPr>
          <w:rFonts w:eastAsia="Times New Roman"/>
          <w:i/>
          <w:color w:val="000000"/>
        </w:rPr>
        <w:t xml:space="preserve"> a</w:t>
      </w:r>
      <w:r w:rsidR="00367A6F">
        <w:rPr>
          <w:rFonts w:eastAsia="Times New Roman"/>
          <w:i/>
          <w:color w:val="000000"/>
          <w:vertAlign w:val="subscript"/>
        </w:rPr>
        <w:t>ij</w:t>
      </w:r>
      <w:r w:rsidR="00E445F3">
        <w:rPr>
          <w:rFonts w:eastAsia="Times New Roman"/>
          <w:color w:val="000000"/>
        </w:rPr>
        <w:t xml:space="preserve"> = </w:t>
      </w:r>
      <w:r w:rsidR="00367A6F">
        <w:rPr>
          <w:rFonts w:eastAsia="Times New Roman"/>
          <w:i/>
          <w:color w:val="000000"/>
        </w:rPr>
        <w:t>m</w:t>
      </w:r>
      <w:r w:rsidR="00367A6F">
        <w:rPr>
          <w:rFonts w:eastAsia="Times New Roman"/>
          <w:i/>
          <w:color w:val="000000"/>
          <w:vertAlign w:val="subscript"/>
        </w:rPr>
        <w:t>j</w:t>
      </w:r>
      <w:r w:rsidR="00367A6F">
        <w:rPr>
          <w:rFonts w:eastAsia="Times New Roman"/>
          <w:i/>
          <w:color w:val="000000"/>
        </w:rPr>
        <w:t>s</w:t>
      </w:r>
      <w:r w:rsidR="00E445F3">
        <w:rPr>
          <w:rFonts w:eastAsia="Times New Roman"/>
          <w:color w:val="000000"/>
        </w:rPr>
        <w:t xml:space="preserve">, </w:t>
      </w:r>
      <w:r w:rsidR="00367A6F">
        <w:rPr>
          <w:rFonts w:eastAsia="Times New Roman"/>
          <w:color w:val="000000"/>
        </w:rPr>
        <w:t>if t</w:t>
      </w:r>
      <w:r w:rsidR="00367A6F">
        <w:rPr>
          <w:rFonts w:eastAsia="Times New Roman"/>
          <w:color w:val="000000"/>
          <w:vertAlign w:val="subscript"/>
        </w:rPr>
        <w:t>i</w:t>
      </w:r>
      <w:r w:rsidR="00367A6F">
        <w:rPr>
          <w:rFonts w:ascii="Gungsuh" w:eastAsia="Gungsuh" w:hAnsi="Gungsuh" w:cs="Gungsuh"/>
          <w:color w:val="000000"/>
        </w:rPr>
        <w:t xml:space="preserve"> </w:t>
      </w:r>
      <m:oMath>
        <m:r>
          <w:rPr>
            <w:rFonts w:ascii="Cambria Math" w:hAnsi="Cambria Math"/>
          </w:rPr>
          <m:t>≠</m:t>
        </m:r>
      </m:oMath>
      <w:r w:rsidR="00367A6F">
        <w:rPr>
          <w:rFonts w:eastAsia="Times New Roman"/>
          <w:color w:val="000000"/>
        </w:rPr>
        <w:t xml:space="preserve"> e</w:t>
      </w:r>
      <w:r w:rsidR="00367A6F">
        <w:rPr>
          <w:rFonts w:eastAsia="Times New Roman"/>
          <w:color w:val="000000"/>
          <w:vertAlign w:val="subscript"/>
        </w:rPr>
        <w:t>j</w:t>
      </w:r>
      <w:r w:rsidR="00367A6F">
        <w:rPr>
          <w:rFonts w:eastAsia="Times New Roman"/>
          <w:color w:val="000000"/>
        </w:rPr>
        <w:t xml:space="preserve">; </w:t>
      </w:r>
      <w:r w:rsidR="00E445F3">
        <w:rPr>
          <w:rFonts w:eastAsia="Times New Roman"/>
          <w:color w:val="000000"/>
        </w:rPr>
        <w:t xml:space="preserve">  </w:t>
      </w:r>
      <w:r w:rsidR="00367A6F">
        <w:rPr>
          <w:rFonts w:eastAsia="Times New Roman"/>
          <w:color w:val="000000"/>
        </w:rPr>
        <w:t xml:space="preserve">where </w:t>
      </w:r>
      <w:r w:rsidR="00367A6F">
        <w:rPr>
          <w:rFonts w:eastAsia="Times New Roman"/>
          <w:i/>
          <w:color w:val="000000"/>
        </w:rPr>
        <w:t>m</w:t>
      </w:r>
      <w:r w:rsidR="00367A6F">
        <w:rPr>
          <w:rFonts w:eastAsia="Times New Roman"/>
          <w:i/>
          <w:color w:val="000000"/>
          <w:vertAlign w:val="subscript"/>
        </w:rPr>
        <w:t>j</w:t>
      </w:r>
      <w:r w:rsidR="00367A6F">
        <w:rPr>
          <w:rFonts w:eastAsia="Times New Roman"/>
          <w:color w:val="000000"/>
        </w:rPr>
        <w:t xml:space="preserve"> = </w:t>
      </w:r>
      <w:r w:rsidR="00367A6F" w:rsidRPr="00E445F3">
        <w:rPr>
          <w:rFonts w:eastAsia="Times New Roman"/>
          <w:i/>
          <w:color w:val="000000"/>
        </w:rPr>
        <w:t>boost</w:t>
      </w:r>
      <w:r w:rsidR="00367A6F">
        <w:rPr>
          <w:rFonts w:eastAsia="Times New Roman"/>
          <w:color w:val="000000"/>
        </w:rPr>
        <w:t>*(</w:t>
      </w:r>
      <w:r w:rsidR="00367A6F">
        <w:rPr>
          <w:rFonts w:eastAsia="Times New Roman"/>
          <w:i/>
          <w:color w:val="000000"/>
        </w:rPr>
        <w:t>j</w:t>
      </w:r>
      <w:r w:rsidR="00367A6F">
        <w:rPr>
          <w:rFonts w:eastAsia="Times New Roman"/>
          <w:color w:val="000000"/>
          <w:vertAlign w:val="superscript"/>
        </w:rPr>
        <w:t>-β</w:t>
      </w:r>
      <w:r w:rsidR="00367A6F">
        <w:rPr>
          <w:rFonts w:eastAsia="Times New Roman"/>
          <w:color w:val="000000"/>
        </w:rPr>
        <w:t xml:space="preserve"> + α)</w:t>
      </w:r>
      <w:r w:rsidR="00E445F3">
        <w:rPr>
          <w:rFonts w:eastAsia="Times New Roman"/>
          <w:color w:val="000000"/>
        </w:rPr>
        <w:t xml:space="preserve">; and where the parameters β, α, and </w:t>
      </w:r>
      <w:r w:rsidR="00E445F3">
        <w:rPr>
          <w:rFonts w:eastAsia="Times New Roman"/>
          <w:i/>
          <w:color w:val="000000"/>
        </w:rPr>
        <w:t>s</w:t>
      </w:r>
      <w:r w:rsidR="00E445F3">
        <w:rPr>
          <w:rFonts w:eastAsia="Times New Roman"/>
          <w:color w:val="000000"/>
        </w:rPr>
        <w:t xml:space="preserve"> are estimated separately for the AN items than from the CM and VM items.</w:t>
      </w:r>
    </w:p>
    <w:p w14:paraId="455589AA" w14:textId="77777777" w:rsidR="006679C7" w:rsidRDefault="006679C7" w:rsidP="00367A6F">
      <w:pPr>
        <w:pBdr>
          <w:top w:val="nil"/>
          <w:left w:val="nil"/>
          <w:bottom w:val="nil"/>
          <w:right w:val="nil"/>
          <w:between w:val="nil"/>
        </w:pBdr>
        <w:spacing w:line="480" w:lineRule="auto"/>
        <w:contextualSpacing/>
        <w:rPr>
          <w:rFonts w:eastAsia="Times New Roman"/>
          <w:color w:val="000000"/>
        </w:rPr>
      </w:pPr>
    </w:p>
    <w:p w14:paraId="7D8F069C" w14:textId="7F030E57" w:rsidR="00021C56" w:rsidRDefault="00911DD6" w:rsidP="00367A6F">
      <w:pPr>
        <w:pBdr>
          <w:top w:val="nil"/>
          <w:left w:val="nil"/>
          <w:bottom w:val="nil"/>
          <w:right w:val="nil"/>
          <w:between w:val="nil"/>
        </w:pBdr>
        <w:spacing w:line="480" w:lineRule="auto"/>
        <w:contextualSpacing/>
        <w:rPr>
          <w:rFonts w:eastAsia="Times New Roman"/>
          <w:color w:val="000000"/>
        </w:rPr>
      </w:pPr>
      <w:r>
        <w:rPr>
          <w:rFonts w:eastAsia="Times New Roman"/>
          <w:color w:val="000000"/>
        </w:rPr>
        <w:t>5</w:t>
      </w:r>
      <w:r w:rsidR="006679C7">
        <w:rPr>
          <w:rFonts w:eastAsia="Times New Roman"/>
          <w:color w:val="000000"/>
        </w:rPr>
        <w:t xml:space="preserve">.  An additional technical detail is that, following Nosofsky et al. (2011), we made allowance for a </w:t>
      </w:r>
      <w:r w:rsidR="006679C7" w:rsidRPr="002B67F0">
        <w:rPr>
          <w:rFonts w:eastAsia="Times New Roman"/>
          <w:i/>
          <w:color w:val="000000"/>
        </w:rPr>
        <w:t>primacy</w:t>
      </w:r>
      <w:r w:rsidR="006679C7">
        <w:rPr>
          <w:rFonts w:eastAsia="Times New Roman"/>
          <w:color w:val="000000"/>
        </w:rPr>
        <w:t xml:space="preserve"> parameter in fitting the pure-conditions data.  In this extension, the memory strength for the item in the first serial position of the memory set is multiplied by </w:t>
      </w:r>
      <w:r w:rsidR="006679C7">
        <w:rPr>
          <w:rFonts w:eastAsia="Times New Roman"/>
          <w:i/>
          <w:color w:val="000000"/>
        </w:rPr>
        <w:t>primacy</w:t>
      </w:r>
      <w:r w:rsidR="006679C7">
        <w:rPr>
          <w:rFonts w:eastAsia="Times New Roman"/>
          <w:color w:val="000000"/>
        </w:rPr>
        <w:t>, allowing the model to account for systematic decreases in RT and increases in accuracy for this item.  These residual primacy effects are often observed in pure-list designs; for unexplained reasons, the residual primacy effect did not seem to arise in our mixed-list design.</w:t>
      </w:r>
    </w:p>
    <w:p w14:paraId="72FD964A" w14:textId="77777777" w:rsidR="00021C56" w:rsidRDefault="00021C56" w:rsidP="00367A6F">
      <w:pPr>
        <w:pBdr>
          <w:top w:val="nil"/>
          <w:left w:val="nil"/>
          <w:bottom w:val="nil"/>
          <w:right w:val="nil"/>
          <w:between w:val="nil"/>
        </w:pBdr>
        <w:spacing w:line="480" w:lineRule="auto"/>
        <w:contextualSpacing/>
        <w:rPr>
          <w:rFonts w:eastAsia="Times New Roman"/>
          <w:color w:val="000000"/>
        </w:rPr>
      </w:pPr>
    </w:p>
    <w:p w14:paraId="057B8C66" w14:textId="334A2A39" w:rsidR="00A50EF6" w:rsidRDefault="00911DD6" w:rsidP="00021C56">
      <w:pPr>
        <w:spacing w:line="480" w:lineRule="auto"/>
        <w:contextualSpacing/>
      </w:pPr>
      <w:r>
        <w:rPr>
          <w:rFonts w:eastAsia="Times New Roman"/>
          <w:color w:val="000000"/>
        </w:rPr>
        <w:t>6</w:t>
      </w:r>
      <w:r w:rsidR="00021C56">
        <w:rPr>
          <w:rFonts w:eastAsia="Times New Roman"/>
          <w:color w:val="000000"/>
        </w:rPr>
        <w:t xml:space="preserve">.  </w:t>
      </w:r>
      <w:r w:rsidR="00021C56">
        <w:t>Although we have raised the issue of the extent to which old-item-response learning occurs in the present mixed-list design, essentially the same issue arises for pure-list designs.  Much of the past evidence for item-response learning under pure CM conditions pertains to the CM foils, not the targets.  The extremely good performance associated with CM targets in pure-list designs could arise, for example, simply because the targets are far more familiar than are the foils.  This would allow participants to set their drift-rate criterion in a location that is highly effective for responding to both target and foil test probes (see Figure 2).</w:t>
      </w:r>
    </w:p>
    <w:p w14:paraId="6FC5CDBD" w14:textId="77777777" w:rsidR="00021C56" w:rsidRDefault="00021C56" w:rsidP="00021C56">
      <w:pPr>
        <w:spacing w:line="480" w:lineRule="auto"/>
        <w:contextualSpacing/>
      </w:pPr>
    </w:p>
    <w:p w14:paraId="1272BDB4" w14:textId="77777777" w:rsidR="00021C56" w:rsidRPr="00021C56" w:rsidRDefault="00021C56" w:rsidP="00021C56">
      <w:pPr>
        <w:spacing w:line="480" w:lineRule="auto"/>
        <w:contextualSpacing/>
      </w:pPr>
    </w:p>
    <w:p w14:paraId="56E4678C" w14:textId="77777777" w:rsidR="00A50EF6" w:rsidRDefault="00A50EF6" w:rsidP="000751D7">
      <w:pPr>
        <w:spacing w:line="480" w:lineRule="auto"/>
        <w:contextualSpacing/>
        <w:rPr>
          <w:color w:val="000000"/>
        </w:rPr>
      </w:pPr>
    </w:p>
    <w:p w14:paraId="136558CD" w14:textId="77777777" w:rsidR="000751D7" w:rsidRDefault="000751D7">
      <w:pPr>
        <w:rPr>
          <w:rFonts w:eastAsia="Times New Roman"/>
          <w:color w:val="000000"/>
          <w:szCs w:val="22"/>
        </w:rPr>
      </w:pPr>
      <w:r>
        <w:rPr>
          <w:rFonts w:eastAsia="Times New Roman"/>
        </w:rPr>
        <w:br w:type="page"/>
      </w:r>
    </w:p>
    <w:p w14:paraId="320C7C60" w14:textId="77777777" w:rsidR="00A50EF6" w:rsidRDefault="00A50EF6" w:rsidP="00A50EF6">
      <w:pPr>
        <w:pStyle w:val="Normal1"/>
        <w:spacing w:line="480" w:lineRule="auto"/>
        <w:contextualSpacing/>
        <w:outlineLvl w:val="0"/>
        <w:rPr>
          <w:rFonts w:ascii="Times New Roman" w:eastAsia="Times New Roman" w:hAnsi="Times New Roman" w:cs="Times New Roman"/>
          <w:sz w:val="24"/>
        </w:rPr>
      </w:pPr>
      <w:r>
        <w:rPr>
          <w:rFonts w:ascii="Times New Roman" w:eastAsia="Times New Roman" w:hAnsi="Times New Roman" w:cs="Times New Roman"/>
          <w:sz w:val="24"/>
        </w:rPr>
        <w:lastRenderedPageBreak/>
        <w:t>Table 1. Relative frequency of trials in which individual items from the CM and VM classes are presented in study and test roles in both the mixed and pure conditions.</w:t>
      </w:r>
    </w:p>
    <w:p w14:paraId="240C48CA" w14:textId="77777777" w:rsidR="00A50EF6" w:rsidRDefault="00A50EF6" w:rsidP="00A50EF6">
      <w:pPr>
        <w:pStyle w:val="Normal1"/>
        <w:spacing w:line="480" w:lineRule="auto"/>
        <w:contextualSpacing/>
        <w:outlineLvl w:val="0"/>
        <w:rPr>
          <w:rFonts w:ascii="Times New Roman" w:eastAsia="Times New Roman" w:hAnsi="Times New Roman" w:cs="Times New Roman"/>
          <w:sz w:val="24"/>
        </w:rPr>
      </w:pPr>
    </w:p>
    <w:tbl>
      <w:tblPr>
        <w:tblW w:w="80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0"/>
        <w:gridCol w:w="1620"/>
        <w:gridCol w:w="1620"/>
        <w:gridCol w:w="1440"/>
        <w:gridCol w:w="1620"/>
      </w:tblGrid>
      <w:tr w:rsidR="00A50EF6" w14:paraId="55EFF74E" w14:textId="77777777" w:rsidTr="00B64238">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4607"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6F82972"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Memory-Set</w:t>
            </w:r>
          </w:p>
          <w:p w14:paraId="295AEF61"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Item</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09E248C"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Old Test </w:t>
            </w:r>
          </w:p>
          <w:p w14:paraId="6DECCD32"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Probe</w:t>
            </w:r>
          </w:p>
        </w:tc>
        <w:tc>
          <w:tcPr>
            <w:tcW w:w="144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088FC2A"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New Test Probe</w:t>
            </w:r>
          </w:p>
        </w:tc>
        <w:tc>
          <w:tcPr>
            <w:tcW w:w="1620"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23E9A9F"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Total Test</w:t>
            </w:r>
          </w:p>
          <w:p w14:paraId="06BE848E"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Probe </w:t>
            </w:r>
          </w:p>
        </w:tc>
      </w:tr>
      <w:tr w:rsidR="00A50EF6" w14:paraId="5F77BA4C" w14:textId="77777777" w:rsidTr="00B64238">
        <w:trPr>
          <w:trHeight w:val="62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3C41"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CM-target</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1E7906A"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B9BDD4B"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585553A"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723476C"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r w:rsidR="00A50EF6" w14:paraId="48D2F8F8" w14:textId="77777777" w:rsidTr="00B64238">
        <w:trPr>
          <w:trHeight w:val="60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2DB11"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CM-foil</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D0ACC68"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2507239"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33AB047"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D8956C7"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r w:rsidR="00A50EF6" w14:paraId="5CC4670E" w14:textId="77777777" w:rsidTr="00B64238">
        <w:trPr>
          <w:trHeight w:val="520"/>
        </w:trPr>
        <w:tc>
          <w:tcPr>
            <w:tcW w:w="1790"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6127D" w14:textId="77777777" w:rsidR="00A50EF6" w:rsidRDefault="00A50EF6" w:rsidP="00B64238">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VM</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E2041CA"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688D04E"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144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19AC05B9"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1/36</w:t>
            </w:r>
          </w:p>
        </w:tc>
        <w:tc>
          <w:tcPr>
            <w:tcW w:w="162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644553" w14:textId="77777777" w:rsidR="00A50EF6" w:rsidRDefault="00A50EF6" w:rsidP="00B64238">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1/18</w:t>
            </w:r>
          </w:p>
        </w:tc>
      </w:tr>
    </w:tbl>
    <w:p w14:paraId="75B25F1F" w14:textId="77777777" w:rsidR="00A50EF6" w:rsidRDefault="00A50EF6" w:rsidP="00A50EF6">
      <w:pPr>
        <w:pStyle w:val="Normal1"/>
        <w:rPr>
          <w:rFonts w:ascii="Times New Roman" w:eastAsia="Times New Roman" w:hAnsi="Times New Roman" w:cs="Times New Roman"/>
        </w:rPr>
      </w:pPr>
    </w:p>
    <w:p w14:paraId="56F81CB3" w14:textId="77777777" w:rsidR="00A50EF6" w:rsidRDefault="00A50EF6" w:rsidP="00A50EF6">
      <w:pPr>
        <w:pStyle w:val="Normal1"/>
        <w:outlineLvl w:val="0"/>
        <w:rPr>
          <w:rFonts w:ascii="Times New Roman" w:eastAsia="Times New Roman" w:hAnsi="Times New Roman" w:cs="Times New Roman"/>
        </w:rPr>
      </w:pPr>
      <w:r>
        <w:rPr>
          <w:rFonts w:ascii="Times New Roman" w:eastAsia="Times New Roman" w:hAnsi="Times New Roman" w:cs="Times New Roman"/>
        </w:rPr>
        <w:t>CM=Consistent Mapping; VM=Varied Mapping.</w:t>
      </w:r>
    </w:p>
    <w:p w14:paraId="0771E35C" w14:textId="77777777" w:rsidR="00A50EF6" w:rsidRDefault="00A50EF6" w:rsidP="00A50EF6">
      <w:pPr>
        <w:pStyle w:val="Normal1"/>
        <w:rPr>
          <w:rFonts w:ascii="Times New Roman" w:eastAsia="Times New Roman" w:hAnsi="Times New Roman" w:cs="Times New Roman"/>
        </w:rPr>
      </w:pPr>
    </w:p>
    <w:p w14:paraId="372BFC37" w14:textId="77777777" w:rsidR="00A50EF6" w:rsidRDefault="00A50EF6" w:rsidP="00A50EF6">
      <w:pPr>
        <w:pStyle w:val="Normal1"/>
        <w:rPr>
          <w:rFonts w:ascii="Times New Roman" w:eastAsia="Times New Roman" w:hAnsi="Times New Roman" w:cs="Times New Roman"/>
        </w:rPr>
      </w:pPr>
    </w:p>
    <w:p w14:paraId="2D77A1DF" w14:textId="77777777" w:rsidR="00A50EF6" w:rsidRDefault="00A50EF6" w:rsidP="00A50EF6"/>
    <w:p w14:paraId="6189C452" w14:textId="77777777" w:rsidR="00A50EF6" w:rsidRDefault="00A50EF6" w:rsidP="00A50EF6"/>
    <w:p w14:paraId="7D3D7599" w14:textId="77777777" w:rsidR="00A50EF6" w:rsidRPr="00820770" w:rsidRDefault="00A50EF6" w:rsidP="00A50EF6"/>
    <w:p w14:paraId="39D5596E" w14:textId="77777777" w:rsidR="00A50EF6" w:rsidRDefault="00A50EF6" w:rsidP="00A50EF6">
      <w:pPr>
        <w:rPr>
          <w:rStyle w:val="Heading5Char"/>
        </w:rPr>
      </w:pPr>
      <w:r>
        <w:rPr>
          <w:rStyle w:val="Heading5Char"/>
        </w:rPr>
        <w:br w:type="page"/>
      </w:r>
    </w:p>
    <w:p w14:paraId="48D4ABB3" w14:textId="77777777" w:rsidR="00A50EF6" w:rsidRDefault="00A50EF6" w:rsidP="00A50EF6">
      <w:pPr>
        <w:pBdr>
          <w:top w:val="nil"/>
          <w:left w:val="nil"/>
          <w:bottom w:val="nil"/>
          <w:right w:val="nil"/>
          <w:between w:val="nil"/>
        </w:pBdr>
        <w:spacing w:line="480" w:lineRule="auto"/>
        <w:rPr>
          <w:rFonts w:eastAsia="Times New Roman"/>
          <w:color w:val="000000"/>
        </w:rPr>
      </w:pPr>
      <w:r>
        <w:rPr>
          <w:rStyle w:val="Heading5Char"/>
        </w:rPr>
        <w:lastRenderedPageBreak/>
        <w:t xml:space="preserve">Table 2. </w:t>
      </w:r>
      <w:r>
        <w:rPr>
          <w:rFonts w:eastAsia="Times New Roman"/>
          <w:color w:val="000000"/>
        </w:rPr>
        <w:t xml:space="preserve"> </w:t>
      </w:r>
      <w:r w:rsidRPr="00D908AE">
        <w:rPr>
          <w:rFonts w:eastAsia="Times New Roman"/>
          <w:color w:val="000000"/>
        </w:rPr>
        <w:t>Weighted Sum of Squared Deviation (</w:t>
      </w:r>
      <w:r>
        <w:rPr>
          <w:rFonts w:eastAsia="Times New Roman"/>
          <w:color w:val="000000"/>
        </w:rPr>
        <w:t xml:space="preserve">WSSD) Fits of </w:t>
      </w:r>
      <w:r w:rsidRPr="00D908AE">
        <w:rPr>
          <w:rFonts w:eastAsia="Times New Roman"/>
          <w:color w:val="000000"/>
        </w:rPr>
        <w:t xml:space="preserve">the </w:t>
      </w:r>
      <w:r>
        <w:rPr>
          <w:rFonts w:eastAsia="Times New Roman"/>
          <w:color w:val="000000"/>
        </w:rPr>
        <w:t>Models to the Mixed-Conditions and Pure-Conditions Data.</w:t>
      </w:r>
    </w:p>
    <w:p w14:paraId="21CBCA98" w14:textId="77777777" w:rsidR="00A50EF6" w:rsidRDefault="00A50EF6" w:rsidP="00A50EF6">
      <w:pPr>
        <w:pBdr>
          <w:top w:val="nil"/>
          <w:left w:val="nil"/>
          <w:bottom w:val="nil"/>
          <w:right w:val="nil"/>
          <w:between w:val="nil"/>
        </w:pBdr>
        <w:spacing w:line="480" w:lineRule="auto"/>
        <w:rPr>
          <w:rFonts w:eastAsia="Times New Roman"/>
          <w:color w:val="000000"/>
        </w:rPr>
      </w:pPr>
    </w:p>
    <w:tbl>
      <w:tblPr>
        <w:tblW w:w="9287" w:type="dxa"/>
        <w:tblBorders>
          <w:top w:val="single" w:sz="18" w:space="0" w:color="000000"/>
          <w:left w:val="single" w:sz="8" w:space="0" w:color="000000"/>
          <w:bottom w:val="single" w:sz="18" w:space="0" w:color="000000"/>
          <w:right w:val="single" w:sz="8" w:space="0" w:color="000000"/>
        </w:tblBorders>
        <w:tblLayout w:type="fixed"/>
        <w:tblLook w:val="0600" w:firstRow="0" w:lastRow="0" w:firstColumn="0" w:lastColumn="0" w:noHBand="1" w:noVBand="1"/>
      </w:tblPr>
      <w:tblGrid>
        <w:gridCol w:w="2461"/>
        <w:gridCol w:w="1876"/>
        <w:gridCol w:w="1874"/>
        <w:gridCol w:w="1682"/>
        <w:gridCol w:w="1394"/>
      </w:tblGrid>
      <w:tr w:rsidR="00A50EF6" w14:paraId="724F7C09" w14:textId="77777777" w:rsidTr="00B64238">
        <w:trPr>
          <w:trHeight w:val="500"/>
        </w:trPr>
        <w:tc>
          <w:tcPr>
            <w:tcW w:w="9287" w:type="dxa"/>
            <w:gridSpan w:val="5"/>
          </w:tcPr>
          <w:p w14:paraId="2227F785" w14:textId="77777777" w:rsidR="00A50EF6" w:rsidRDefault="00A50EF6" w:rsidP="00B64238">
            <w:pPr>
              <w:pBdr>
                <w:top w:val="nil"/>
                <w:left w:val="nil"/>
                <w:bottom w:val="nil"/>
                <w:right w:val="nil"/>
                <w:between w:val="nil"/>
              </w:pBdr>
              <w:jc w:val="center"/>
              <w:rPr>
                <w:rFonts w:ascii="Cambria" w:eastAsia="Cambria" w:hAnsi="Cambria" w:cs="Cambria"/>
                <w:b/>
                <w:color w:val="000000"/>
              </w:rPr>
            </w:pPr>
            <w:r>
              <w:rPr>
                <w:rFonts w:ascii="Cambria" w:eastAsia="Cambria" w:hAnsi="Cambria" w:cs="Cambria"/>
                <w:b/>
                <w:color w:val="000000"/>
                <w:sz w:val="28"/>
                <w:szCs w:val="28"/>
              </w:rPr>
              <w:t>Mixed Conditions</w:t>
            </w:r>
          </w:p>
        </w:tc>
      </w:tr>
      <w:tr w:rsidR="00A50EF6" w14:paraId="52E3DC22" w14:textId="77777777" w:rsidTr="00B64238">
        <w:trPr>
          <w:trHeight w:val="500"/>
        </w:trPr>
        <w:tc>
          <w:tcPr>
            <w:tcW w:w="2461" w:type="dxa"/>
            <w:shd w:val="clear" w:color="auto" w:fill="000000"/>
          </w:tcPr>
          <w:p w14:paraId="6E56537D"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Model</w:t>
            </w:r>
          </w:p>
        </w:tc>
        <w:tc>
          <w:tcPr>
            <w:tcW w:w="1876" w:type="dxa"/>
            <w:shd w:val="clear" w:color="auto" w:fill="000000"/>
          </w:tcPr>
          <w:p w14:paraId="00CDC3BF"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CM</w:t>
            </w:r>
          </w:p>
        </w:tc>
        <w:tc>
          <w:tcPr>
            <w:tcW w:w="1874" w:type="dxa"/>
            <w:shd w:val="clear" w:color="auto" w:fill="000000"/>
          </w:tcPr>
          <w:p w14:paraId="70DB2810"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VM</w:t>
            </w:r>
          </w:p>
        </w:tc>
        <w:tc>
          <w:tcPr>
            <w:tcW w:w="1682" w:type="dxa"/>
            <w:shd w:val="clear" w:color="auto" w:fill="000000"/>
          </w:tcPr>
          <w:p w14:paraId="229CD810"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AN</w:t>
            </w:r>
          </w:p>
        </w:tc>
        <w:tc>
          <w:tcPr>
            <w:tcW w:w="1394" w:type="dxa"/>
            <w:shd w:val="clear" w:color="auto" w:fill="000000"/>
          </w:tcPr>
          <w:p w14:paraId="7619B28E"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Total</w:t>
            </w:r>
          </w:p>
        </w:tc>
      </w:tr>
      <w:tr w:rsidR="00A50EF6" w14:paraId="2CDB5E26" w14:textId="77777777" w:rsidTr="00B64238">
        <w:trPr>
          <w:trHeight w:val="500"/>
        </w:trPr>
        <w:tc>
          <w:tcPr>
            <w:tcW w:w="2461" w:type="dxa"/>
          </w:tcPr>
          <w:p w14:paraId="0A80E995"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Familiarity-Only</w:t>
            </w:r>
          </w:p>
        </w:tc>
        <w:tc>
          <w:tcPr>
            <w:tcW w:w="1876" w:type="dxa"/>
          </w:tcPr>
          <w:p w14:paraId="0E8DBBD2"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0.086</w:t>
            </w:r>
          </w:p>
        </w:tc>
        <w:tc>
          <w:tcPr>
            <w:tcW w:w="1874" w:type="dxa"/>
          </w:tcPr>
          <w:p w14:paraId="6E6B0DBA"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0.173</w:t>
            </w:r>
          </w:p>
        </w:tc>
        <w:tc>
          <w:tcPr>
            <w:tcW w:w="1682" w:type="dxa"/>
          </w:tcPr>
          <w:p w14:paraId="1BFA7961"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0.115</w:t>
            </w:r>
          </w:p>
        </w:tc>
        <w:tc>
          <w:tcPr>
            <w:tcW w:w="1394" w:type="dxa"/>
          </w:tcPr>
          <w:p w14:paraId="730F4BC9" w14:textId="77777777" w:rsidR="00A50EF6" w:rsidRDefault="00A50EF6" w:rsidP="00B64238">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0.374</w:t>
            </w:r>
          </w:p>
        </w:tc>
      </w:tr>
      <w:tr w:rsidR="00A50EF6" w14:paraId="3444758C" w14:textId="77777777" w:rsidTr="00B64238">
        <w:trPr>
          <w:trHeight w:val="500"/>
        </w:trPr>
        <w:tc>
          <w:tcPr>
            <w:tcW w:w="2461" w:type="dxa"/>
          </w:tcPr>
          <w:p w14:paraId="76B7A2A8"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Baseline IR</w:t>
            </w:r>
          </w:p>
          <w:p w14:paraId="7DE7F27A"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Extended IR</w:t>
            </w:r>
          </w:p>
        </w:tc>
        <w:tc>
          <w:tcPr>
            <w:tcW w:w="1876" w:type="dxa"/>
          </w:tcPr>
          <w:p w14:paraId="464E1E71"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0.047</w:t>
            </w:r>
          </w:p>
          <w:p w14:paraId="3DF2B316"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0.030</w:t>
            </w:r>
          </w:p>
        </w:tc>
        <w:tc>
          <w:tcPr>
            <w:tcW w:w="1874" w:type="dxa"/>
          </w:tcPr>
          <w:p w14:paraId="22CD2B43"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0.134</w:t>
            </w:r>
          </w:p>
          <w:p w14:paraId="34015BC5"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0.026</w:t>
            </w:r>
          </w:p>
        </w:tc>
        <w:tc>
          <w:tcPr>
            <w:tcW w:w="1682" w:type="dxa"/>
          </w:tcPr>
          <w:p w14:paraId="332A5169"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0.103</w:t>
            </w:r>
          </w:p>
          <w:p w14:paraId="7981EF80"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0.046</w:t>
            </w:r>
          </w:p>
        </w:tc>
        <w:tc>
          <w:tcPr>
            <w:tcW w:w="1394" w:type="dxa"/>
          </w:tcPr>
          <w:p w14:paraId="08CDF0D9" w14:textId="77777777" w:rsidR="00A50EF6" w:rsidRDefault="00A50EF6" w:rsidP="00B64238">
            <w:pPr>
              <w:pBdr>
                <w:top w:val="nil"/>
                <w:left w:val="nil"/>
                <w:bottom w:val="nil"/>
                <w:right w:val="nil"/>
                <w:between w:val="nil"/>
              </w:pBdr>
              <w:jc w:val="center"/>
              <w:rPr>
                <w:rFonts w:ascii="Cambria" w:eastAsia="Cambria" w:hAnsi="Cambria" w:cs="Cambria"/>
                <w:color w:val="000000"/>
              </w:rPr>
            </w:pPr>
            <w:r>
              <w:rPr>
                <w:rFonts w:ascii="Cambria" w:eastAsia="Cambria" w:hAnsi="Cambria" w:cs="Cambria"/>
                <w:color w:val="000000"/>
              </w:rPr>
              <w:t>0.283</w:t>
            </w:r>
          </w:p>
          <w:p w14:paraId="5F9D654F"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      0.101</w:t>
            </w:r>
          </w:p>
        </w:tc>
      </w:tr>
    </w:tbl>
    <w:p w14:paraId="415E3A46" w14:textId="77777777" w:rsidR="00A50EF6" w:rsidRDefault="00A50EF6" w:rsidP="00A50EF6">
      <w:pPr>
        <w:pBdr>
          <w:top w:val="nil"/>
          <w:left w:val="nil"/>
          <w:bottom w:val="nil"/>
          <w:right w:val="nil"/>
          <w:between w:val="nil"/>
        </w:pBdr>
        <w:spacing w:line="480" w:lineRule="auto"/>
        <w:rPr>
          <w:rFonts w:eastAsia="Times New Roman"/>
          <w:color w:val="000000"/>
        </w:rPr>
      </w:pPr>
    </w:p>
    <w:p w14:paraId="56EE7508" w14:textId="77777777" w:rsidR="00A50EF6" w:rsidRDefault="00A50EF6" w:rsidP="00A50EF6">
      <w:pPr>
        <w:pBdr>
          <w:top w:val="nil"/>
          <w:left w:val="nil"/>
          <w:bottom w:val="nil"/>
          <w:right w:val="nil"/>
          <w:between w:val="nil"/>
        </w:pBdr>
        <w:spacing w:line="480" w:lineRule="auto"/>
        <w:rPr>
          <w:rFonts w:eastAsia="Times New Roman"/>
          <w:color w:val="000000"/>
        </w:rPr>
      </w:pPr>
    </w:p>
    <w:p w14:paraId="150C9970" w14:textId="77777777" w:rsidR="00A50EF6" w:rsidRDefault="00A50EF6" w:rsidP="00A50EF6">
      <w:pPr>
        <w:pBdr>
          <w:top w:val="nil"/>
          <w:left w:val="nil"/>
          <w:bottom w:val="nil"/>
          <w:right w:val="nil"/>
          <w:between w:val="nil"/>
        </w:pBdr>
        <w:spacing w:line="480" w:lineRule="auto"/>
        <w:rPr>
          <w:rFonts w:eastAsia="Times New Roman"/>
          <w:color w:val="000000"/>
        </w:rPr>
      </w:pPr>
    </w:p>
    <w:tbl>
      <w:tblPr>
        <w:tblW w:w="9287" w:type="dxa"/>
        <w:tblBorders>
          <w:top w:val="single" w:sz="18" w:space="0" w:color="000000"/>
          <w:left w:val="single" w:sz="8" w:space="0" w:color="000000"/>
          <w:bottom w:val="single" w:sz="18" w:space="0" w:color="000000"/>
          <w:right w:val="single" w:sz="8" w:space="0" w:color="000000"/>
        </w:tblBorders>
        <w:tblLayout w:type="fixed"/>
        <w:tblLook w:val="0600" w:firstRow="0" w:lastRow="0" w:firstColumn="0" w:lastColumn="0" w:noHBand="1" w:noVBand="1"/>
      </w:tblPr>
      <w:tblGrid>
        <w:gridCol w:w="2461"/>
        <w:gridCol w:w="1876"/>
        <w:gridCol w:w="1874"/>
        <w:gridCol w:w="1682"/>
        <w:gridCol w:w="1394"/>
      </w:tblGrid>
      <w:tr w:rsidR="00A50EF6" w14:paraId="50BF61C8" w14:textId="77777777" w:rsidTr="00B64238">
        <w:trPr>
          <w:trHeight w:val="500"/>
        </w:trPr>
        <w:tc>
          <w:tcPr>
            <w:tcW w:w="9287" w:type="dxa"/>
            <w:gridSpan w:val="5"/>
          </w:tcPr>
          <w:p w14:paraId="1F6715E3" w14:textId="77777777" w:rsidR="00A50EF6" w:rsidRDefault="00A50EF6" w:rsidP="00B64238">
            <w:pPr>
              <w:pBdr>
                <w:top w:val="nil"/>
                <w:left w:val="nil"/>
                <w:bottom w:val="nil"/>
                <w:right w:val="nil"/>
                <w:between w:val="nil"/>
              </w:pBdr>
              <w:jc w:val="center"/>
              <w:rPr>
                <w:rFonts w:ascii="Cambria" w:eastAsia="Cambria" w:hAnsi="Cambria" w:cs="Cambria"/>
                <w:b/>
                <w:color w:val="000000"/>
              </w:rPr>
            </w:pPr>
            <w:r>
              <w:rPr>
                <w:rFonts w:ascii="Cambria" w:eastAsia="Cambria" w:hAnsi="Cambria" w:cs="Cambria"/>
                <w:b/>
                <w:color w:val="000000"/>
                <w:sz w:val="28"/>
                <w:szCs w:val="28"/>
              </w:rPr>
              <w:t>Pure Conditions</w:t>
            </w:r>
          </w:p>
        </w:tc>
      </w:tr>
      <w:tr w:rsidR="00A50EF6" w14:paraId="038C1A03" w14:textId="77777777" w:rsidTr="00B64238">
        <w:trPr>
          <w:trHeight w:val="500"/>
        </w:trPr>
        <w:tc>
          <w:tcPr>
            <w:tcW w:w="2461" w:type="dxa"/>
            <w:shd w:val="clear" w:color="auto" w:fill="000000"/>
          </w:tcPr>
          <w:p w14:paraId="591717F6"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Model</w:t>
            </w:r>
          </w:p>
        </w:tc>
        <w:tc>
          <w:tcPr>
            <w:tcW w:w="1876" w:type="dxa"/>
            <w:shd w:val="clear" w:color="auto" w:fill="000000"/>
          </w:tcPr>
          <w:p w14:paraId="65FF1E31"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CM</w:t>
            </w:r>
          </w:p>
        </w:tc>
        <w:tc>
          <w:tcPr>
            <w:tcW w:w="1874" w:type="dxa"/>
            <w:shd w:val="clear" w:color="auto" w:fill="000000"/>
          </w:tcPr>
          <w:p w14:paraId="0736383D"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VM</w:t>
            </w:r>
          </w:p>
        </w:tc>
        <w:tc>
          <w:tcPr>
            <w:tcW w:w="1682" w:type="dxa"/>
            <w:shd w:val="clear" w:color="auto" w:fill="000000"/>
          </w:tcPr>
          <w:p w14:paraId="461827FE"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AN</w:t>
            </w:r>
          </w:p>
        </w:tc>
        <w:tc>
          <w:tcPr>
            <w:tcW w:w="1394" w:type="dxa"/>
            <w:shd w:val="clear" w:color="auto" w:fill="000000"/>
          </w:tcPr>
          <w:p w14:paraId="27C31F14" w14:textId="77777777" w:rsidR="00A50EF6" w:rsidRDefault="00A50EF6" w:rsidP="00B64238">
            <w:pPr>
              <w:pBdr>
                <w:top w:val="nil"/>
                <w:left w:val="nil"/>
                <w:bottom w:val="nil"/>
                <w:right w:val="nil"/>
                <w:between w:val="nil"/>
              </w:pBdr>
              <w:rPr>
                <w:rFonts w:ascii="Cambria" w:eastAsia="Cambria" w:hAnsi="Cambria" w:cs="Cambria"/>
                <w:b/>
                <w:color w:val="FFFFFF"/>
              </w:rPr>
            </w:pPr>
            <w:r>
              <w:rPr>
                <w:rFonts w:ascii="Cambria" w:eastAsia="Cambria" w:hAnsi="Cambria" w:cs="Cambria"/>
                <w:b/>
                <w:color w:val="FFFFFF"/>
              </w:rPr>
              <w:t>Total</w:t>
            </w:r>
          </w:p>
        </w:tc>
      </w:tr>
      <w:tr w:rsidR="00A50EF6" w14:paraId="031C926F" w14:textId="77777777" w:rsidTr="00B64238">
        <w:trPr>
          <w:trHeight w:val="500"/>
        </w:trPr>
        <w:tc>
          <w:tcPr>
            <w:tcW w:w="2461" w:type="dxa"/>
          </w:tcPr>
          <w:p w14:paraId="30CE8D1A" w14:textId="77777777" w:rsidR="00A50EF6" w:rsidRDefault="00A50EF6" w:rsidP="00B64238">
            <w:pPr>
              <w:pBdr>
                <w:top w:val="nil"/>
                <w:left w:val="nil"/>
                <w:bottom w:val="nil"/>
                <w:right w:val="nil"/>
                <w:between w:val="nil"/>
              </w:pBdr>
              <w:rPr>
                <w:rFonts w:ascii="Cambria" w:eastAsia="Cambria" w:hAnsi="Cambria" w:cs="Cambria"/>
                <w:b/>
                <w:color w:val="000000"/>
              </w:rPr>
            </w:pPr>
          </w:p>
        </w:tc>
        <w:tc>
          <w:tcPr>
            <w:tcW w:w="1876" w:type="dxa"/>
          </w:tcPr>
          <w:p w14:paraId="7F07F822" w14:textId="77777777" w:rsidR="00A50EF6" w:rsidRDefault="00A50EF6" w:rsidP="00B64238">
            <w:pPr>
              <w:pBdr>
                <w:top w:val="nil"/>
                <w:left w:val="nil"/>
                <w:bottom w:val="nil"/>
                <w:right w:val="nil"/>
                <w:between w:val="nil"/>
              </w:pBdr>
              <w:rPr>
                <w:rFonts w:ascii="Cambria" w:eastAsia="Cambria" w:hAnsi="Cambria" w:cs="Cambria"/>
                <w:color w:val="000000"/>
              </w:rPr>
            </w:pPr>
          </w:p>
        </w:tc>
        <w:tc>
          <w:tcPr>
            <w:tcW w:w="1874" w:type="dxa"/>
          </w:tcPr>
          <w:p w14:paraId="6FC71A73" w14:textId="77777777" w:rsidR="00A50EF6" w:rsidRDefault="00A50EF6" w:rsidP="00B64238">
            <w:pPr>
              <w:pBdr>
                <w:top w:val="nil"/>
                <w:left w:val="nil"/>
                <w:bottom w:val="nil"/>
                <w:right w:val="nil"/>
                <w:between w:val="nil"/>
              </w:pBdr>
              <w:rPr>
                <w:rFonts w:ascii="Cambria" w:eastAsia="Cambria" w:hAnsi="Cambria" w:cs="Cambria"/>
                <w:color w:val="000000"/>
              </w:rPr>
            </w:pPr>
          </w:p>
        </w:tc>
        <w:tc>
          <w:tcPr>
            <w:tcW w:w="1682" w:type="dxa"/>
          </w:tcPr>
          <w:p w14:paraId="444E8F69" w14:textId="77777777" w:rsidR="00A50EF6" w:rsidRDefault="00A50EF6" w:rsidP="00B64238">
            <w:pPr>
              <w:pBdr>
                <w:top w:val="nil"/>
                <w:left w:val="nil"/>
                <w:bottom w:val="nil"/>
                <w:right w:val="nil"/>
                <w:between w:val="nil"/>
              </w:pBdr>
              <w:rPr>
                <w:rFonts w:ascii="Cambria" w:eastAsia="Cambria" w:hAnsi="Cambria" w:cs="Cambria"/>
                <w:color w:val="000000"/>
              </w:rPr>
            </w:pPr>
          </w:p>
        </w:tc>
        <w:tc>
          <w:tcPr>
            <w:tcW w:w="1394" w:type="dxa"/>
          </w:tcPr>
          <w:p w14:paraId="14E07CB3" w14:textId="77777777" w:rsidR="00A50EF6" w:rsidRDefault="00A50EF6" w:rsidP="00B64238">
            <w:pPr>
              <w:pBdr>
                <w:top w:val="nil"/>
                <w:left w:val="nil"/>
                <w:bottom w:val="nil"/>
                <w:right w:val="nil"/>
                <w:between w:val="nil"/>
              </w:pBdr>
              <w:jc w:val="center"/>
              <w:rPr>
                <w:rFonts w:ascii="Cambria" w:eastAsia="Cambria" w:hAnsi="Cambria" w:cs="Cambria"/>
                <w:color w:val="000000"/>
              </w:rPr>
            </w:pPr>
          </w:p>
        </w:tc>
      </w:tr>
      <w:tr w:rsidR="00A50EF6" w14:paraId="4AAE1F55" w14:textId="77777777" w:rsidTr="00B64238">
        <w:trPr>
          <w:trHeight w:val="500"/>
        </w:trPr>
        <w:tc>
          <w:tcPr>
            <w:tcW w:w="2461" w:type="dxa"/>
          </w:tcPr>
          <w:p w14:paraId="7A2A50A9"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Baseline IR</w:t>
            </w:r>
          </w:p>
          <w:p w14:paraId="44656745" w14:textId="77777777" w:rsidR="00A50EF6" w:rsidRDefault="00A50EF6" w:rsidP="00B64238">
            <w:pPr>
              <w:pBdr>
                <w:top w:val="nil"/>
                <w:left w:val="nil"/>
                <w:bottom w:val="nil"/>
                <w:right w:val="nil"/>
                <w:between w:val="nil"/>
              </w:pBdr>
              <w:rPr>
                <w:rFonts w:ascii="Cambria" w:eastAsia="Cambria" w:hAnsi="Cambria" w:cs="Cambria"/>
                <w:b/>
                <w:color w:val="000000"/>
              </w:rPr>
            </w:pPr>
            <w:r>
              <w:rPr>
                <w:rFonts w:ascii="Cambria" w:eastAsia="Cambria" w:hAnsi="Cambria" w:cs="Cambria"/>
                <w:b/>
                <w:color w:val="000000"/>
              </w:rPr>
              <w:t>Criterion-Constrained IR</w:t>
            </w:r>
          </w:p>
        </w:tc>
        <w:tc>
          <w:tcPr>
            <w:tcW w:w="1876" w:type="dxa"/>
          </w:tcPr>
          <w:p w14:paraId="0137A700"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0.041</w:t>
            </w:r>
          </w:p>
          <w:p w14:paraId="4F0E51D0"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0.058</w:t>
            </w:r>
          </w:p>
        </w:tc>
        <w:tc>
          <w:tcPr>
            <w:tcW w:w="1874" w:type="dxa"/>
          </w:tcPr>
          <w:p w14:paraId="736575D9"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0.112</w:t>
            </w:r>
          </w:p>
          <w:p w14:paraId="1666F09C"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0.158</w:t>
            </w:r>
          </w:p>
        </w:tc>
        <w:tc>
          <w:tcPr>
            <w:tcW w:w="1682" w:type="dxa"/>
          </w:tcPr>
          <w:p w14:paraId="06293E02"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0.057</w:t>
            </w:r>
          </w:p>
          <w:p w14:paraId="773C8214"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0.173</w:t>
            </w:r>
          </w:p>
        </w:tc>
        <w:tc>
          <w:tcPr>
            <w:tcW w:w="1394" w:type="dxa"/>
          </w:tcPr>
          <w:p w14:paraId="675731AC"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0.210</w:t>
            </w:r>
          </w:p>
          <w:p w14:paraId="17198FCB" w14:textId="77777777" w:rsidR="00A50EF6" w:rsidRDefault="00A50EF6" w:rsidP="00B64238">
            <w:p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0.389</w:t>
            </w:r>
          </w:p>
        </w:tc>
      </w:tr>
    </w:tbl>
    <w:p w14:paraId="14F4EFC0" w14:textId="77777777" w:rsidR="00A50EF6" w:rsidRDefault="00A50EF6" w:rsidP="00A50EF6">
      <w:pPr>
        <w:pBdr>
          <w:top w:val="nil"/>
          <w:left w:val="nil"/>
          <w:bottom w:val="nil"/>
          <w:right w:val="nil"/>
          <w:between w:val="nil"/>
        </w:pBdr>
        <w:spacing w:line="480" w:lineRule="auto"/>
        <w:rPr>
          <w:rFonts w:eastAsia="Times New Roman"/>
          <w:color w:val="000000"/>
        </w:rPr>
      </w:pPr>
    </w:p>
    <w:p w14:paraId="139E537F" w14:textId="77777777" w:rsidR="00A50EF6" w:rsidRDefault="00A50EF6" w:rsidP="00A50EF6">
      <w:pPr>
        <w:pBdr>
          <w:top w:val="nil"/>
          <w:left w:val="nil"/>
          <w:bottom w:val="nil"/>
          <w:right w:val="nil"/>
          <w:between w:val="nil"/>
        </w:pBdr>
        <w:spacing w:line="480" w:lineRule="auto"/>
        <w:rPr>
          <w:rFonts w:eastAsia="Times New Roman"/>
          <w:color w:val="000000"/>
        </w:rPr>
      </w:pPr>
    </w:p>
    <w:p w14:paraId="3BF5F233" w14:textId="77777777" w:rsidR="00A50EF6" w:rsidRDefault="00A50EF6" w:rsidP="00A50EF6">
      <w:pPr>
        <w:spacing w:after="200" w:line="276" w:lineRule="auto"/>
        <w:rPr>
          <w:rFonts w:eastAsia="Times New Roman"/>
          <w:color w:val="000000"/>
        </w:rPr>
      </w:pPr>
      <w:r>
        <w:rPr>
          <w:rFonts w:eastAsia="Times New Roman"/>
          <w:color w:val="000000"/>
        </w:rPr>
        <w:br w:type="page"/>
      </w:r>
    </w:p>
    <w:p w14:paraId="655957CE" w14:textId="77777777" w:rsidR="00A50EF6" w:rsidRDefault="00A50EF6" w:rsidP="00A50EF6">
      <w:r>
        <w:lastRenderedPageBreak/>
        <w:t>Table 3.  Best-fitting parameters for the familiarity-only model as applied to the mixed-condition data.</w:t>
      </w:r>
    </w:p>
    <w:p w14:paraId="2F8A6C67" w14:textId="77777777" w:rsidR="00A50EF6" w:rsidRDefault="00A50EF6" w:rsidP="00A50EF6"/>
    <w:p w14:paraId="6C6D7AD7"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683"/>
        <w:gridCol w:w="756"/>
        <w:gridCol w:w="756"/>
        <w:gridCol w:w="756"/>
      </w:tblGrid>
      <w:tr w:rsidR="00A50EF6" w14:paraId="353EC751" w14:textId="77777777" w:rsidTr="00B64238">
        <w:tc>
          <w:tcPr>
            <w:tcW w:w="0" w:type="auto"/>
          </w:tcPr>
          <w:p w14:paraId="3F0E78A0" w14:textId="77777777" w:rsidR="00A50EF6" w:rsidRPr="001D14AB" w:rsidRDefault="00A50EF6" w:rsidP="00B64238">
            <w:pPr>
              <w:rPr>
                <w:b/>
              </w:rPr>
            </w:pPr>
            <w:r w:rsidRPr="001D14AB">
              <w:rPr>
                <w:b/>
              </w:rPr>
              <w:t>Parameter</w:t>
            </w:r>
          </w:p>
        </w:tc>
        <w:tc>
          <w:tcPr>
            <w:tcW w:w="0" w:type="auto"/>
          </w:tcPr>
          <w:p w14:paraId="293668F8" w14:textId="77777777" w:rsidR="00A50EF6" w:rsidRPr="001D14AB" w:rsidRDefault="00A50EF6" w:rsidP="00B64238">
            <w:pPr>
              <w:rPr>
                <w:b/>
              </w:rPr>
            </w:pPr>
            <w:r w:rsidRPr="001D14AB">
              <w:rPr>
                <w:b/>
              </w:rPr>
              <w:t>CM</w:t>
            </w:r>
          </w:p>
        </w:tc>
        <w:tc>
          <w:tcPr>
            <w:tcW w:w="0" w:type="auto"/>
          </w:tcPr>
          <w:p w14:paraId="2765B994" w14:textId="77777777" w:rsidR="00A50EF6" w:rsidRPr="001D14AB" w:rsidRDefault="00A50EF6" w:rsidP="00B64238">
            <w:pPr>
              <w:rPr>
                <w:b/>
              </w:rPr>
            </w:pPr>
            <w:r w:rsidRPr="001D14AB">
              <w:rPr>
                <w:b/>
              </w:rPr>
              <w:t>VM</w:t>
            </w:r>
          </w:p>
        </w:tc>
        <w:tc>
          <w:tcPr>
            <w:tcW w:w="0" w:type="auto"/>
          </w:tcPr>
          <w:p w14:paraId="048D212F" w14:textId="77777777" w:rsidR="00A50EF6" w:rsidRPr="001D14AB" w:rsidRDefault="00A50EF6" w:rsidP="00B64238">
            <w:pPr>
              <w:rPr>
                <w:b/>
              </w:rPr>
            </w:pPr>
            <w:r w:rsidRPr="001D14AB">
              <w:rPr>
                <w:b/>
              </w:rPr>
              <w:t>AN</w:t>
            </w:r>
          </w:p>
        </w:tc>
      </w:tr>
      <w:tr w:rsidR="00A50EF6" w14:paraId="67B82AD9" w14:textId="77777777" w:rsidTr="00B64238">
        <w:tc>
          <w:tcPr>
            <w:tcW w:w="0" w:type="auto"/>
          </w:tcPr>
          <w:p w14:paraId="44712D97" w14:textId="77777777" w:rsidR="00A50EF6" w:rsidRPr="001D14AB" w:rsidRDefault="00A50EF6" w:rsidP="00B64238">
            <w:pPr>
              <w:rPr>
                <w:i/>
              </w:rPr>
            </w:pPr>
          </w:p>
        </w:tc>
        <w:tc>
          <w:tcPr>
            <w:tcW w:w="0" w:type="auto"/>
          </w:tcPr>
          <w:p w14:paraId="44EED86A" w14:textId="77777777" w:rsidR="00A50EF6" w:rsidRDefault="00A50EF6" w:rsidP="00B64238"/>
        </w:tc>
        <w:tc>
          <w:tcPr>
            <w:tcW w:w="0" w:type="auto"/>
          </w:tcPr>
          <w:p w14:paraId="19F13D31" w14:textId="77777777" w:rsidR="00A50EF6" w:rsidRDefault="00A50EF6" w:rsidP="00B64238"/>
        </w:tc>
        <w:tc>
          <w:tcPr>
            <w:tcW w:w="0" w:type="auto"/>
          </w:tcPr>
          <w:p w14:paraId="56C53CBE" w14:textId="77777777" w:rsidR="00A50EF6" w:rsidRDefault="00A50EF6" w:rsidP="00B64238"/>
        </w:tc>
      </w:tr>
      <w:tr w:rsidR="00A50EF6" w14:paraId="709AA4A1" w14:textId="77777777" w:rsidTr="00B64238">
        <w:tc>
          <w:tcPr>
            <w:tcW w:w="0" w:type="auto"/>
          </w:tcPr>
          <w:p w14:paraId="1F50C144" w14:textId="77777777" w:rsidR="00A50EF6" w:rsidRDefault="00A50EF6" w:rsidP="00B64238">
            <w:r>
              <w:t>β</w:t>
            </w:r>
          </w:p>
        </w:tc>
        <w:tc>
          <w:tcPr>
            <w:tcW w:w="0" w:type="auto"/>
          </w:tcPr>
          <w:p w14:paraId="78131FE5" w14:textId="77777777" w:rsidR="00A50EF6" w:rsidRDefault="00A50EF6" w:rsidP="00B64238">
            <w:r>
              <w:t>1.357</w:t>
            </w:r>
          </w:p>
        </w:tc>
        <w:tc>
          <w:tcPr>
            <w:tcW w:w="0" w:type="auto"/>
          </w:tcPr>
          <w:p w14:paraId="10BB9E5D" w14:textId="77777777" w:rsidR="00A50EF6" w:rsidRDefault="00A50EF6" w:rsidP="00B64238">
            <w:r>
              <w:t>--</w:t>
            </w:r>
          </w:p>
        </w:tc>
        <w:tc>
          <w:tcPr>
            <w:tcW w:w="0" w:type="auto"/>
          </w:tcPr>
          <w:p w14:paraId="08B7072B" w14:textId="77777777" w:rsidR="00A50EF6" w:rsidRDefault="00A50EF6" w:rsidP="00B64238">
            <w:r>
              <w:t>--</w:t>
            </w:r>
          </w:p>
        </w:tc>
      </w:tr>
      <w:tr w:rsidR="00A50EF6" w14:paraId="6C58F56D" w14:textId="77777777" w:rsidTr="00B64238">
        <w:tc>
          <w:tcPr>
            <w:tcW w:w="0" w:type="auto"/>
          </w:tcPr>
          <w:p w14:paraId="77AAB48A" w14:textId="77777777" w:rsidR="00A50EF6" w:rsidRDefault="00A50EF6" w:rsidP="00B64238">
            <w:r>
              <w:t>α</w:t>
            </w:r>
          </w:p>
        </w:tc>
        <w:tc>
          <w:tcPr>
            <w:tcW w:w="0" w:type="auto"/>
          </w:tcPr>
          <w:p w14:paraId="6ADCFC4E" w14:textId="77777777" w:rsidR="00A50EF6" w:rsidRDefault="00A50EF6" w:rsidP="00B64238">
            <w:r>
              <w:t>0.437</w:t>
            </w:r>
          </w:p>
        </w:tc>
        <w:tc>
          <w:tcPr>
            <w:tcW w:w="0" w:type="auto"/>
          </w:tcPr>
          <w:p w14:paraId="3AC82503" w14:textId="77777777" w:rsidR="00A50EF6" w:rsidRDefault="00A50EF6" w:rsidP="00B64238">
            <w:r>
              <w:t>--</w:t>
            </w:r>
          </w:p>
        </w:tc>
        <w:tc>
          <w:tcPr>
            <w:tcW w:w="0" w:type="auto"/>
          </w:tcPr>
          <w:p w14:paraId="2B40B47D" w14:textId="77777777" w:rsidR="00A50EF6" w:rsidRDefault="00A50EF6" w:rsidP="00B64238">
            <w:r>
              <w:t>--</w:t>
            </w:r>
          </w:p>
        </w:tc>
      </w:tr>
      <w:tr w:rsidR="00A50EF6" w14:paraId="4332B13B" w14:textId="77777777" w:rsidTr="00B64238">
        <w:tc>
          <w:tcPr>
            <w:tcW w:w="0" w:type="auto"/>
          </w:tcPr>
          <w:p w14:paraId="2BCC4485" w14:textId="77777777" w:rsidR="00A50EF6" w:rsidRPr="001D14AB" w:rsidRDefault="00A50EF6" w:rsidP="00B64238">
            <w:pPr>
              <w:rPr>
                <w:i/>
              </w:rPr>
            </w:pPr>
            <w:r>
              <w:rPr>
                <w:i/>
              </w:rPr>
              <w:t>s</w:t>
            </w:r>
          </w:p>
        </w:tc>
        <w:tc>
          <w:tcPr>
            <w:tcW w:w="0" w:type="auto"/>
          </w:tcPr>
          <w:p w14:paraId="566D67C6" w14:textId="77777777" w:rsidR="00A50EF6" w:rsidRDefault="00A50EF6" w:rsidP="00B64238">
            <w:r>
              <w:t>0.020</w:t>
            </w:r>
          </w:p>
        </w:tc>
        <w:tc>
          <w:tcPr>
            <w:tcW w:w="0" w:type="auto"/>
          </w:tcPr>
          <w:p w14:paraId="3E32FF61" w14:textId="77777777" w:rsidR="00A50EF6" w:rsidRDefault="00A50EF6" w:rsidP="00B64238">
            <w:r>
              <w:t>--</w:t>
            </w:r>
          </w:p>
        </w:tc>
        <w:tc>
          <w:tcPr>
            <w:tcW w:w="0" w:type="auto"/>
          </w:tcPr>
          <w:p w14:paraId="457C0E05" w14:textId="77777777" w:rsidR="00A50EF6" w:rsidRDefault="00A50EF6" w:rsidP="00B64238">
            <w:r>
              <w:t>--</w:t>
            </w:r>
          </w:p>
        </w:tc>
      </w:tr>
      <w:tr w:rsidR="00A50EF6" w14:paraId="48DB7092" w14:textId="77777777" w:rsidTr="00B64238">
        <w:tc>
          <w:tcPr>
            <w:tcW w:w="0" w:type="auto"/>
          </w:tcPr>
          <w:p w14:paraId="0AC5EEFE" w14:textId="3F42A80C" w:rsidR="00A50EF6" w:rsidRPr="001D14AB" w:rsidRDefault="0047027C" w:rsidP="00B64238">
            <w:pPr>
              <w:rPr>
                <w:i/>
              </w:rPr>
            </w:pPr>
            <w:r>
              <w:rPr>
                <w:i/>
              </w:rPr>
              <w:t>c</w:t>
            </w:r>
          </w:p>
        </w:tc>
        <w:tc>
          <w:tcPr>
            <w:tcW w:w="0" w:type="auto"/>
          </w:tcPr>
          <w:p w14:paraId="666E2F7B" w14:textId="77777777" w:rsidR="00A50EF6" w:rsidRDefault="00A50EF6" w:rsidP="00B64238">
            <w:r>
              <w:t>0.353</w:t>
            </w:r>
          </w:p>
        </w:tc>
        <w:tc>
          <w:tcPr>
            <w:tcW w:w="0" w:type="auto"/>
          </w:tcPr>
          <w:p w14:paraId="2C207E24" w14:textId="77777777" w:rsidR="00A50EF6" w:rsidRDefault="00A50EF6" w:rsidP="00B64238">
            <w:r>
              <w:t>--</w:t>
            </w:r>
          </w:p>
        </w:tc>
        <w:tc>
          <w:tcPr>
            <w:tcW w:w="0" w:type="auto"/>
          </w:tcPr>
          <w:p w14:paraId="7593F99A" w14:textId="77777777" w:rsidR="00A50EF6" w:rsidRDefault="00A50EF6" w:rsidP="00B64238">
            <w:r>
              <w:t>--</w:t>
            </w:r>
          </w:p>
        </w:tc>
      </w:tr>
      <w:tr w:rsidR="00A50EF6" w14:paraId="2AC0F33E" w14:textId="77777777" w:rsidTr="00B64238">
        <w:tc>
          <w:tcPr>
            <w:tcW w:w="0" w:type="auto"/>
          </w:tcPr>
          <w:p w14:paraId="257A72F9" w14:textId="7B3597F1" w:rsidR="00A50EF6" w:rsidRPr="001D14AB" w:rsidRDefault="00A50EF6" w:rsidP="00B64238">
            <w:pPr>
              <w:rPr>
                <w:i/>
              </w:rPr>
            </w:pPr>
          </w:p>
        </w:tc>
        <w:tc>
          <w:tcPr>
            <w:tcW w:w="0" w:type="auto"/>
          </w:tcPr>
          <w:p w14:paraId="65997D71" w14:textId="5212F29C" w:rsidR="00A50EF6" w:rsidRDefault="00A50EF6" w:rsidP="00B64238"/>
        </w:tc>
        <w:tc>
          <w:tcPr>
            <w:tcW w:w="0" w:type="auto"/>
          </w:tcPr>
          <w:p w14:paraId="4C6E40BA" w14:textId="3BF22077" w:rsidR="00A50EF6" w:rsidRDefault="00A50EF6" w:rsidP="00B64238"/>
        </w:tc>
        <w:tc>
          <w:tcPr>
            <w:tcW w:w="0" w:type="auto"/>
          </w:tcPr>
          <w:p w14:paraId="3CB5EFE5" w14:textId="52D44E3F" w:rsidR="00A50EF6" w:rsidRDefault="00A50EF6" w:rsidP="00B64238"/>
        </w:tc>
      </w:tr>
      <w:tr w:rsidR="00A50EF6" w14:paraId="247F5FE3" w14:textId="77777777" w:rsidTr="00B64238">
        <w:tc>
          <w:tcPr>
            <w:tcW w:w="0" w:type="auto"/>
          </w:tcPr>
          <w:p w14:paraId="47405D33" w14:textId="77777777" w:rsidR="00A50EF6" w:rsidRPr="00F32C29" w:rsidRDefault="00A50EF6" w:rsidP="00B64238">
            <w:pPr>
              <w:rPr>
                <w:i/>
              </w:rPr>
            </w:pPr>
            <w:r w:rsidRPr="00F32C29">
              <w:rPr>
                <w:i/>
              </w:rPr>
              <w:t>OLD-crit</w:t>
            </w:r>
          </w:p>
        </w:tc>
        <w:tc>
          <w:tcPr>
            <w:tcW w:w="0" w:type="auto"/>
          </w:tcPr>
          <w:p w14:paraId="0B4458E7" w14:textId="77777777" w:rsidR="00A50EF6" w:rsidRDefault="00A50EF6" w:rsidP="00B64238">
            <w:r>
              <w:t>2.636</w:t>
            </w:r>
          </w:p>
        </w:tc>
        <w:tc>
          <w:tcPr>
            <w:tcW w:w="0" w:type="auto"/>
          </w:tcPr>
          <w:p w14:paraId="5813548F" w14:textId="77777777" w:rsidR="00A50EF6" w:rsidRDefault="00A50EF6" w:rsidP="00B64238">
            <w:r>
              <w:t>--</w:t>
            </w:r>
          </w:p>
        </w:tc>
        <w:tc>
          <w:tcPr>
            <w:tcW w:w="0" w:type="auto"/>
          </w:tcPr>
          <w:p w14:paraId="789FC617" w14:textId="77777777" w:rsidR="00A50EF6" w:rsidRDefault="00A50EF6" w:rsidP="00B64238">
            <w:r>
              <w:t>--</w:t>
            </w:r>
          </w:p>
        </w:tc>
      </w:tr>
      <w:tr w:rsidR="00A50EF6" w14:paraId="240F91D8" w14:textId="77777777" w:rsidTr="00B64238">
        <w:tc>
          <w:tcPr>
            <w:tcW w:w="0" w:type="auto"/>
          </w:tcPr>
          <w:p w14:paraId="458E40EF" w14:textId="77777777" w:rsidR="00A50EF6" w:rsidRPr="00F32C29" w:rsidRDefault="00A50EF6" w:rsidP="00B64238">
            <w:pPr>
              <w:rPr>
                <w:i/>
              </w:rPr>
            </w:pPr>
            <w:r w:rsidRPr="00F32C29">
              <w:rPr>
                <w:i/>
              </w:rPr>
              <w:t>NEW-crit</w:t>
            </w:r>
          </w:p>
        </w:tc>
        <w:tc>
          <w:tcPr>
            <w:tcW w:w="0" w:type="auto"/>
          </w:tcPr>
          <w:p w14:paraId="7D5DF6E0" w14:textId="77777777" w:rsidR="00A50EF6" w:rsidRDefault="00A50EF6" w:rsidP="00B64238">
            <w:r>
              <w:t>2.709</w:t>
            </w:r>
          </w:p>
        </w:tc>
        <w:tc>
          <w:tcPr>
            <w:tcW w:w="0" w:type="auto"/>
          </w:tcPr>
          <w:p w14:paraId="18D4D85A" w14:textId="77777777" w:rsidR="00A50EF6" w:rsidRDefault="00A50EF6" w:rsidP="00B64238">
            <w:r>
              <w:t>--</w:t>
            </w:r>
          </w:p>
        </w:tc>
        <w:tc>
          <w:tcPr>
            <w:tcW w:w="0" w:type="auto"/>
          </w:tcPr>
          <w:p w14:paraId="387CBA9B" w14:textId="77777777" w:rsidR="00A50EF6" w:rsidRDefault="00A50EF6" w:rsidP="00B64238">
            <w:r>
              <w:t>--</w:t>
            </w:r>
          </w:p>
        </w:tc>
      </w:tr>
      <w:tr w:rsidR="00A50EF6" w14:paraId="2D6FDA8A" w14:textId="77777777" w:rsidTr="00B64238">
        <w:tc>
          <w:tcPr>
            <w:tcW w:w="0" w:type="auto"/>
          </w:tcPr>
          <w:p w14:paraId="045AD487"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2B97F657" w14:textId="77777777" w:rsidR="00A50EF6" w:rsidRDefault="00A50EF6" w:rsidP="00B64238">
            <w:r>
              <w:t>356.0</w:t>
            </w:r>
          </w:p>
        </w:tc>
        <w:tc>
          <w:tcPr>
            <w:tcW w:w="0" w:type="auto"/>
          </w:tcPr>
          <w:p w14:paraId="7FD24364" w14:textId="77777777" w:rsidR="00A50EF6" w:rsidRDefault="00A50EF6" w:rsidP="00B64238">
            <w:r>
              <w:t>--</w:t>
            </w:r>
          </w:p>
        </w:tc>
        <w:tc>
          <w:tcPr>
            <w:tcW w:w="0" w:type="auto"/>
          </w:tcPr>
          <w:p w14:paraId="407040B9" w14:textId="77777777" w:rsidR="00A50EF6" w:rsidRDefault="00A50EF6" w:rsidP="00B64238">
            <w:r>
              <w:t>--</w:t>
            </w:r>
          </w:p>
        </w:tc>
      </w:tr>
      <w:tr w:rsidR="00A50EF6" w14:paraId="52F949C2" w14:textId="77777777" w:rsidTr="00B64238">
        <w:tc>
          <w:tcPr>
            <w:tcW w:w="0" w:type="auto"/>
          </w:tcPr>
          <w:p w14:paraId="371FB819" w14:textId="77777777" w:rsidR="00A50EF6" w:rsidRDefault="00A50EF6" w:rsidP="00B64238">
            <w:r>
              <w:t>κ</w:t>
            </w:r>
          </w:p>
        </w:tc>
        <w:tc>
          <w:tcPr>
            <w:tcW w:w="0" w:type="auto"/>
          </w:tcPr>
          <w:p w14:paraId="56E67A5C" w14:textId="77777777" w:rsidR="00A50EF6" w:rsidRDefault="00A50EF6" w:rsidP="00B64238">
            <w:r>
              <w:t>108.0</w:t>
            </w:r>
          </w:p>
        </w:tc>
        <w:tc>
          <w:tcPr>
            <w:tcW w:w="0" w:type="auto"/>
          </w:tcPr>
          <w:p w14:paraId="62F10F1C" w14:textId="77777777" w:rsidR="00A50EF6" w:rsidRDefault="00A50EF6" w:rsidP="00B64238">
            <w:r>
              <w:t>--</w:t>
            </w:r>
          </w:p>
        </w:tc>
        <w:tc>
          <w:tcPr>
            <w:tcW w:w="0" w:type="auto"/>
          </w:tcPr>
          <w:p w14:paraId="54DD9065" w14:textId="77777777" w:rsidR="00A50EF6" w:rsidRDefault="00A50EF6" w:rsidP="00B64238">
            <w:r>
              <w:t>--</w:t>
            </w:r>
          </w:p>
        </w:tc>
      </w:tr>
      <w:tr w:rsidR="00A50EF6" w14:paraId="5804035F" w14:textId="77777777" w:rsidTr="00B64238">
        <w:tc>
          <w:tcPr>
            <w:tcW w:w="0" w:type="auto"/>
          </w:tcPr>
          <w:p w14:paraId="408F73DD" w14:textId="77777777" w:rsidR="00A50EF6" w:rsidRPr="001D14AB" w:rsidRDefault="00A50EF6" w:rsidP="00B64238">
            <w:pPr>
              <w:rPr>
                <w:i/>
              </w:rPr>
            </w:pPr>
            <w:r w:rsidRPr="001D14AB">
              <w:rPr>
                <w:i/>
              </w:rPr>
              <w:t>AN-OLD</w:t>
            </w:r>
          </w:p>
        </w:tc>
        <w:tc>
          <w:tcPr>
            <w:tcW w:w="0" w:type="auto"/>
          </w:tcPr>
          <w:p w14:paraId="5A5CBDB3" w14:textId="77777777" w:rsidR="00A50EF6" w:rsidRDefault="00A50EF6" w:rsidP="00B64238"/>
        </w:tc>
        <w:tc>
          <w:tcPr>
            <w:tcW w:w="0" w:type="auto"/>
          </w:tcPr>
          <w:p w14:paraId="32E662C1" w14:textId="77777777" w:rsidR="00A50EF6" w:rsidRDefault="00A50EF6" w:rsidP="00B64238"/>
        </w:tc>
        <w:tc>
          <w:tcPr>
            <w:tcW w:w="0" w:type="auto"/>
          </w:tcPr>
          <w:p w14:paraId="4B676113" w14:textId="77777777" w:rsidR="00A50EF6" w:rsidRDefault="00A50EF6" w:rsidP="00B64238">
            <w:r>
              <w:t>0.000</w:t>
            </w:r>
          </w:p>
        </w:tc>
      </w:tr>
      <w:tr w:rsidR="00A50EF6" w14:paraId="06DCE966" w14:textId="77777777" w:rsidTr="00B64238">
        <w:tc>
          <w:tcPr>
            <w:tcW w:w="0" w:type="auto"/>
          </w:tcPr>
          <w:p w14:paraId="2D023BD0" w14:textId="77777777" w:rsidR="00A50EF6" w:rsidRPr="001D14AB" w:rsidRDefault="00A50EF6" w:rsidP="00B64238">
            <w:pPr>
              <w:rPr>
                <w:i/>
              </w:rPr>
            </w:pPr>
          </w:p>
        </w:tc>
        <w:tc>
          <w:tcPr>
            <w:tcW w:w="0" w:type="auto"/>
          </w:tcPr>
          <w:p w14:paraId="49BD6E68" w14:textId="77777777" w:rsidR="00A50EF6" w:rsidRDefault="00A50EF6" w:rsidP="00B64238"/>
        </w:tc>
        <w:tc>
          <w:tcPr>
            <w:tcW w:w="0" w:type="auto"/>
          </w:tcPr>
          <w:p w14:paraId="03416F71" w14:textId="77777777" w:rsidR="00A50EF6" w:rsidRDefault="00A50EF6" w:rsidP="00B64238"/>
        </w:tc>
        <w:tc>
          <w:tcPr>
            <w:tcW w:w="0" w:type="auto"/>
          </w:tcPr>
          <w:p w14:paraId="005CE57F" w14:textId="77777777" w:rsidR="00A50EF6" w:rsidRDefault="00A50EF6" w:rsidP="00B64238"/>
        </w:tc>
      </w:tr>
      <w:tr w:rsidR="00A50EF6" w14:paraId="0487C573" w14:textId="77777777" w:rsidTr="00B64238">
        <w:tc>
          <w:tcPr>
            <w:tcW w:w="0" w:type="auto"/>
          </w:tcPr>
          <w:p w14:paraId="63F29143" w14:textId="77777777" w:rsidR="00A50EF6" w:rsidRPr="001D14AB" w:rsidRDefault="00A50EF6" w:rsidP="00B64238">
            <w:pPr>
              <w:rPr>
                <w:i/>
              </w:rPr>
            </w:pPr>
            <w:r w:rsidRPr="001D14AB">
              <w:rPr>
                <w:i/>
              </w:rPr>
              <w:t>VM-OLD</w:t>
            </w:r>
          </w:p>
        </w:tc>
        <w:tc>
          <w:tcPr>
            <w:tcW w:w="0" w:type="auto"/>
          </w:tcPr>
          <w:p w14:paraId="6BBBB587" w14:textId="77777777" w:rsidR="00A50EF6" w:rsidRDefault="00A50EF6" w:rsidP="00B64238"/>
        </w:tc>
        <w:tc>
          <w:tcPr>
            <w:tcW w:w="0" w:type="auto"/>
          </w:tcPr>
          <w:p w14:paraId="1B2FE0AD" w14:textId="77777777" w:rsidR="00A50EF6" w:rsidRDefault="00A50EF6" w:rsidP="00B64238">
            <w:r>
              <w:t>0.137</w:t>
            </w:r>
          </w:p>
        </w:tc>
        <w:tc>
          <w:tcPr>
            <w:tcW w:w="0" w:type="auto"/>
          </w:tcPr>
          <w:p w14:paraId="16CAFE3A" w14:textId="77777777" w:rsidR="00A50EF6" w:rsidRDefault="00A50EF6" w:rsidP="00B64238"/>
        </w:tc>
      </w:tr>
      <w:tr w:rsidR="00A50EF6" w14:paraId="2EC37C07" w14:textId="77777777" w:rsidTr="00B64238">
        <w:tc>
          <w:tcPr>
            <w:tcW w:w="0" w:type="auto"/>
          </w:tcPr>
          <w:p w14:paraId="67AE801A" w14:textId="77777777" w:rsidR="00A50EF6" w:rsidRPr="001D14AB" w:rsidRDefault="00A50EF6" w:rsidP="00B64238">
            <w:pPr>
              <w:rPr>
                <w:i/>
              </w:rPr>
            </w:pPr>
          </w:p>
        </w:tc>
        <w:tc>
          <w:tcPr>
            <w:tcW w:w="0" w:type="auto"/>
          </w:tcPr>
          <w:p w14:paraId="2C754F8C" w14:textId="77777777" w:rsidR="00A50EF6" w:rsidRDefault="00A50EF6" w:rsidP="00B64238"/>
        </w:tc>
        <w:tc>
          <w:tcPr>
            <w:tcW w:w="0" w:type="auto"/>
          </w:tcPr>
          <w:p w14:paraId="2B796921" w14:textId="77777777" w:rsidR="00A50EF6" w:rsidRDefault="00A50EF6" w:rsidP="00B64238"/>
        </w:tc>
        <w:tc>
          <w:tcPr>
            <w:tcW w:w="0" w:type="auto"/>
          </w:tcPr>
          <w:p w14:paraId="6BC2E476" w14:textId="77777777" w:rsidR="00A50EF6" w:rsidRDefault="00A50EF6" w:rsidP="00B64238"/>
        </w:tc>
      </w:tr>
      <w:tr w:rsidR="00A50EF6" w14:paraId="55EDCAD5" w14:textId="77777777" w:rsidTr="00B64238">
        <w:tc>
          <w:tcPr>
            <w:tcW w:w="0" w:type="auto"/>
          </w:tcPr>
          <w:p w14:paraId="1C79E772" w14:textId="77777777" w:rsidR="00A50EF6" w:rsidRPr="001D14AB" w:rsidRDefault="00A50EF6" w:rsidP="00B64238">
            <w:pPr>
              <w:rPr>
                <w:i/>
              </w:rPr>
            </w:pPr>
            <w:r w:rsidRPr="001D14AB">
              <w:rPr>
                <w:i/>
              </w:rPr>
              <w:t>CM-OLD</w:t>
            </w:r>
            <w:r>
              <w:rPr>
                <w:i/>
              </w:rPr>
              <w:t>(old)</w:t>
            </w:r>
          </w:p>
        </w:tc>
        <w:tc>
          <w:tcPr>
            <w:tcW w:w="0" w:type="auto"/>
          </w:tcPr>
          <w:p w14:paraId="0BB0BE29" w14:textId="77777777" w:rsidR="00A50EF6" w:rsidRDefault="00A50EF6" w:rsidP="00B64238">
            <w:r>
              <w:t>0.104</w:t>
            </w:r>
          </w:p>
        </w:tc>
        <w:tc>
          <w:tcPr>
            <w:tcW w:w="0" w:type="auto"/>
          </w:tcPr>
          <w:p w14:paraId="167BD1C9" w14:textId="77777777" w:rsidR="00A50EF6" w:rsidRDefault="00A50EF6" w:rsidP="00B64238"/>
        </w:tc>
        <w:tc>
          <w:tcPr>
            <w:tcW w:w="0" w:type="auto"/>
          </w:tcPr>
          <w:p w14:paraId="272BC9EA" w14:textId="77777777" w:rsidR="00A50EF6" w:rsidRDefault="00A50EF6" w:rsidP="00B64238"/>
        </w:tc>
      </w:tr>
      <w:tr w:rsidR="00A50EF6" w14:paraId="0FEF411F" w14:textId="77777777" w:rsidTr="00B64238">
        <w:tc>
          <w:tcPr>
            <w:tcW w:w="0" w:type="auto"/>
          </w:tcPr>
          <w:p w14:paraId="1E8B2965" w14:textId="77777777" w:rsidR="00A50EF6" w:rsidRPr="001D14AB" w:rsidRDefault="00A50EF6" w:rsidP="00B64238">
            <w:pPr>
              <w:rPr>
                <w:i/>
              </w:rPr>
            </w:pPr>
            <w:r>
              <w:rPr>
                <w:i/>
              </w:rPr>
              <w:t>CM-OLD(new)</w:t>
            </w:r>
          </w:p>
        </w:tc>
        <w:tc>
          <w:tcPr>
            <w:tcW w:w="0" w:type="auto"/>
          </w:tcPr>
          <w:p w14:paraId="5BBFBD44" w14:textId="77777777" w:rsidR="00A50EF6" w:rsidRDefault="00A50EF6" w:rsidP="00B64238">
            <w:r>
              <w:t>0.000</w:t>
            </w:r>
          </w:p>
        </w:tc>
        <w:tc>
          <w:tcPr>
            <w:tcW w:w="0" w:type="auto"/>
          </w:tcPr>
          <w:p w14:paraId="65CCAEAB" w14:textId="77777777" w:rsidR="00A50EF6" w:rsidRDefault="00A50EF6" w:rsidP="00B64238"/>
        </w:tc>
        <w:tc>
          <w:tcPr>
            <w:tcW w:w="0" w:type="auto"/>
          </w:tcPr>
          <w:p w14:paraId="7855D592" w14:textId="77777777" w:rsidR="00A50EF6" w:rsidRDefault="00A50EF6" w:rsidP="00B64238"/>
        </w:tc>
      </w:tr>
    </w:tbl>
    <w:p w14:paraId="68A1F822" w14:textId="77777777" w:rsidR="00A50EF6" w:rsidRDefault="00A50EF6" w:rsidP="00A50EF6"/>
    <w:p w14:paraId="28B92132" w14:textId="77777777" w:rsidR="00A50EF6" w:rsidRPr="001D14AB" w:rsidRDefault="00A50EF6" w:rsidP="00A50EF6"/>
    <w:p w14:paraId="613B43C5" w14:textId="77777777" w:rsidR="00A50EF6" w:rsidRDefault="00A50EF6" w:rsidP="00A50EF6"/>
    <w:p w14:paraId="39A3B6C8" w14:textId="77777777" w:rsidR="00A50EF6" w:rsidRDefault="00A50EF6" w:rsidP="00A50EF6">
      <w:pPr>
        <w:tabs>
          <w:tab w:val="left" w:pos="3480"/>
        </w:tabs>
      </w:pPr>
      <w:r>
        <w:tab/>
      </w:r>
      <w:r>
        <w:br w:type="textWrapping" w:clear="all"/>
      </w:r>
    </w:p>
    <w:p w14:paraId="58A7E4CE" w14:textId="3FA3EE73" w:rsidR="00A50EF6" w:rsidRPr="00B45EB5" w:rsidRDefault="00A50EF6" w:rsidP="00A50EF6">
      <w:r>
        <w:t>Note.  Cells with dashes denote cases in which parameter values were held fixed at those values that appear in columns to the left.  Cells enclosed by brackets denotes cases in which a parameter was set at a default value.</w:t>
      </w:r>
      <w:r w:rsidR="00B45EB5">
        <w:t xml:space="preserve">  </w:t>
      </w:r>
      <w:r w:rsidR="00B45EB5" w:rsidRPr="001D14AB">
        <w:rPr>
          <w:i/>
        </w:rPr>
        <w:t>t</w:t>
      </w:r>
      <w:r w:rsidR="00B45EB5" w:rsidRPr="001D14AB">
        <w:rPr>
          <w:i/>
          <w:vertAlign w:val="subscript"/>
        </w:rPr>
        <w:t>0</w:t>
      </w:r>
      <w:r w:rsidR="00B45EB5">
        <w:t xml:space="preserve"> and κ are measured in msec.</w:t>
      </w:r>
    </w:p>
    <w:p w14:paraId="3C019DFC" w14:textId="77777777" w:rsidR="00A50EF6" w:rsidRDefault="00A50EF6" w:rsidP="00A50EF6">
      <w:r>
        <w:t xml:space="preserve">The </w:t>
      </w:r>
      <w:r w:rsidRPr="0015048E">
        <w:rPr>
          <w:rFonts w:eastAsia="Times New Roman"/>
          <w:i/>
          <w:color w:val="000000"/>
        </w:rPr>
        <w:t>LTM</w:t>
      </w:r>
      <w:r>
        <w:rPr>
          <w:rFonts w:eastAsia="Times New Roman"/>
          <w:i/>
          <w:color w:val="000000"/>
          <w:vertAlign w:val="subscript"/>
        </w:rPr>
        <w:t>Old</w:t>
      </w:r>
      <w:r>
        <w:t xml:space="preserve">  parameters in each condition are denoted </w:t>
      </w:r>
      <w:r w:rsidRPr="001D14AB">
        <w:rPr>
          <w:i/>
        </w:rPr>
        <w:t>AN-OLD, VM-OLD, CM-OLD</w:t>
      </w:r>
      <w:r>
        <w:rPr>
          <w:i/>
        </w:rPr>
        <w:t>(old) and CM-OLD(new)</w:t>
      </w:r>
      <w:r w:rsidRPr="001D14AB">
        <w:rPr>
          <w:i/>
        </w:rPr>
        <w:t>.</w:t>
      </w:r>
      <w:r>
        <w:t xml:space="preserve">   In this notation, for example, </w:t>
      </w:r>
      <w:r w:rsidRPr="001D14AB">
        <w:rPr>
          <w:i/>
        </w:rPr>
        <w:t>VM-OLD</w:t>
      </w:r>
      <w:r>
        <w:t xml:space="preserve"> is the </w:t>
      </w:r>
      <w:r w:rsidRPr="0015048E">
        <w:rPr>
          <w:rFonts w:eastAsia="Times New Roman"/>
          <w:i/>
          <w:color w:val="000000"/>
        </w:rPr>
        <w:t>LTM</w:t>
      </w:r>
      <w:r>
        <w:rPr>
          <w:rFonts w:eastAsia="Times New Roman"/>
          <w:i/>
          <w:color w:val="000000"/>
          <w:vertAlign w:val="subscript"/>
        </w:rPr>
        <w:t>Old</w:t>
      </w:r>
      <w:r>
        <w:rPr>
          <w:rFonts w:eastAsia="Times New Roman"/>
          <w:color w:val="000000"/>
        </w:rPr>
        <w:t xml:space="preserve"> </w:t>
      </w:r>
      <w:r>
        <w:t xml:space="preserve">value associated with VM test probes.  Because old and new VM and AN test probes are logically equivalent in terms of their LTM familiarity, a single parameter estimate applies to these types of probes.  Separate parameter estimates are applied to CM-old versus CM-new test probes, however, because those item types are logically distinct in terms of their LTM familiarity.  By definition, all </w:t>
      </w:r>
      <w:r w:rsidRPr="0015048E">
        <w:rPr>
          <w:rFonts w:eastAsia="Times New Roman"/>
          <w:i/>
          <w:color w:val="000000"/>
        </w:rPr>
        <w:t>LTM</w:t>
      </w:r>
      <w:r>
        <w:rPr>
          <w:rFonts w:eastAsia="Times New Roman"/>
          <w:i/>
          <w:color w:val="000000"/>
          <w:vertAlign w:val="subscript"/>
        </w:rPr>
        <w:t xml:space="preserve">New </w:t>
      </w:r>
      <w:r>
        <w:t xml:space="preserve">values are held fixed at zero for the familiarity-only model.  </w:t>
      </w:r>
    </w:p>
    <w:p w14:paraId="25169CA6" w14:textId="77777777" w:rsidR="00A50EF6" w:rsidRDefault="00A50EF6" w:rsidP="00A50EF6"/>
    <w:p w14:paraId="6F844672" w14:textId="77777777" w:rsidR="00A50EF6" w:rsidRDefault="00A50EF6" w:rsidP="00A50EF6">
      <w:r>
        <w:br w:type="page"/>
      </w:r>
    </w:p>
    <w:p w14:paraId="408F81D2" w14:textId="77777777" w:rsidR="00A50EF6" w:rsidRDefault="00A50EF6" w:rsidP="00A50EF6"/>
    <w:p w14:paraId="5C74193F" w14:textId="77777777" w:rsidR="00A50EF6" w:rsidRDefault="00A50EF6" w:rsidP="00A50EF6"/>
    <w:p w14:paraId="6CF97C6C" w14:textId="77777777" w:rsidR="00A50EF6" w:rsidRDefault="00A50EF6" w:rsidP="00A50EF6"/>
    <w:p w14:paraId="3A2722B6" w14:textId="77777777" w:rsidR="00A50EF6" w:rsidRDefault="00A50EF6" w:rsidP="00A50EF6"/>
    <w:p w14:paraId="0A6B741E" w14:textId="77777777" w:rsidR="00A50EF6" w:rsidRDefault="00A50EF6" w:rsidP="00A50EF6">
      <w:r>
        <w:t>Table 4.  Best-fitting parameters for the baseline item-response learning model as applied to the mixed-condition data.</w:t>
      </w:r>
    </w:p>
    <w:p w14:paraId="575247C3" w14:textId="77777777" w:rsidR="00A50EF6" w:rsidRDefault="00A50EF6" w:rsidP="00A50EF6"/>
    <w:p w14:paraId="0A97EBC5"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756"/>
        <w:gridCol w:w="756"/>
        <w:gridCol w:w="756"/>
      </w:tblGrid>
      <w:tr w:rsidR="00A50EF6" w14:paraId="39D655C3" w14:textId="77777777" w:rsidTr="00B64238">
        <w:tc>
          <w:tcPr>
            <w:tcW w:w="0" w:type="auto"/>
          </w:tcPr>
          <w:p w14:paraId="013C9593" w14:textId="77777777" w:rsidR="00A50EF6" w:rsidRPr="001D14AB" w:rsidRDefault="00A50EF6" w:rsidP="00B64238">
            <w:pPr>
              <w:rPr>
                <w:b/>
              </w:rPr>
            </w:pPr>
            <w:r w:rsidRPr="001D14AB">
              <w:rPr>
                <w:b/>
              </w:rPr>
              <w:t>Parameter</w:t>
            </w:r>
          </w:p>
        </w:tc>
        <w:tc>
          <w:tcPr>
            <w:tcW w:w="0" w:type="auto"/>
          </w:tcPr>
          <w:p w14:paraId="0C42D3F0" w14:textId="77777777" w:rsidR="00A50EF6" w:rsidRPr="001D14AB" w:rsidRDefault="00A50EF6" w:rsidP="00B64238">
            <w:pPr>
              <w:rPr>
                <w:b/>
              </w:rPr>
            </w:pPr>
            <w:r w:rsidRPr="001D14AB">
              <w:rPr>
                <w:b/>
              </w:rPr>
              <w:t>CM</w:t>
            </w:r>
          </w:p>
        </w:tc>
        <w:tc>
          <w:tcPr>
            <w:tcW w:w="0" w:type="auto"/>
          </w:tcPr>
          <w:p w14:paraId="7AC9661E" w14:textId="77777777" w:rsidR="00A50EF6" w:rsidRPr="001D14AB" w:rsidRDefault="00A50EF6" w:rsidP="00B64238">
            <w:pPr>
              <w:rPr>
                <w:b/>
              </w:rPr>
            </w:pPr>
            <w:r w:rsidRPr="001D14AB">
              <w:rPr>
                <w:b/>
              </w:rPr>
              <w:t>VM</w:t>
            </w:r>
          </w:p>
        </w:tc>
        <w:tc>
          <w:tcPr>
            <w:tcW w:w="0" w:type="auto"/>
          </w:tcPr>
          <w:p w14:paraId="1B5F80A1" w14:textId="77777777" w:rsidR="00A50EF6" w:rsidRPr="001D14AB" w:rsidRDefault="00A50EF6" w:rsidP="00B64238">
            <w:pPr>
              <w:rPr>
                <w:b/>
              </w:rPr>
            </w:pPr>
            <w:r w:rsidRPr="001D14AB">
              <w:rPr>
                <w:b/>
              </w:rPr>
              <w:t>AN</w:t>
            </w:r>
          </w:p>
        </w:tc>
      </w:tr>
      <w:tr w:rsidR="00A50EF6" w14:paraId="4F2FC452" w14:textId="77777777" w:rsidTr="00B64238">
        <w:tc>
          <w:tcPr>
            <w:tcW w:w="0" w:type="auto"/>
          </w:tcPr>
          <w:p w14:paraId="6EA4F94C" w14:textId="77777777" w:rsidR="00A50EF6" w:rsidRPr="001D14AB" w:rsidRDefault="00A50EF6" w:rsidP="00B64238">
            <w:pPr>
              <w:rPr>
                <w:i/>
              </w:rPr>
            </w:pPr>
          </w:p>
        </w:tc>
        <w:tc>
          <w:tcPr>
            <w:tcW w:w="0" w:type="auto"/>
          </w:tcPr>
          <w:p w14:paraId="49FCC22F" w14:textId="77777777" w:rsidR="00A50EF6" w:rsidRDefault="00A50EF6" w:rsidP="00B64238"/>
        </w:tc>
        <w:tc>
          <w:tcPr>
            <w:tcW w:w="0" w:type="auto"/>
          </w:tcPr>
          <w:p w14:paraId="00B25C5F" w14:textId="77777777" w:rsidR="00A50EF6" w:rsidRDefault="00A50EF6" w:rsidP="00B64238"/>
        </w:tc>
        <w:tc>
          <w:tcPr>
            <w:tcW w:w="0" w:type="auto"/>
          </w:tcPr>
          <w:p w14:paraId="558E4D13" w14:textId="77777777" w:rsidR="00A50EF6" w:rsidRDefault="00A50EF6" w:rsidP="00B64238"/>
        </w:tc>
      </w:tr>
      <w:tr w:rsidR="00A50EF6" w14:paraId="3D74C074" w14:textId="77777777" w:rsidTr="00B64238">
        <w:tc>
          <w:tcPr>
            <w:tcW w:w="0" w:type="auto"/>
          </w:tcPr>
          <w:p w14:paraId="768B4ABD" w14:textId="77777777" w:rsidR="00A50EF6" w:rsidRDefault="00A50EF6" w:rsidP="00B64238">
            <w:r>
              <w:t>β</w:t>
            </w:r>
          </w:p>
        </w:tc>
        <w:tc>
          <w:tcPr>
            <w:tcW w:w="0" w:type="auto"/>
          </w:tcPr>
          <w:p w14:paraId="58BF2367" w14:textId="77777777" w:rsidR="00A50EF6" w:rsidRDefault="00A50EF6" w:rsidP="00B64238">
            <w:r>
              <w:t>1.399</w:t>
            </w:r>
          </w:p>
        </w:tc>
        <w:tc>
          <w:tcPr>
            <w:tcW w:w="0" w:type="auto"/>
          </w:tcPr>
          <w:p w14:paraId="37BE123E" w14:textId="77777777" w:rsidR="00A50EF6" w:rsidRDefault="00A50EF6" w:rsidP="00B64238">
            <w:r>
              <w:t>--</w:t>
            </w:r>
          </w:p>
        </w:tc>
        <w:tc>
          <w:tcPr>
            <w:tcW w:w="0" w:type="auto"/>
          </w:tcPr>
          <w:p w14:paraId="11CE969D" w14:textId="77777777" w:rsidR="00A50EF6" w:rsidRDefault="00A50EF6" w:rsidP="00B64238">
            <w:r>
              <w:t>--</w:t>
            </w:r>
          </w:p>
        </w:tc>
      </w:tr>
      <w:tr w:rsidR="00A50EF6" w14:paraId="204CAE5E" w14:textId="77777777" w:rsidTr="00B64238">
        <w:tc>
          <w:tcPr>
            <w:tcW w:w="0" w:type="auto"/>
          </w:tcPr>
          <w:p w14:paraId="4307FD8E" w14:textId="77777777" w:rsidR="00A50EF6" w:rsidRDefault="00A50EF6" w:rsidP="00B64238">
            <w:r>
              <w:t>α</w:t>
            </w:r>
          </w:p>
        </w:tc>
        <w:tc>
          <w:tcPr>
            <w:tcW w:w="0" w:type="auto"/>
          </w:tcPr>
          <w:p w14:paraId="2496FB24" w14:textId="77777777" w:rsidR="00A50EF6" w:rsidRDefault="00A50EF6" w:rsidP="00B64238">
            <w:r>
              <w:t>0.408</w:t>
            </w:r>
          </w:p>
        </w:tc>
        <w:tc>
          <w:tcPr>
            <w:tcW w:w="0" w:type="auto"/>
          </w:tcPr>
          <w:p w14:paraId="4F2D63A7" w14:textId="77777777" w:rsidR="00A50EF6" w:rsidRDefault="00A50EF6" w:rsidP="00B64238">
            <w:r>
              <w:t>--</w:t>
            </w:r>
          </w:p>
        </w:tc>
        <w:tc>
          <w:tcPr>
            <w:tcW w:w="0" w:type="auto"/>
          </w:tcPr>
          <w:p w14:paraId="1B54D3C3" w14:textId="77777777" w:rsidR="00A50EF6" w:rsidRDefault="00A50EF6" w:rsidP="00B64238">
            <w:r>
              <w:t>--</w:t>
            </w:r>
          </w:p>
        </w:tc>
      </w:tr>
      <w:tr w:rsidR="00A50EF6" w14:paraId="4AB22C38" w14:textId="77777777" w:rsidTr="00B64238">
        <w:tc>
          <w:tcPr>
            <w:tcW w:w="0" w:type="auto"/>
          </w:tcPr>
          <w:p w14:paraId="38CA0D69" w14:textId="77777777" w:rsidR="00A50EF6" w:rsidRPr="001D14AB" w:rsidRDefault="00A50EF6" w:rsidP="00B64238">
            <w:pPr>
              <w:rPr>
                <w:i/>
              </w:rPr>
            </w:pPr>
            <w:r>
              <w:rPr>
                <w:i/>
              </w:rPr>
              <w:t>s</w:t>
            </w:r>
          </w:p>
        </w:tc>
        <w:tc>
          <w:tcPr>
            <w:tcW w:w="0" w:type="auto"/>
          </w:tcPr>
          <w:p w14:paraId="3A715700" w14:textId="77777777" w:rsidR="00A50EF6" w:rsidRDefault="00A50EF6" w:rsidP="00B64238">
            <w:r>
              <w:t>0.021</w:t>
            </w:r>
          </w:p>
        </w:tc>
        <w:tc>
          <w:tcPr>
            <w:tcW w:w="0" w:type="auto"/>
          </w:tcPr>
          <w:p w14:paraId="29237D62" w14:textId="77777777" w:rsidR="00A50EF6" w:rsidRDefault="00A50EF6" w:rsidP="00B64238">
            <w:r>
              <w:t>--</w:t>
            </w:r>
          </w:p>
        </w:tc>
        <w:tc>
          <w:tcPr>
            <w:tcW w:w="0" w:type="auto"/>
          </w:tcPr>
          <w:p w14:paraId="518DDF09" w14:textId="77777777" w:rsidR="00A50EF6" w:rsidRDefault="00A50EF6" w:rsidP="00B64238">
            <w:r>
              <w:t>--</w:t>
            </w:r>
          </w:p>
        </w:tc>
      </w:tr>
      <w:tr w:rsidR="00A50EF6" w14:paraId="72621D46" w14:textId="77777777" w:rsidTr="00B64238">
        <w:tc>
          <w:tcPr>
            <w:tcW w:w="0" w:type="auto"/>
          </w:tcPr>
          <w:p w14:paraId="305732EA" w14:textId="35CA98A2" w:rsidR="00A50EF6" w:rsidRPr="001D14AB" w:rsidRDefault="0047027C" w:rsidP="00B64238">
            <w:pPr>
              <w:rPr>
                <w:i/>
              </w:rPr>
            </w:pPr>
            <w:r>
              <w:rPr>
                <w:i/>
              </w:rPr>
              <w:t>c</w:t>
            </w:r>
          </w:p>
        </w:tc>
        <w:tc>
          <w:tcPr>
            <w:tcW w:w="0" w:type="auto"/>
          </w:tcPr>
          <w:p w14:paraId="1C491B4B" w14:textId="77777777" w:rsidR="00A50EF6" w:rsidRDefault="00A50EF6" w:rsidP="00B64238">
            <w:r>
              <w:t>0.346</w:t>
            </w:r>
          </w:p>
        </w:tc>
        <w:tc>
          <w:tcPr>
            <w:tcW w:w="0" w:type="auto"/>
          </w:tcPr>
          <w:p w14:paraId="3BA8CF62" w14:textId="77777777" w:rsidR="00A50EF6" w:rsidRDefault="00A50EF6" w:rsidP="00B64238">
            <w:r>
              <w:t>--</w:t>
            </w:r>
          </w:p>
        </w:tc>
        <w:tc>
          <w:tcPr>
            <w:tcW w:w="0" w:type="auto"/>
          </w:tcPr>
          <w:p w14:paraId="5628B2D9" w14:textId="77777777" w:rsidR="00A50EF6" w:rsidRDefault="00A50EF6" w:rsidP="00B64238">
            <w:r>
              <w:t>--</w:t>
            </w:r>
          </w:p>
        </w:tc>
      </w:tr>
      <w:tr w:rsidR="00A50EF6" w14:paraId="1A8A7BB7" w14:textId="77777777" w:rsidTr="00B64238">
        <w:tc>
          <w:tcPr>
            <w:tcW w:w="0" w:type="auto"/>
          </w:tcPr>
          <w:p w14:paraId="3909FC98" w14:textId="384E5F36" w:rsidR="00A50EF6" w:rsidRPr="001D14AB" w:rsidRDefault="00A50EF6" w:rsidP="00B64238">
            <w:pPr>
              <w:rPr>
                <w:i/>
              </w:rPr>
            </w:pPr>
          </w:p>
        </w:tc>
        <w:tc>
          <w:tcPr>
            <w:tcW w:w="0" w:type="auto"/>
          </w:tcPr>
          <w:p w14:paraId="4F2C17ED" w14:textId="31A764B9" w:rsidR="00A50EF6" w:rsidRDefault="00A50EF6" w:rsidP="00B64238"/>
        </w:tc>
        <w:tc>
          <w:tcPr>
            <w:tcW w:w="0" w:type="auto"/>
          </w:tcPr>
          <w:p w14:paraId="699ECE97" w14:textId="7DCFD955" w:rsidR="00A50EF6" w:rsidRDefault="00A50EF6" w:rsidP="00B64238"/>
        </w:tc>
        <w:tc>
          <w:tcPr>
            <w:tcW w:w="0" w:type="auto"/>
          </w:tcPr>
          <w:p w14:paraId="0C685B7D" w14:textId="29D180B3" w:rsidR="00A50EF6" w:rsidRDefault="00A50EF6" w:rsidP="00B64238"/>
        </w:tc>
      </w:tr>
      <w:tr w:rsidR="00A50EF6" w14:paraId="23B99FDF" w14:textId="77777777" w:rsidTr="00B64238">
        <w:tc>
          <w:tcPr>
            <w:tcW w:w="0" w:type="auto"/>
          </w:tcPr>
          <w:p w14:paraId="4DB8E2E3" w14:textId="77777777" w:rsidR="00A50EF6" w:rsidRPr="00F32C29" w:rsidRDefault="00A50EF6" w:rsidP="00B64238">
            <w:pPr>
              <w:rPr>
                <w:i/>
              </w:rPr>
            </w:pPr>
            <w:r w:rsidRPr="00F32C29">
              <w:rPr>
                <w:i/>
              </w:rPr>
              <w:t>OLD-crit</w:t>
            </w:r>
          </w:p>
        </w:tc>
        <w:tc>
          <w:tcPr>
            <w:tcW w:w="0" w:type="auto"/>
          </w:tcPr>
          <w:p w14:paraId="48E4FC46" w14:textId="77777777" w:rsidR="00A50EF6" w:rsidRDefault="00A50EF6" w:rsidP="00B64238">
            <w:r>
              <w:t>2.546</w:t>
            </w:r>
          </w:p>
        </w:tc>
        <w:tc>
          <w:tcPr>
            <w:tcW w:w="0" w:type="auto"/>
          </w:tcPr>
          <w:p w14:paraId="13AEF328" w14:textId="77777777" w:rsidR="00A50EF6" w:rsidRDefault="00A50EF6" w:rsidP="00B64238">
            <w:r>
              <w:t>--</w:t>
            </w:r>
          </w:p>
        </w:tc>
        <w:tc>
          <w:tcPr>
            <w:tcW w:w="0" w:type="auto"/>
          </w:tcPr>
          <w:p w14:paraId="39B30452" w14:textId="77777777" w:rsidR="00A50EF6" w:rsidRDefault="00A50EF6" w:rsidP="00B64238">
            <w:r>
              <w:t>--</w:t>
            </w:r>
          </w:p>
        </w:tc>
      </w:tr>
      <w:tr w:rsidR="00A50EF6" w14:paraId="47E650D7" w14:textId="77777777" w:rsidTr="00B64238">
        <w:tc>
          <w:tcPr>
            <w:tcW w:w="0" w:type="auto"/>
          </w:tcPr>
          <w:p w14:paraId="2336FEF0" w14:textId="77777777" w:rsidR="00A50EF6" w:rsidRPr="00F32C29" w:rsidRDefault="00A50EF6" w:rsidP="00B64238">
            <w:pPr>
              <w:rPr>
                <w:i/>
              </w:rPr>
            </w:pPr>
            <w:r w:rsidRPr="00F32C29">
              <w:rPr>
                <w:i/>
              </w:rPr>
              <w:t>NEW-crit</w:t>
            </w:r>
          </w:p>
        </w:tc>
        <w:tc>
          <w:tcPr>
            <w:tcW w:w="0" w:type="auto"/>
          </w:tcPr>
          <w:p w14:paraId="0FDEF743" w14:textId="77777777" w:rsidR="00A50EF6" w:rsidRDefault="00A50EF6" w:rsidP="00B64238">
            <w:r>
              <w:t>2.774</w:t>
            </w:r>
          </w:p>
        </w:tc>
        <w:tc>
          <w:tcPr>
            <w:tcW w:w="0" w:type="auto"/>
          </w:tcPr>
          <w:p w14:paraId="77C0700C" w14:textId="77777777" w:rsidR="00A50EF6" w:rsidRDefault="00A50EF6" w:rsidP="00B64238">
            <w:r>
              <w:t>--</w:t>
            </w:r>
          </w:p>
        </w:tc>
        <w:tc>
          <w:tcPr>
            <w:tcW w:w="0" w:type="auto"/>
          </w:tcPr>
          <w:p w14:paraId="2C976ABB" w14:textId="77777777" w:rsidR="00A50EF6" w:rsidRDefault="00A50EF6" w:rsidP="00B64238">
            <w:r>
              <w:t>--</w:t>
            </w:r>
          </w:p>
        </w:tc>
      </w:tr>
      <w:tr w:rsidR="00A50EF6" w14:paraId="6DBED074" w14:textId="77777777" w:rsidTr="00B64238">
        <w:tc>
          <w:tcPr>
            <w:tcW w:w="0" w:type="auto"/>
          </w:tcPr>
          <w:p w14:paraId="69B817D4"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5677040B" w14:textId="77777777" w:rsidR="00A50EF6" w:rsidRDefault="00A50EF6" w:rsidP="00B64238">
            <w:r>
              <w:t>391</w:t>
            </w:r>
          </w:p>
        </w:tc>
        <w:tc>
          <w:tcPr>
            <w:tcW w:w="0" w:type="auto"/>
          </w:tcPr>
          <w:p w14:paraId="2EE306A5" w14:textId="77777777" w:rsidR="00A50EF6" w:rsidRDefault="00A50EF6" w:rsidP="00B64238">
            <w:r>
              <w:t>--</w:t>
            </w:r>
          </w:p>
        </w:tc>
        <w:tc>
          <w:tcPr>
            <w:tcW w:w="0" w:type="auto"/>
          </w:tcPr>
          <w:p w14:paraId="5682A9F4" w14:textId="77777777" w:rsidR="00A50EF6" w:rsidRDefault="00A50EF6" w:rsidP="00B64238">
            <w:r>
              <w:t>--</w:t>
            </w:r>
          </w:p>
        </w:tc>
      </w:tr>
      <w:tr w:rsidR="00A50EF6" w14:paraId="087813F1" w14:textId="77777777" w:rsidTr="00B64238">
        <w:tc>
          <w:tcPr>
            <w:tcW w:w="0" w:type="auto"/>
          </w:tcPr>
          <w:p w14:paraId="4C4FD1AC" w14:textId="77777777" w:rsidR="00A50EF6" w:rsidRDefault="00A50EF6" w:rsidP="00B64238">
            <w:r>
              <w:t>κ</w:t>
            </w:r>
          </w:p>
        </w:tc>
        <w:tc>
          <w:tcPr>
            <w:tcW w:w="0" w:type="auto"/>
          </w:tcPr>
          <w:p w14:paraId="2D2BA41A" w14:textId="77777777" w:rsidR="00A50EF6" w:rsidRDefault="00A50EF6" w:rsidP="00B64238">
            <w:r>
              <w:t xml:space="preserve"> 104</w:t>
            </w:r>
          </w:p>
        </w:tc>
        <w:tc>
          <w:tcPr>
            <w:tcW w:w="0" w:type="auto"/>
          </w:tcPr>
          <w:p w14:paraId="7E435381" w14:textId="77777777" w:rsidR="00A50EF6" w:rsidRDefault="00A50EF6" w:rsidP="00B64238">
            <w:r>
              <w:t>--</w:t>
            </w:r>
          </w:p>
        </w:tc>
        <w:tc>
          <w:tcPr>
            <w:tcW w:w="0" w:type="auto"/>
          </w:tcPr>
          <w:p w14:paraId="77E788CD" w14:textId="77777777" w:rsidR="00A50EF6" w:rsidRDefault="00A50EF6" w:rsidP="00B64238">
            <w:r>
              <w:t>--</w:t>
            </w:r>
          </w:p>
        </w:tc>
      </w:tr>
      <w:tr w:rsidR="00A50EF6" w14:paraId="0398E697" w14:textId="77777777" w:rsidTr="00B64238">
        <w:tc>
          <w:tcPr>
            <w:tcW w:w="0" w:type="auto"/>
          </w:tcPr>
          <w:p w14:paraId="01A1B495" w14:textId="77777777" w:rsidR="00A50EF6" w:rsidRPr="001D14AB" w:rsidRDefault="00A50EF6" w:rsidP="00B64238">
            <w:pPr>
              <w:rPr>
                <w:i/>
              </w:rPr>
            </w:pPr>
            <w:r w:rsidRPr="001D14AB">
              <w:rPr>
                <w:i/>
              </w:rPr>
              <w:t>AN-OLD</w:t>
            </w:r>
          </w:p>
        </w:tc>
        <w:tc>
          <w:tcPr>
            <w:tcW w:w="0" w:type="auto"/>
          </w:tcPr>
          <w:p w14:paraId="33997C2A" w14:textId="77777777" w:rsidR="00A50EF6" w:rsidRDefault="00A50EF6" w:rsidP="00B64238"/>
        </w:tc>
        <w:tc>
          <w:tcPr>
            <w:tcW w:w="0" w:type="auto"/>
          </w:tcPr>
          <w:p w14:paraId="223D2E67" w14:textId="77777777" w:rsidR="00A50EF6" w:rsidRDefault="00A50EF6" w:rsidP="00B64238"/>
        </w:tc>
        <w:tc>
          <w:tcPr>
            <w:tcW w:w="0" w:type="auto"/>
          </w:tcPr>
          <w:p w14:paraId="2029EDEA" w14:textId="77777777" w:rsidR="00A50EF6" w:rsidRDefault="00A50EF6" w:rsidP="00B64238">
            <w:r>
              <w:t>0.000</w:t>
            </w:r>
          </w:p>
        </w:tc>
      </w:tr>
      <w:tr w:rsidR="00A50EF6" w14:paraId="5758D1EF" w14:textId="77777777" w:rsidTr="00B64238">
        <w:tc>
          <w:tcPr>
            <w:tcW w:w="0" w:type="auto"/>
          </w:tcPr>
          <w:p w14:paraId="1BD2F002" w14:textId="77777777" w:rsidR="00A50EF6" w:rsidRPr="001D14AB" w:rsidRDefault="00A50EF6" w:rsidP="00B64238">
            <w:pPr>
              <w:rPr>
                <w:i/>
              </w:rPr>
            </w:pPr>
            <w:r w:rsidRPr="001D14AB">
              <w:rPr>
                <w:i/>
              </w:rPr>
              <w:t>AN-NEW</w:t>
            </w:r>
          </w:p>
        </w:tc>
        <w:tc>
          <w:tcPr>
            <w:tcW w:w="0" w:type="auto"/>
          </w:tcPr>
          <w:p w14:paraId="064E40F4" w14:textId="77777777" w:rsidR="00A50EF6" w:rsidRDefault="00A50EF6" w:rsidP="00B64238"/>
        </w:tc>
        <w:tc>
          <w:tcPr>
            <w:tcW w:w="0" w:type="auto"/>
          </w:tcPr>
          <w:p w14:paraId="031E7FAA" w14:textId="77777777" w:rsidR="00A50EF6" w:rsidRDefault="00A50EF6" w:rsidP="00B64238"/>
        </w:tc>
        <w:tc>
          <w:tcPr>
            <w:tcW w:w="0" w:type="auto"/>
          </w:tcPr>
          <w:p w14:paraId="44143C44" w14:textId="77777777" w:rsidR="00A50EF6" w:rsidRDefault="00A50EF6" w:rsidP="00B64238">
            <w:r>
              <w:t>0.000</w:t>
            </w:r>
          </w:p>
        </w:tc>
      </w:tr>
      <w:tr w:rsidR="00A50EF6" w14:paraId="20A36F8B" w14:textId="77777777" w:rsidTr="00B64238">
        <w:tc>
          <w:tcPr>
            <w:tcW w:w="0" w:type="auto"/>
          </w:tcPr>
          <w:p w14:paraId="057AB317" w14:textId="77777777" w:rsidR="00A50EF6" w:rsidRPr="001D14AB" w:rsidRDefault="00A50EF6" w:rsidP="00B64238">
            <w:pPr>
              <w:rPr>
                <w:i/>
              </w:rPr>
            </w:pPr>
            <w:r w:rsidRPr="001D14AB">
              <w:rPr>
                <w:i/>
              </w:rPr>
              <w:t>VM-OLD</w:t>
            </w:r>
          </w:p>
        </w:tc>
        <w:tc>
          <w:tcPr>
            <w:tcW w:w="0" w:type="auto"/>
          </w:tcPr>
          <w:p w14:paraId="4F353719" w14:textId="77777777" w:rsidR="00A50EF6" w:rsidRDefault="00A50EF6" w:rsidP="00B64238"/>
        </w:tc>
        <w:tc>
          <w:tcPr>
            <w:tcW w:w="0" w:type="auto"/>
          </w:tcPr>
          <w:p w14:paraId="478F8755" w14:textId="77777777" w:rsidR="00A50EF6" w:rsidRDefault="00A50EF6" w:rsidP="00B64238">
            <w:r>
              <w:t>0.142</w:t>
            </w:r>
          </w:p>
        </w:tc>
        <w:tc>
          <w:tcPr>
            <w:tcW w:w="0" w:type="auto"/>
          </w:tcPr>
          <w:p w14:paraId="6847AC21" w14:textId="77777777" w:rsidR="00A50EF6" w:rsidRDefault="00A50EF6" w:rsidP="00B64238"/>
        </w:tc>
      </w:tr>
      <w:tr w:rsidR="00A50EF6" w14:paraId="0713A8B0" w14:textId="77777777" w:rsidTr="00B64238">
        <w:tc>
          <w:tcPr>
            <w:tcW w:w="0" w:type="auto"/>
          </w:tcPr>
          <w:p w14:paraId="38FADD25" w14:textId="77777777" w:rsidR="00A50EF6" w:rsidRPr="001D14AB" w:rsidRDefault="00A50EF6" w:rsidP="00B64238">
            <w:pPr>
              <w:rPr>
                <w:i/>
              </w:rPr>
            </w:pPr>
            <w:r w:rsidRPr="001D14AB">
              <w:rPr>
                <w:i/>
              </w:rPr>
              <w:t>VM-NEW</w:t>
            </w:r>
          </w:p>
        </w:tc>
        <w:tc>
          <w:tcPr>
            <w:tcW w:w="0" w:type="auto"/>
          </w:tcPr>
          <w:p w14:paraId="0B02B062" w14:textId="77777777" w:rsidR="00A50EF6" w:rsidRDefault="00A50EF6" w:rsidP="00B64238"/>
        </w:tc>
        <w:tc>
          <w:tcPr>
            <w:tcW w:w="0" w:type="auto"/>
          </w:tcPr>
          <w:p w14:paraId="01354E36" w14:textId="77777777" w:rsidR="00A50EF6" w:rsidRDefault="00A50EF6" w:rsidP="00B64238">
            <w:r>
              <w:t>0.039</w:t>
            </w:r>
          </w:p>
        </w:tc>
        <w:tc>
          <w:tcPr>
            <w:tcW w:w="0" w:type="auto"/>
          </w:tcPr>
          <w:p w14:paraId="75062057" w14:textId="77777777" w:rsidR="00A50EF6" w:rsidRDefault="00A50EF6" w:rsidP="00B64238"/>
        </w:tc>
      </w:tr>
      <w:tr w:rsidR="00A50EF6" w14:paraId="13B9D0E0" w14:textId="77777777" w:rsidTr="00B64238">
        <w:tc>
          <w:tcPr>
            <w:tcW w:w="0" w:type="auto"/>
          </w:tcPr>
          <w:p w14:paraId="183B295A" w14:textId="77777777" w:rsidR="00A50EF6" w:rsidRPr="001D14AB" w:rsidRDefault="00A50EF6" w:rsidP="00B64238">
            <w:pPr>
              <w:rPr>
                <w:i/>
              </w:rPr>
            </w:pPr>
            <w:r w:rsidRPr="001D14AB">
              <w:rPr>
                <w:i/>
              </w:rPr>
              <w:t>CM-OLD</w:t>
            </w:r>
          </w:p>
        </w:tc>
        <w:tc>
          <w:tcPr>
            <w:tcW w:w="0" w:type="auto"/>
          </w:tcPr>
          <w:p w14:paraId="30AE2B20" w14:textId="77777777" w:rsidR="00A50EF6" w:rsidRDefault="00A50EF6" w:rsidP="00B64238">
            <w:r>
              <w:t>0.142</w:t>
            </w:r>
          </w:p>
        </w:tc>
        <w:tc>
          <w:tcPr>
            <w:tcW w:w="0" w:type="auto"/>
          </w:tcPr>
          <w:p w14:paraId="24B944C4" w14:textId="77777777" w:rsidR="00A50EF6" w:rsidRDefault="00A50EF6" w:rsidP="00B64238"/>
        </w:tc>
        <w:tc>
          <w:tcPr>
            <w:tcW w:w="0" w:type="auto"/>
          </w:tcPr>
          <w:p w14:paraId="728FDA62" w14:textId="77777777" w:rsidR="00A50EF6" w:rsidRDefault="00A50EF6" w:rsidP="00B64238"/>
        </w:tc>
      </w:tr>
      <w:tr w:rsidR="00A50EF6" w14:paraId="06A30F3C" w14:textId="77777777" w:rsidTr="00B64238">
        <w:tc>
          <w:tcPr>
            <w:tcW w:w="0" w:type="auto"/>
          </w:tcPr>
          <w:p w14:paraId="5A8ECACF" w14:textId="77777777" w:rsidR="00A50EF6" w:rsidRPr="001D14AB" w:rsidRDefault="00A50EF6" w:rsidP="00B64238">
            <w:pPr>
              <w:rPr>
                <w:i/>
              </w:rPr>
            </w:pPr>
            <w:r w:rsidRPr="001D14AB">
              <w:rPr>
                <w:i/>
              </w:rPr>
              <w:t>CM-NEW</w:t>
            </w:r>
          </w:p>
        </w:tc>
        <w:tc>
          <w:tcPr>
            <w:tcW w:w="0" w:type="auto"/>
          </w:tcPr>
          <w:p w14:paraId="33075233" w14:textId="77777777" w:rsidR="00A50EF6" w:rsidRDefault="00A50EF6" w:rsidP="00B64238">
            <w:r>
              <w:t>0.242</w:t>
            </w:r>
          </w:p>
        </w:tc>
        <w:tc>
          <w:tcPr>
            <w:tcW w:w="0" w:type="auto"/>
          </w:tcPr>
          <w:p w14:paraId="3AE930B1" w14:textId="77777777" w:rsidR="00A50EF6" w:rsidRDefault="00A50EF6" w:rsidP="00B64238"/>
        </w:tc>
        <w:tc>
          <w:tcPr>
            <w:tcW w:w="0" w:type="auto"/>
          </w:tcPr>
          <w:p w14:paraId="1EFDB8B1" w14:textId="77777777" w:rsidR="00A50EF6" w:rsidRDefault="00A50EF6" w:rsidP="00B64238"/>
        </w:tc>
      </w:tr>
    </w:tbl>
    <w:p w14:paraId="388C155D" w14:textId="77777777" w:rsidR="00A50EF6" w:rsidRDefault="00A50EF6" w:rsidP="00A50EF6"/>
    <w:p w14:paraId="711C5CD6" w14:textId="77777777" w:rsidR="00A50EF6" w:rsidRPr="001D14AB" w:rsidRDefault="00A50EF6" w:rsidP="00A50EF6"/>
    <w:p w14:paraId="68226597" w14:textId="77777777" w:rsidR="00A50EF6" w:rsidRDefault="00A50EF6" w:rsidP="00A50EF6"/>
    <w:p w14:paraId="0AA048C5" w14:textId="77777777" w:rsidR="00A50EF6" w:rsidRDefault="00A50EF6" w:rsidP="00A50EF6">
      <w:pPr>
        <w:tabs>
          <w:tab w:val="left" w:pos="3480"/>
        </w:tabs>
      </w:pPr>
      <w:r>
        <w:tab/>
      </w:r>
      <w:r>
        <w:br w:type="textWrapping" w:clear="all"/>
      </w:r>
    </w:p>
    <w:p w14:paraId="42146B28" w14:textId="72DE2680"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r w:rsidR="00B45EB5">
        <w:t xml:space="preserve">  </w:t>
      </w:r>
      <w:r w:rsidR="00B45EB5" w:rsidRPr="001D14AB">
        <w:rPr>
          <w:i/>
        </w:rPr>
        <w:t>t</w:t>
      </w:r>
      <w:r w:rsidR="00B45EB5" w:rsidRPr="001D14AB">
        <w:rPr>
          <w:i/>
          <w:vertAlign w:val="subscript"/>
        </w:rPr>
        <w:t>0</w:t>
      </w:r>
      <w:r w:rsidR="00B45EB5">
        <w:t xml:space="preserve"> and κ are measured in msec.</w:t>
      </w:r>
    </w:p>
    <w:p w14:paraId="245FC336" w14:textId="77777777" w:rsidR="00A50EF6" w:rsidRDefault="00A50EF6" w:rsidP="00A50EF6">
      <w:r>
        <w:t xml:space="preserve">The </w:t>
      </w:r>
      <w:r w:rsidRPr="0015048E">
        <w:rPr>
          <w:rFonts w:eastAsia="Times New Roman"/>
          <w:i/>
          <w:color w:val="000000"/>
        </w:rPr>
        <w:t>LTM</w:t>
      </w:r>
      <w:r>
        <w:rPr>
          <w:rFonts w:eastAsia="Times New Roman"/>
          <w:i/>
          <w:color w:val="000000"/>
          <w:vertAlign w:val="subscript"/>
        </w:rPr>
        <w:t>Old</w:t>
      </w:r>
      <w:r>
        <w:t xml:space="preserve"> and </w:t>
      </w:r>
      <w:r w:rsidRPr="0015048E">
        <w:rPr>
          <w:rFonts w:eastAsia="Times New Roman"/>
          <w:i/>
          <w:color w:val="000000"/>
        </w:rPr>
        <w:t>LTM</w:t>
      </w:r>
      <w:r w:rsidRPr="0015048E">
        <w:rPr>
          <w:rFonts w:eastAsia="Times New Roman"/>
          <w:i/>
          <w:color w:val="000000"/>
          <w:vertAlign w:val="subscript"/>
        </w:rPr>
        <w:t>New</w:t>
      </w:r>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r w:rsidRPr="0015048E">
        <w:rPr>
          <w:rFonts w:eastAsia="Times New Roman"/>
          <w:i/>
          <w:color w:val="000000"/>
        </w:rPr>
        <w:t>LTM</w:t>
      </w:r>
      <w:r>
        <w:rPr>
          <w:rFonts w:eastAsia="Times New Roman"/>
          <w:i/>
          <w:color w:val="000000"/>
          <w:vertAlign w:val="subscript"/>
        </w:rPr>
        <w:t>Old</w:t>
      </w:r>
      <w:r>
        <w:rPr>
          <w:rFonts w:eastAsia="Times New Roman"/>
          <w:color w:val="000000"/>
        </w:rPr>
        <w:t xml:space="preserve"> </w:t>
      </w:r>
      <w:r>
        <w:t>value associated with VM test probes.</w:t>
      </w:r>
    </w:p>
    <w:p w14:paraId="08D0B4C1" w14:textId="77777777" w:rsidR="00A50EF6" w:rsidRDefault="00A50EF6" w:rsidP="00A50EF6"/>
    <w:p w14:paraId="49B30430" w14:textId="77777777" w:rsidR="00A50EF6" w:rsidRDefault="00A50EF6" w:rsidP="00A50EF6"/>
    <w:p w14:paraId="73B4887D" w14:textId="77777777" w:rsidR="00A50EF6" w:rsidRDefault="00A50EF6" w:rsidP="00A50EF6">
      <w:r>
        <w:br w:type="page"/>
      </w:r>
    </w:p>
    <w:p w14:paraId="6FE5288E" w14:textId="77777777" w:rsidR="00A50EF6" w:rsidRDefault="00A50EF6" w:rsidP="00A50EF6">
      <w:r>
        <w:lastRenderedPageBreak/>
        <w:t>Table 5.  Best-fitting parameters for the extended item-response learning model as applied to the mixed-condition data.</w:t>
      </w:r>
    </w:p>
    <w:p w14:paraId="4551C73F" w14:textId="77777777" w:rsidR="00A50EF6" w:rsidRDefault="00A50EF6" w:rsidP="00A50EF6"/>
    <w:p w14:paraId="6D5598DF"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756"/>
        <w:gridCol w:w="916"/>
        <w:gridCol w:w="916"/>
      </w:tblGrid>
      <w:tr w:rsidR="00A50EF6" w14:paraId="4EBF2445" w14:textId="77777777" w:rsidTr="00B64238">
        <w:tc>
          <w:tcPr>
            <w:tcW w:w="0" w:type="auto"/>
          </w:tcPr>
          <w:p w14:paraId="07D68CD0" w14:textId="77777777" w:rsidR="00A50EF6" w:rsidRPr="001D14AB" w:rsidRDefault="00A50EF6" w:rsidP="00B64238">
            <w:pPr>
              <w:rPr>
                <w:b/>
              </w:rPr>
            </w:pPr>
            <w:r w:rsidRPr="001D14AB">
              <w:rPr>
                <w:b/>
              </w:rPr>
              <w:t>Parameter</w:t>
            </w:r>
          </w:p>
        </w:tc>
        <w:tc>
          <w:tcPr>
            <w:tcW w:w="0" w:type="auto"/>
          </w:tcPr>
          <w:p w14:paraId="4CE4CD52" w14:textId="77777777" w:rsidR="00A50EF6" w:rsidRPr="001D14AB" w:rsidRDefault="00A50EF6" w:rsidP="00B64238">
            <w:pPr>
              <w:rPr>
                <w:b/>
              </w:rPr>
            </w:pPr>
            <w:r w:rsidRPr="001D14AB">
              <w:rPr>
                <w:b/>
              </w:rPr>
              <w:t>CM</w:t>
            </w:r>
          </w:p>
        </w:tc>
        <w:tc>
          <w:tcPr>
            <w:tcW w:w="0" w:type="auto"/>
          </w:tcPr>
          <w:p w14:paraId="00A5A0C1" w14:textId="77777777" w:rsidR="00A50EF6" w:rsidRPr="001D14AB" w:rsidRDefault="00A50EF6" w:rsidP="00B64238">
            <w:pPr>
              <w:rPr>
                <w:b/>
              </w:rPr>
            </w:pPr>
            <w:r w:rsidRPr="001D14AB">
              <w:rPr>
                <w:b/>
              </w:rPr>
              <w:t>VM</w:t>
            </w:r>
          </w:p>
        </w:tc>
        <w:tc>
          <w:tcPr>
            <w:tcW w:w="0" w:type="auto"/>
          </w:tcPr>
          <w:p w14:paraId="6D14B70B" w14:textId="77777777" w:rsidR="00A50EF6" w:rsidRPr="001D14AB" w:rsidRDefault="00A50EF6" w:rsidP="00B64238">
            <w:pPr>
              <w:rPr>
                <w:b/>
              </w:rPr>
            </w:pPr>
            <w:r w:rsidRPr="001D14AB">
              <w:rPr>
                <w:b/>
              </w:rPr>
              <w:t>AN</w:t>
            </w:r>
          </w:p>
        </w:tc>
      </w:tr>
      <w:tr w:rsidR="00A50EF6" w14:paraId="397B6B36" w14:textId="77777777" w:rsidTr="00B64238">
        <w:tc>
          <w:tcPr>
            <w:tcW w:w="0" w:type="auto"/>
          </w:tcPr>
          <w:p w14:paraId="15DF5970" w14:textId="77777777" w:rsidR="00A50EF6" w:rsidRPr="001D14AB" w:rsidRDefault="00A50EF6" w:rsidP="00B64238">
            <w:pPr>
              <w:rPr>
                <w:i/>
              </w:rPr>
            </w:pPr>
            <w:r w:rsidRPr="001D14AB">
              <w:rPr>
                <w:i/>
              </w:rPr>
              <w:t>Boost</w:t>
            </w:r>
          </w:p>
        </w:tc>
        <w:tc>
          <w:tcPr>
            <w:tcW w:w="0" w:type="auto"/>
          </w:tcPr>
          <w:p w14:paraId="3476E685" w14:textId="77777777" w:rsidR="00A50EF6" w:rsidRDefault="00A50EF6" w:rsidP="00B64238"/>
        </w:tc>
        <w:tc>
          <w:tcPr>
            <w:tcW w:w="0" w:type="auto"/>
          </w:tcPr>
          <w:p w14:paraId="50764512" w14:textId="77777777" w:rsidR="00A50EF6" w:rsidRDefault="00A50EF6" w:rsidP="00B64238"/>
        </w:tc>
        <w:tc>
          <w:tcPr>
            <w:tcW w:w="0" w:type="auto"/>
          </w:tcPr>
          <w:p w14:paraId="6444ABB0" w14:textId="77777777" w:rsidR="00A50EF6" w:rsidRDefault="00A50EF6" w:rsidP="00B64238">
            <w:r>
              <w:t>1.158</w:t>
            </w:r>
          </w:p>
        </w:tc>
      </w:tr>
      <w:tr w:rsidR="00A50EF6" w14:paraId="1A45944C" w14:textId="77777777" w:rsidTr="00B64238">
        <w:tc>
          <w:tcPr>
            <w:tcW w:w="0" w:type="auto"/>
          </w:tcPr>
          <w:p w14:paraId="4ECCBC26" w14:textId="77777777" w:rsidR="00A50EF6" w:rsidRDefault="00A50EF6" w:rsidP="00B64238">
            <w:r>
              <w:t>β</w:t>
            </w:r>
          </w:p>
        </w:tc>
        <w:tc>
          <w:tcPr>
            <w:tcW w:w="0" w:type="auto"/>
          </w:tcPr>
          <w:p w14:paraId="1F5AED3A" w14:textId="77777777" w:rsidR="00A50EF6" w:rsidRDefault="00A50EF6" w:rsidP="00B64238">
            <w:r>
              <w:t>1.228</w:t>
            </w:r>
          </w:p>
        </w:tc>
        <w:tc>
          <w:tcPr>
            <w:tcW w:w="0" w:type="auto"/>
          </w:tcPr>
          <w:p w14:paraId="7E4B815D" w14:textId="77777777" w:rsidR="00A50EF6" w:rsidRDefault="00A50EF6" w:rsidP="00B64238">
            <w:r>
              <w:t>--</w:t>
            </w:r>
          </w:p>
        </w:tc>
        <w:tc>
          <w:tcPr>
            <w:tcW w:w="0" w:type="auto"/>
          </w:tcPr>
          <w:p w14:paraId="31AECEF0" w14:textId="77777777" w:rsidR="00A50EF6" w:rsidRDefault="00A50EF6" w:rsidP="00B64238">
            <w:r>
              <w:t>1.511</w:t>
            </w:r>
          </w:p>
        </w:tc>
      </w:tr>
      <w:tr w:rsidR="00A50EF6" w14:paraId="5EAEADA2" w14:textId="77777777" w:rsidTr="00B64238">
        <w:tc>
          <w:tcPr>
            <w:tcW w:w="0" w:type="auto"/>
          </w:tcPr>
          <w:p w14:paraId="7A56E98B" w14:textId="77777777" w:rsidR="00A50EF6" w:rsidRDefault="00A50EF6" w:rsidP="00B64238">
            <w:r>
              <w:t>α</w:t>
            </w:r>
          </w:p>
        </w:tc>
        <w:tc>
          <w:tcPr>
            <w:tcW w:w="0" w:type="auto"/>
          </w:tcPr>
          <w:p w14:paraId="734A73B4" w14:textId="77777777" w:rsidR="00A50EF6" w:rsidRDefault="00A50EF6" w:rsidP="00B64238">
            <w:r>
              <w:t>0.276</w:t>
            </w:r>
          </w:p>
        </w:tc>
        <w:tc>
          <w:tcPr>
            <w:tcW w:w="0" w:type="auto"/>
          </w:tcPr>
          <w:p w14:paraId="0A45A420" w14:textId="77777777" w:rsidR="00A50EF6" w:rsidRDefault="00A50EF6" w:rsidP="00B64238">
            <w:r>
              <w:t>--</w:t>
            </w:r>
          </w:p>
        </w:tc>
        <w:tc>
          <w:tcPr>
            <w:tcW w:w="0" w:type="auto"/>
          </w:tcPr>
          <w:p w14:paraId="2CB60A1C" w14:textId="77777777" w:rsidR="00A50EF6" w:rsidRDefault="00A50EF6" w:rsidP="00B64238">
            <w:r>
              <w:t>0.478</w:t>
            </w:r>
          </w:p>
        </w:tc>
      </w:tr>
      <w:tr w:rsidR="00A50EF6" w14:paraId="6BE7F33F" w14:textId="77777777" w:rsidTr="00B64238">
        <w:tc>
          <w:tcPr>
            <w:tcW w:w="0" w:type="auto"/>
          </w:tcPr>
          <w:p w14:paraId="6E481B68" w14:textId="77777777" w:rsidR="00A50EF6" w:rsidRPr="001D14AB" w:rsidRDefault="00A50EF6" w:rsidP="00B64238">
            <w:pPr>
              <w:rPr>
                <w:i/>
              </w:rPr>
            </w:pPr>
            <w:r>
              <w:rPr>
                <w:i/>
              </w:rPr>
              <w:t>s</w:t>
            </w:r>
          </w:p>
        </w:tc>
        <w:tc>
          <w:tcPr>
            <w:tcW w:w="0" w:type="auto"/>
          </w:tcPr>
          <w:p w14:paraId="5F5052C6" w14:textId="77777777" w:rsidR="00A50EF6" w:rsidRDefault="00A50EF6" w:rsidP="00B64238">
            <w:r>
              <w:t>0.070</w:t>
            </w:r>
          </w:p>
        </w:tc>
        <w:tc>
          <w:tcPr>
            <w:tcW w:w="0" w:type="auto"/>
          </w:tcPr>
          <w:p w14:paraId="278468A6" w14:textId="77777777" w:rsidR="00A50EF6" w:rsidRDefault="00A50EF6" w:rsidP="00B64238">
            <w:r>
              <w:t>--</w:t>
            </w:r>
          </w:p>
        </w:tc>
        <w:tc>
          <w:tcPr>
            <w:tcW w:w="0" w:type="auto"/>
          </w:tcPr>
          <w:p w14:paraId="1DAF5F4E" w14:textId="77777777" w:rsidR="00A50EF6" w:rsidRDefault="00A50EF6" w:rsidP="00B64238">
            <w:r>
              <w:t>0.010</w:t>
            </w:r>
          </w:p>
        </w:tc>
      </w:tr>
      <w:tr w:rsidR="00A50EF6" w14:paraId="343CC60A" w14:textId="77777777" w:rsidTr="00B64238">
        <w:tc>
          <w:tcPr>
            <w:tcW w:w="0" w:type="auto"/>
          </w:tcPr>
          <w:p w14:paraId="3C6BB5C4" w14:textId="65431F61" w:rsidR="00A50EF6" w:rsidRPr="001D14AB" w:rsidRDefault="0047027C" w:rsidP="00B64238">
            <w:pPr>
              <w:rPr>
                <w:i/>
              </w:rPr>
            </w:pPr>
            <w:r>
              <w:rPr>
                <w:i/>
              </w:rPr>
              <w:t>c</w:t>
            </w:r>
          </w:p>
        </w:tc>
        <w:tc>
          <w:tcPr>
            <w:tcW w:w="0" w:type="auto"/>
          </w:tcPr>
          <w:p w14:paraId="0B29000A" w14:textId="77777777" w:rsidR="00A50EF6" w:rsidRDefault="00A50EF6" w:rsidP="00B64238">
            <w:r>
              <w:t>0.587</w:t>
            </w:r>
          </w:p>
        </w:tc>
        <w:tc>
          <w:tcPr>
            <w:tcW w:w="0" w:type="auto"/>
          </w:tcPr>
          <w:p w14:paraId="3EF33F52" w14:textId="77777777" w:rsidR="00A50EF6" w:rsidRDefault="00A50EF6" w:rsidP="00B64238">
            <w:r>
              <w:t>--</w:t>
            </w:r>
          </w:p>
        </w:tc>
        <w:tc>
          <w:tcPr>
            <w:tcW w:w="0" w:type="auto"/>
          </w:tcPr>
          <w:p w14:paraId="14D115C4" w14:textId="77777777" w:rsidR="00A50EF6" w:rsidRDefault="00A50EF6" w:rsidP="00B64238">
            <w:r>
              <w:t>--</w:t>
            </w:r>
          </w:p>
        </w:tc>
      </w:tr>
      <w:tr w:rsidR="00A50EF6" w14:paraId="65A41D2B" w14:textId="77777777" w:rsidTr="00B64238">
        <w:tc>
          <w:tcPr>
            <w:tcW w:w="0" w:type="auto"/>
          </w:tcPr>
          <w:p w14:paraId="1A862C33" w14:textId="5B17A999" w:rsidR="00A50EF6" w:rsidRPr="001D14AB" w:rsidRDefault="00A50EF6" w:rsidP="00B64238">
            <w:pPr>
              <w:rPr>
                <w:i/>
              </w:rPr>
            </w:pPr>
          </w:p>
        </w:tc>
        <w:tc>
          <w:tcPr>
            <w:tcW w:w="0" w:type="auto"/>
          </w:tcPr>
          <w:p w14:paraId="285A6DB5" w14:textId="35D238DC" w:rsidR="00A50EF6" w:rsidRDefault="00A50EF6" w:rsidP="00B64238"/>
        </w:tc>
        <w:tc>
          <w:tcPr>
            <w:tcW w:w="0" w:type="auto"/>
          </w:tcPr>
          <w:p w14:paraId="302F6FAD" w14:textId="5CDC2770" w:rsidR="00A50EF6" w:rsidRDefault="00A50EF6" w:rsidP="00B64238"/>
        </w:tc>
        <w:tc>
          <w:tcPr>
            <w:tcW w:w="0" w:type="auto"/>
          </w:tcPr>
          <w:p w14:paraId="26DC1F29" w14:textId="04E1D386" w:rsidR="00A50EF6" w:rsidRDefault="00A50EF6" w:rsidP="00B64238"/>
        </w:tc>
      </w:tr>
      <w:tr w:rsidR="00A50EF6" w14:paraId="7D8B55B4" w14:textId="77777777" w:rsidTr="00B64238">
        <w:tc>
          <w:tcPr>
            <w:tcW w:w="0" w:type="auto"/>
          </w:tcPr>
          <w:p w14:paraId="63FFDA14" w14:textId="77777777" w:rsidR="00A50EF6" w:rsidRPr="00294016" w:rsidRDefault="00A50EF6" w:rsidP="00B64238">
            <w:pPr>
              <w:rPr>
                <w:i/>
              </w:rPr>
            </w:pPr>
            <w:r w:rsidRPr="00294016">
              <w:rPr>
                <w:i/>
              </w:rPr>
              <w:t>OLD-crit</w:t>
            </w:r>
          </w:p>
        </w:tc>
        <w:tc>
          <w:tcPr>
            <w:tcW w:w="0" w:type="auto"/>
          </w:tcPr>
          <w:p w14:paraId="695E1AD6" w14:textId="77777777" w:rsidR="00A50EF6" w:rsidRDefault="00A50EF6" w:rsidP="00B64238">
            <w:r>
              <w:t>3.485</w:t>
            </w:r>
          </w:p>
        </w:tc>
        <w:tc>
          <w:tcPr>
            <w:tcW w:w="0" w:type="auto"/>
          </w:tcPr>
          <w:p w14:paraId="5A388152" w14:textId="77777777" w:rsidR="00A50EF6" w:rsidRDefault="00A50EF6" w:rsidP="00B64238">
            <w:r>
              <w:t>--</w:t>
            </w:r>
          </w:p>
        </w:tc>
        <w:tc>
          <w:tcPr>
            <w:tcW w:w="0" w:type="auto"/>
          </w:tcPr>
          <w:p w14:paraId="44C6111D" w14:textId="77777777" w:rsidR="00A50EF6" w:rsidRDefault="00A50EF6" w:rsidP="00B64238">
            <w:r>
              <w:t>--</w:t>
            </w:r>
          </w:p>
        </w:tc>
      </w:tr>
      <w:tr w:rsidR="00A50EF6" w14:paraId="2C725A27" w14:textId="77777777" w:rsidTr="00B64238">
        <w:tc>
          <w:tcPr>
            <w:tcW w:w="0" w:type="auto"/>
          </w:tcPr>
          <w:p w14:paraId="6563E83A" w14:textId="77777777" w:rsidR="00A50EF6" w:rsidRPr="00294016" w:rsidRDefault="00A50EF6" w:rsidP="00B64238">
            <w:pPr>
              <w:rPr>
                <w:i/>
              </w:rPr>
            </w:pPr>
            <w:r w:rsidRPr="00294016">
              <w:rPr>
                <w:i/>
              </w:rPr>
              <w:t>NEW-crit</w:t>
            </w:r>
          </w:p>
        </w:tc>
        <w:tc>
          <w:tcPr>
            <w:tcW w:w="0" w:type="auto"/>
          </w:tcPr>
          <w:p w14:paraId="44D0F36E" w14:textId="77777777" w:rsidR="00A50EF6" w:rsidRDefault="00A50EF6" w:rsidP="00B64238">
            <w:r>
              <w:t>4.479</w:t>
            </w:r>
          </w:p>
        </w:tc>
        <w:tc>
          <w:tcPr>
            <w:tcW w:w="0" w:type="auto"/>
          </w:tcPr>
          <w:p w14:paraId="1F178E31" w14:textId="77777777" w:rsidR="00A50EF6" w:rsidRDefault="00A50EF6" w:rsidP="00B64238">
            <w:r>
              <w:t>--</w:t>
            </w:r>
          </w:p>
        </w:tc>
        <w:tc>
          <w:tcPr>
            <w:tcW w:w="0" w:type="auto"/>
          </w:tcPr>
          <w:p w14:paraId="65B6AF5C" w14:textId="77777777" w:rsidR="00A50EF6" w:rsidRDefault="00A50EF6" w:rsidP="00B64238">
            <w:r>
              <w:t>--</w:t>
            </w:r>
          </w:p>
        </w:tc>
      </w:tr>
      <w:tr w:rsidR="00A50EF6" w14:paraId="3ED2955E" w14:textId="77777777" w:rsidTr="00B64238">
        <w:tc>
          <w:tcPr>
            <w:tcW w:w="0" w:type="auto"/>
          </w:tcPr>
          <w:p w14:paraId="39F95C11"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2E4DC01C" w14:textId="77777777" w:rsidR="00A50EF6" w:rsidRDefault="00A50EF6" w:rsidP="00B64238">
            <w:r>
              <w:t>519.0</w:t>
            </w:r>
          </w:p>
        </w:tc>
        <w:tc>
          <w:tcPr>
            <w:tcW w:w="0" w:type="auto"/>
          </w:tcPr>
          <w:p w14:paraId="77CFB408" w14:textId="77777777" w:rsidR="00A50EF6" w:rsidRDefault="00A50EF6" w:rsidP="00B64238">
            <w:r>
              <w:t>--</w:t>
            </w:r>
          </w:p>
        </w:tc>
        <w:tc>
          <w:tcPr>
            <w:tcW w:w="0" w:type="auto"/>
          </w:tcPr>
          <w:p w14:paraId="763A8A25" w14:textId="77777777" w:rsidR="00A50EF6" w:rsidRDefault="00A50EF6" w:rsidP="00B64238">
            <w:r>
              <w:t>--</w:t>
            </w:r>
          </w:p>
        </w:tc>
      </w:tr>
      <w:tr w:rsidR="00A50EF6" w14:paraId="0E460C72" w14:textId="77777777" w:rsidTr="00B64238">
        <w:tc>
          <w:tcPr>
            <w:tcW w:w="0" w:type="auto"/>
          </w:tcPr>
          <w:p w14:paraId="2FB90E97" w14:textId="77777777" w:rsidR="00A50EF6" w:rsidRDefault="00A50EF6" w:rsidP="00B64238">
            <w:r>
              <w:t>κ</w:t>
            </w:r>
          </w:p>
        </w:tc>
        <w:tc>
          <w:tcPr>
            <w:tcW w:w="0" w:type="auto"/>
          </w:tcPr>
          <w:p w14:paraId="69718FB8" w14:textId="77777777" w:rsidR="00A50EF6" w:rsidRDefault="00A50EF6" w:rsidP="00B64238">
            <w:r>
              <w:t xml:space="preserve">  38.0</w:t>
            </w:r>
          </w:p>
        </w:tc>
        <w:tc>
          <w:tcPr>
            <w:tcW w:w="0" w:type="auto"/>
          </w:tcPr>
          <w:p w14:paraId="44A37004" w14:textId="77777777" w:rsidR="00A50EF6" w:rsidRDefault="00A50EF6" w:rsidP="00B64238">
            <w:r>
              <w:t>--</w:t>
            </w:r>
          </w:p>
        </w:tc>
        <w:tc>
          <w:tcPr>
            <w:tcW w:w="0" w:type="auto"/>
          </w:tcPr>
          <w:p w14:paraId="4D0D320D" w14:textId="77777777" w:rsidR="00A50EF6" w:rsidRDefault="00A50EF6" w:rsidP="00B64238">
            <w:r>
              <w:t>--</w:t>
            </w:r>
          </w:p>
        </w:tc>
      </w:tr>
      <w:tr w:rsidR="00A50EF6" w14:paraId="2FB74900" w14:textId="77777777" w:rsidTr="00B64238">
        <w:tc>
          <w:tcPr>
            <w:tcW w:w="0" w:type="auto"/>
          </w:tcPr>
          <w:p w14:paraId="30581E39" w14:textId="77777777" w:rsidR="00A50EF6" w:rsidRPr="001D14AB" w:rsidRDefault="00A50EF6" w:rsidP="00B64238">
            <w:pPr>
              <w:rPr>
                <w:i/>
              </w:rPr>
            </w:pPr>
            <w:r w:rsidRPr="001D14AB">
              <w:rPr>
                <w:i/>
              </w:rPr>
              <w:t>AN-OLD</w:t>
            </w:r>
          </w:p>
        </w:tc>
        <w:tc>
          <w:tcPr>
            <w:tcW w:w="0" w:type="auto"/>
          </w:tcPr>
          <w:p w14:paraId="3F8C3C03" w14:textId="77777777" w:rsidR="00A50EF6" w:rsidRDefault="00A50EF6" w:rsidP="00B64238"/>
        </w:tc>
        <w:tc>
          <w:tcPr>
            <w:tcW w:w="0" w:type="auto"/>
          </w:tcPr>
          <w:p w14:paraId="01E707A0" w14:textId="77777777" w:rsidR="00A50EF6" w:rsidRDefault="00A50EF6" w:rsidP="00B64238"/>
        </w:tc>
        <w:tc>
          <w:tcPr>
            <w:tcW w:w="0" w:type="auto"/>
          </w:tcPr>
          <w:p w14:paraId="171C3203" w14:textId="77777777" w:rsidR="00A50EF6" w:rsidRDefault="00A50EF6" w:rsidP="00B64238">
            <w:r>
              <w:t>0.143</w:t>
            </w:r>
          </w:p>
        </w:tc>
      </w:tr>
      <w:tr w:rsidR="00A50EF6" w14:paraId="1F53E7FA" w14:textId="77777777" w:rsidTr="00B64238">
        <w:tc>
          <w:tcPr>
            <w:tcW w:w="0" w:type="auto"/>
          </w:tcPr>
          <w:p w14:paraId="2578606A" w14:textId="77777777" w:rsidR="00A50EF6" w:rsidRPr="001D14AB" w:rsidRDefault="00A50EF6" w:rsidP="00B64238">
            <w:pPr>
              <w:rPr>
                <w:i/>
              </w:rPr>
            </w:pPr>
            <w:r w:rsidRPr="001D14AB">
              <w:rPr>
                <w:i/>
              </w:rPr>
              <w:t>AN-NEW</w:t>
            </w:r>
          </w:p>
        </w:tc>
        <w:tc>
          <w:tcPr>
            <w:tcW w:w="0" w:type="auto"/>
          </w:tcPr>
          <w:p w14:paraId="16178D10" w14:textId="77777777" w:rsidR="00A50EF6" w:rsidRDefault="00A50EF6" w:rsidP="00B64238"/>
        </w:tc>
        <w:tc>
          <w:tcPr>
            <w:tcW w:w="0" w:type="auto"/>
          </w:tcPr>
          <w:p w14:paraId="208B6E63" w14:textId="77777777" w:rsidR="00A50EF6" w:rsidRDefault="00A50EF6" w:rsidP="00B64238"/>
        </w:tc>
        <w:tc>
          <w:tcPr>
            <w:tcW w:w="0" w:type="auto"/>
          </w:tcPr>
          <w:p w14:paraId="2016A20F" w14:textId="77777777" w:rsidR="00A50EF6" w:rsidRDefault="00A50EF6" w:rsidP="00B64238">
            <w:r>
              <w:t>[0.000]</w:t>
            </w:r>
          </w:p>
        </w:tc>
      </w:tr>
      <w:tr w:rsidR="00A50EF6" w14:paraId="5345E56C" w14:textId="77777777" w:rsidTr="00B64238">
        <w:tc>
          <w:tcPr>
            <w:tcW w:w="0" w:type="auto"/>
          </w:tcPr>
          <w:p w14:paraId="70F72315" w14:textId="77777777" w:rsidR="00A50EF6" w:rsidRPr="001D14AB" w:rsidRDefault="00A50EF6" w:rsidP="00B64238">
            <w:pPr>
              <w:rPr>
                <w:i/>
              </w:rPr>
            </w:pPr>
            <w:r w:rsidRPr="001D14AB">
              <w:rPr>
                <w:i/>
              </w:rPr>
              <w:t>VM-OLD</w:t>
            </w:r>
          </w:p>
        </w:tc>
        <w:tc>
          <w:tcPr>
            <w:tcW w:w="0" w:type="auto"/>
          </w:tcPr>
          <w:p w14:paraId="5409BE7C" w14:textId="77777777" w:rsidR="00A50EF6" w:rsidRDefault="00A50EF6" w:rsidP="00B64238"/>
        </w:tc>
        <w:tc>
          <w:tcPr>
            <w:tcW w:w="0" w:type="auto"/>
          </w:tcPr>
          <w:p w14:paraId="14DD7D95" w14:textId="77777777" w:rsidR="00A50EF6" w:rsidRDefault="00A50EF6" w:rsidP="00B64238">
            <w:r>
              <w:t>0.143</w:t>
            </w:r>
          </w:p>
        </w:tc>
        <w:tc>
          <w:tcPr>
            <w:tcW w:w="0" w:type="auto"/>
          </w:tcPr>
          <w:p w14:paraId="10276B23" w14:textId="77777777" w:rsidR="00A50EF6" w:rsidRDefault="00A50EF6" w:rsidP="00B64238"/>
        </w:tc>
      </w:tr>
      <w:tr w:rsidR="00A50EF6" w14:paraId="36C72C1C" w14:textId="77777777" w:rsidTr="00B64238">
        <w:tc>
          <w:tcPr>
            <w:tcW w:w="0" w:type="auto"/>
          </w:tcPr>
          <w:p w14:paraId="3B7F338E" w14:textId="77777777" w:rsidR="00A50EF6" w:rsidRPr="001D14AB" w:rsidRDefault="00A50EF6" w:rsidP="00B64238">
            <w:pPr>
              <w:rPr>
                <w:i/>
              </w:rPr>
            </w:pPr>
            <w:r w:rsidRPr="001D14AB">
              <w:rPr>
                <w:i/>
              </w:rPr>
              <w:t>VM-NEW</w:t>
            </w:r>
          </w:p>
        </w:tc>
        <w:tc>
          <w:tcPr>
            <w:tcW w:w="0" w:type="auto"/>
          </w:tcPr>
          <w:p w14:paraId="19E9A7D4" w14:textId="77777777" w:rsidR="00A50EF6" w:rsidRDefault="00A50EF6" w:rsidP="00B64238"/>
        </w:tc>
        <w:tc>
          <w:tcPr>
            <w:tcW w:w="0" w:type="auto"/>
          </w:tcPr>
          <w:p w14:paraId="33D8304E" w14:textId="77777777" w:rsidR="00A50EF6" w:rsidRDefault="00A50EF6" w:rsidP="00B64238">
            <w:r>
              <w:t>[0.000]</w:t>
            </w:r>
          </w:p>
        </w:tc>
        <w:tc>
          <w:tcPr>
            <w:tcW w:w="0" w:type="auto"/>
          </w:tcPr>
          <w:p w14:paraId="07C1F456" w14:textId="77777777" w:rsidR="00A50EF6" w:rsidRDefault="00A50EF6" w:rsidP="00B64238"/>
        </w:tc>
      </w:tr>
      <w:tr w:rsidR="00A50EF6" w14:paraId="5E177A97" w14:textId="77777777" w:rsidTr="00B64238">
        <w:tc>
          <w:tcPr>
            <w:tcW w:w="0" w:type="auto"/>
          </w:tcPr>
          <w:p w14:paraId="11F3EFBD" w14:textId="77777777" w:rsidR="00A50EF6" w:rsidRPr="001D14AB" w:rsidRDefault="00A50EF6" w:rsidP="00B64238">
            <w:pPr>
              <w:rPr>
                <w:i/>
              </w:rPr>
            </w:pPr>
            <w:r w:rsidRPr="001D14AB">
              <w:rPr>
                <w:i/>
              </w:rPr>
              <w:t>CM-OLD</w:t>
            </w:r>
          </w:p>
        </w:tc>
        <w:tc>
          <w:tcPr>
            <w:tcW w:w="0" w:type="auto"/>
          </w:tcPr>
          <w:p w14:paraId="5640D6AA" w14:textId="77777777" w:rsidR="00A50EF6" w:rsidRDefault="00A50EF6" w:rsidP="00B64238">
            <w:r>
              <w:t>0.203</w:t>
            </w:r>
          </w:p>
        </w:tc>
        <w:tc>
          <w:tcPr>
            <w:tcW w:w="0" w:type="auto"/>
          </w:tcPr>
          <w:p w14:paraId="107809A8" w14:textId="77777777" w:rsidR="00A50EF6" w:rsidRDefault="00A50EF6" w:rsidP="00B64238"/>
        </w:tc>
        <w:tc>
          <w:tcPr>
            <w:tcW w:w="0" w:type="auto"/>
          </w:tcPr>
          <w:p w14:paraId="681739F6" w14:textId="77777777" w:rsidR="00A50EF6" w:rsidRDefault="00A50EF6" w:rsidP="00B64238"/>
        </w:tc>
      </w:tr>
      <w:tr w:rsidR="00A50EF6" w14:paraId="7A3A3C1B" w14:textId="77777777" w:rsidTr="00B64238">
        <w:tc>
          <w:tcPr>
            <w:tcW w:w="0" w:type="auto"/>
          </w:tcPr>
          <w:p w14:paraId="45C6E618" w14:textId="77777777" w:rsidR="00A50EF6" w:rsidRPr="001D14AB" w:rsidRDefault="00A50EF6" w:rsidP="00B64238">
            <w:pPr>
              <w:rPr>
                <w:i/>
              </w:rPr>
            </w:pPr>
            <w:r w:rsidRPr="001D14AB">
              <w:rPr>
                <w:i/>
              </w:rPr>
              <w:t>CM-NEW</w:t>
            </w:r>
          </w:p>
        </w:tc>
        <w:tc>
          <w:tcPr>
            <w:tcW w:w="0" w:type="auto"/>
          </w:tcPr>
          <w:p w14:paraId="7A760E7E" w14:textId="77777777" w:rsidR="00A50EF6" w:rsidRDefault="00A50EF6" w:rsidP="00B64238">
            <w:r>
              <w:t>0.623</w:t>
            </w:r>
          </w:p>
        </w:tc>
        <w:tc>
          <w:tcPr>
            <w:tcW w:w="0" w:type="auto"/>
          </w:tcPr>
          <w:p w14:paraId="1E16E792" w14:textId="77777777" w:rsidR="00A50EF6" w:rsidRDefault="00A50EF6" w:rsidP="00B64238"/>
        </w:tc>
        <w:tc>
          <w:tcPr>
            <w:tcW w:w="0" w:type="auto"/>
          </w:tcPr>
          <w:p w14:paraId="6FBE7FD0" w14:textId="77777777" w:rsidR="00A50EF6" w:rsidRDefault="00A50EF6" w:rsidP="00B64238"/>
        </w:tc>
      </w:tr>
    </w:tbl>
    <w:p w14:paraId="2720C73B" w14:textId="77777777" w:rsidR="00A50EF6" w:rsidRDefault="00A50EF6" w:rsidP="00A50EF6"/>
    <w:p w14:paraId="2F87D9CF" w14:textId="77777777" w:rsidR="00A50EF6" w:rsidRPr="001D14AB" w:rsidRDefault="00A50EF6" w:rsidP="00A50EF6"/>
    <w:p w14:paraId="09BB9698" w14:textId="77777777" w:rsidR="00A50EF6" w:rsidRDefault="00A50EF6" w:rsidP="00A50EF6"/>
    <w:p w14:paraId="7C8D0820" w14:textId="77777777" w:rsidR="00A50EF6" w:rsidRDefault="00A50EF6" w:rsidP="00A50EF6">
      <w:pPr>
        <w:tabs>
          <w:tab w:val="left" w:pos="3480"/>
        </w:tabs>
      </w:pPr>
      <w:r>
        <w:tab/>
      </w:r>
      <w:r>
        <w:br w:type="textWrapping" w:clear="all"/>
      </w:r>
    </w:p>
    <w:p w14:paraId="497DBBB2" w14:textId="7FC1218A"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r w:rsidR="00B45EB5">
        <w:t xml:space="preserve">  </w:t>
      </w:r>
      <w:r w:rsidR="00B45EB5" w:rsidRPr="001D14AB">
        <w:rPr>
          <w:i/>
        </w:rPr>
        <w:t>t</w:t>
      </w:r>
      <w:r w:rsidR="00B45EB5" w:rsidRPr="001D14AB">
        <w:rPr>
          <w:i/>
          <w:vertAlign w:val="subscript"/>
        </w:rPr>
        <w:t>0</w:t>
      </w:r>
      <w:r w:rsidR="00B45EB5">
        <w:t xml:space="preserve"> and κ are measured in msec.</w:t>
      </w:r>
    </w:p>
    <w:p w14:paraId="7796701B" w14:textId="77777777" w:rsidR="00A50EF6" w:rsidRDefault="00A50EF6" w:rsidP="00A50EF6">
      <w:r>
        <w:t xml:space="preserve">The </w:t>
      </w:r>
      <w:r w:rsidRPr="0015048E">
        <w:rPr>
          <w:rFonts w:eastAsia="Times New Roman"/>
          <w:i/>
          <w:color w:val="000000"/>
        </w:rPr>
        <w:t>LTM</w:t>
      </w:r>
      <w:r>
        <w:rPr>
          <w:rFonts w:eastAsia="Times New Roman"/>
          <w:i/>
          <w:color w:val="000000"/>
          <w:vertAlign w:val="subscript"/>
        </w:rPr>
        <w:t>Old</w:t>
      </w:r>
      <w:r>
        <w:t xml:space="preserve"> and </w:t>
      </w:r>
      <w:r w:rsidRPr="0015048E">
        <w:rPr>
          <w:rFonts w:eastAsia="Times New Roman"/>
          <w:i/>
          <w:color w:val="000000"/>
        </w:rPr>
        <w:t>LTM</w:t>
      </w:r>
      <w:r w:rsidRPr="0015048E">
        <w:rPr>
          <w:rFonts w:eastAsia="Times New Roman"/>
          <w:i/>
          <w:color w:val="000000"/>
          <w:vertAlign w:val="subscript"/>
        </w:rPr>
        <w:t>New</w:t>
      </w:r>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r w:rsidRPr="0015048E">
        <w:rPr>
          <w:rFonts w:eastAsia="Times New Roman"/>
          <w:i/>
          <w:color w:val="000000"/>
        </w:rPr>
        <w:t>LTM</w:t>
      </w:r>
      <w:r>
        <w:rPr>
          <w:rFonts w:eastAsia="Times New Roman"/>
          <w:i/>
          <w:color w:val="000000"/>
          <w:vertAlign w:val="subscript"/>
        </w:rPr>
        <w:t>Old</w:t>
      </w:r>
      <w:r>
        <w:rPr>
          <w:rFonts w:eastAsia="Times New Roman"/>
          <w:color w:val="000000"/>
        </w:rPr>
        <w:t xml:space="preserve"> </w:t>
      </w:r>
      <w:r>
        <w:t>value associated with VM test probes.</w:t>
      </w:r>
    </w:p>
    <w:p w14:paraId="6157B0D8" w14:textId="77777777" w:rsidR="00A50EF6" w:rsidRDefault="00A50EF6" w:rsidP="00A50EF6"/>
    <w:p w14:paraId="7C28442E" w14:textId="77777777" w:rsidR="00A50EF6" w:rsidRDefault="00A50EF6" w:rsidP="00A50EF6"/>
    <w:p w14:paraId="2FCC8043" w14:textId="77777777" w:rsidR="00A50EF6" w:rsidRDefault="00A50EF6" w:rsidP="00A50EF6"/>
    <w:p w14:paraId="53616560" w14:textId="77777777" w:rsidR="00A50EF6" w:rsidRDefault="00A50EF6" w:rsidP="00A50EF6"/>
    <w:p w14:paraId="5A7B0850" w14:textId="77777777" w:rsidR="00A50EF6" w:rsidRDefault="00A50EF6" w:rsidP="00A50EF6">
      <w:r>
        <w:br w:type="page"/>
      </w:r>
    </w:p>
    <w:p w14:paraId="3CFAC93E" w14:textId="77777777" w:rsidR="00A50EF6" w:rsidRDefault="00A50EF6" w:rsidP="00A50EF6"/>
    <w:p w14:paraId="7C0723BD" w14:textId="77777777" w:rsidR="00A50EF6" w:rsidRDefault="00A50EF6" w:rsidP="00A50EF6"/>
    <w:p w14:paraId="38F31028" w14:textId="77777777" w:rsidR="00A50EF6" w:rsidRDefault="00A50EF6" w:rsidP="00A50EF6"/>
    <w:p w14:paraId="5FBFAA2B" w14:textId="77777777" w:rsidR="00A50EF6" w:rsidRDefault="00A50EF6" w:rsidP="00A50EF6">
      <w:r>
        <w:t>Table 6.  Best-fitting parameters for the item-response learning model applied to the pure-conditions data.</w:t>
      </w:r>
    </w:p>
    <w:p w14:paraId="56F01314" w14:textId="77777777" w:rsidR="00A50EF6" w:rsidRDefault="00A50EF6" w:rsidP="00A50EF6"/>
    <w:p w14:paraId="5318CFD7" w14:textId="77777777" w:rsidR="00A50EF6" w:rsidRDefault="00A50EF6" w:rsidP="00A50EF6">
      <w:r>
        <w:t xml:space="preserve">                                   Item Type</w:t>
      </w:r>
    </w:p>
    <w:tbl>
      <w:tblPr>
        <w:tblStyle w:val="TableGrid"/>
        <w:tblpPr w:leftFromText="180" w:rightFromText="180" w:vertAnchor="text" w:tblpY="1"/>
        <w:tblOverlap w:val="never"/>
        <w:tblW w:w="0" w:type="auto"/>
        <w:tblLook w:val="04A0" w:firstRow="1" w:lastRow="0" w:firstColumn="1" w:lastColumn="0" w:noHBand="0" w:noVBand="1"/>
      </w:tblPr>
      <w:tblGrid>
        <w:gridCol w:w="1309"/>
        <w:gridCol w:w="876"/>
        <w:gridCol w:w="916"/>
        <w:gridCol w:w="916"/>
      </w:tblGrid>
      <w:tr w:rsidR="00A50EF6" w14:paraId="37DCEE3F" w14:textId="77777777" w:rsidTr="00B64238">
        <w:tc>
          <w:tcPr>
            <w:tcW w:w="0" w:type="auto"/>
          </w:tcPr>
          <w:p w14:paraId="79EA4252" w14:textId="77777777" w:rsidR="00A50EF6" w:rsidRPr="001D14AB" w:rsidRDefault="00A50EF6" w:rsidP="00B64238">
            <w:pPr>
              <w:rPr>
                <w:b/>
              </w:rPr>
            </w:pPr>
            <w:r w:rsidRPr="001D14AB">
              <w:rPr>
                <w:b/>
              </w:rPr>
              <w:t>Parameter</w:t>
            </w:r>
          </w:p>
        </w:tc>
        <w:tc>
          <w:tcPr>
            <w:tcW w:w="0" w:type="auto"/>
          </w:tcPr>
          <w:p w14:paraId="2AFF2E1D" w14:textId="77777777" w:rsidR="00A50EF6" w:rsidRPr="001D14AB" w:rsidRDefault="00A50EF6" w:rsidP="00B64238">
            <w:pPr>
              <w:rPr>
                <w:b/>
              </w:rPr>
            </w:pPr>
            <w:r w:rsidRPr="001D14AB">
              <w:rPr>
                <w:b/>
              </w:rPr>
              <w:t>CM</w:t>
            </w:r>
          </w:p>
        </w:tc>
        <w:tc>
          <w:tcPr>
            <w:tcW w:w="0" w:type="auto"/>
          </w:tcPr>
          <w:p w14:paraId="1A98DEC9" w14:textId="77777777" w:rsidR="00A50EF6" w:rsidRPr="001D14AB" w:rsidRDefault="00A50EF6" w:rsidP="00B64238">
            <w:pPr>
              <w:rPr>
                <w:b/>
              </w:rPr>
            </w:pPr>
            <w:r w:rsidRPr="001D14AB">
              <w:rPr>
                <w:b/>
              </w:rPr>
              <w:t>VM</w:t>
            </w:r>
          </w:p>
        </w:tc>
        <w:tc>
          <w:tcPr>
            <w:tcW w:w="0" w:type="auto"/>
          </w:tcPr>
          <w:p w14:paraId="75A78D19" w14:textId="77777777" w:rsidR="00A50EF6" w:rsidRPr="001D14AB" w:rsidRDefault="00A50EF6" w:rsidP="00B64238">
            <w:pPr>
              <w:rPr>
                <w:b/>
              </w:rPr>
            </w:pPr>
            <w:r w:rsidRPr="001D14AB">
              <w:rPr>
                <w:b/>
              </w:rPr>
              <w:t>AN</w:t>
            </w:r>
          </w:p>
        </w:tc>
      </w:tr>
      <w:tr w:rsidR="00A50EF6" w14:paraId="46FB3E7E" w14:textId="77777777" w:rsidTr="00B64238">
        <w:tc>
          <w:tcPr>
            <w:tcW w:w="0" w:type="auto"/>
          </w:tcPr>
          <w:p w14:paraId="31ACAB99" w14:textId="77777777" w:rsidR="00A50EF6" w:rsidRPr="001D14AB" w:rsidRDefault="00A50EF6" w:rsidP="00B64238">
            <w:pPr>
              <w:rPr>
                <w:i/>
              </w:rPr>
            </w:pPr>
            <w:r>
              <w:rPr>
                <w:i/>
              </w:rPr>
              <w:t>primacy</w:t>
            </w:r>
          </w:p>
        </w:tc>
        <w:tc>
          <w:tcPr>
            <w:tcW w:w="0" w:type="auto"/>
          </w:tcPr>
          <w:p w14:paraId="483FD5B6" w14:textId="77777777" w:rsidR="00A50EF6" w:rsidRDefault="00A50EF6" w:rsidP="00B64238">
            <w:r>
              <w:t>1.189</w:t>
            </w:r>
          </w:p>
        </w:tc>
        <w:tc>
          <w:tcPr>
            <w:tcW w:w="0" w:type="auto"/>
          </w:tcPr>
          <w:p w14:paraId="53F68BBF" w14:textId="77777777" w:rsidR="00A50EF6" w:rsidRDefault="00A50EF6" w:rsidP="00B64238"/>
        </w:tc>
        <w:tc>
          <w:tcPr>
            <w:tcW w:w="0" w:type="auto"/>
          </w:tcPr>
          <w:p w14:paraId="345BF60E" w14:textId="77777777" w:rsidR="00A50EF6" w:rsidRDefault="00A50EF6" w:rsidP="00B64238"/>
        </w:tc>
      </w:tr>
      <w:tr w:rsidR="00A50EF6" w14:paraId="3F45A16E" w14:textId="77777777" w:rsidTr="00B64238">
        <w:tc>
          <w:tcPr>
            <w:tcW w:w="0" w:type="auto"/>
          </w:tcPr>
          <w:p w14:paraId="2F994596" w14:textId="77777777" w:rsidR="00A50EF6" w:rsidRDefault="00A50EF6" w:rsidP="00B64238">
            <w:r>
              <w:t>β</w:t>
            </w:r>
          </w:p>
        </w:tc>
        <w:tc>
          <w:tcPr>
            <w:tcW w:w="0" w:type="auto"/>
          </w:tcPr>
          <w:p w14:paraId="260F4EDB" w14:textId="77777777" w:rsidR="00A50EF6" w:rsidRDefault="00A50EF6" w:rsidP="00B64238">
            <w:r>
              <w:t>0.854</w:t>
            </w:r>
          </w:p>
        </w:tc>
        <w:tc>
          <w:tcPr>
            <w:tcW w:w="0" w:type="auto"/>
          </w:tcPr>
          <w:p w14:paraId="3450E659" w14:textId="77777777" w:rsidR="00A50EF6" w:rsidRDefault="00A50EF6" w:rsidP="00B64238">
            <w:r>
              <w:t>--</w:t>
            </w:r>
          </w:p>
        </w:tc>
        <w:tc>
          <w:tcPr>
            <w:tcW w:w="0" w:type="auto"/>
          </w:tcPr>
          <w:p w14:paraId="1EA1C66A" w14:textId="77777777" w:rsidR="00A50EF6" w:rsidRDefault="00A50EF6" w:rsidP="00B64238">
            <w:r>
              <w:t>--</w:t>
            </w:r>
          </w:p>
        </w:tc>
      </w:tr>
      <w:tr w:rsidR="00A50EF6" w14:paraId="3075BF51" w14:textId="77777777" w:rsidTr="00B64238">
        <w:tc>
          <w:tcPr>
            <w:tcW w:w="0" w:type="auto"/>
          </w:tcPr>
          <w:p w14:paraId="6D4ED964" w14:textId="77777777" w:rsidR="00A50EF6" w:rsidRDefault="00A50EF6" w:rsidP="00B64238">
            <w:r>
              <w:t>α</w:t>
            </w:r>
          </w:p>
        </w:tc>
        <w:tc>
          <w:tcPr>
            <w:tcW w:w="0" w:type="auto"/>
          </w:tcPr>
          <w:p w14:paraId="04F6C8C5" w14:textId="77777777" w:rsidR="00A50EF6" w:rsidRDefault="00A50EF6" w:rsidP="00B64238">
            <w:r>
              <w:t>0.299</w:t>
            </w:r>
          </w:p>
        </w:tc>
        <w:tc>
          <w:tcPr>
            <w:tcW w:w="0" w:type="auto"/>
          </w:tcPr>
          <w:p w14:paraId="0A80CF5D" w14:textId="77777777" w:rsidR="00A50EF6" w:rsidRDefault="00A50EF6" w:rsidP="00B64238">
            <w:r>
              <w:t>--</w:t>
            </w:r>
          </w:p>
        </w:tc>
        <w:tc>
          <w:tcPr>
            <w:tcW w:w="0" w:type="auto"/>
          </w:tcPr>
          <w:p w14:paraId="0A9FD331" w14:textId="77777777" w:rsidR="00A50EF6" w:rsidRDefault="00A50EF6" w:rsidP="00B64238">
            <w:r>
              <w:t>--</w:t>
            </w:r>
          </w:p>
        </w:tc>
      </w:tr>
      <w:tr w:rsidR="00A50EF6" w14:paraId="12019E75" w14:textId="77777777" w:rsidTr="00B64238">
        <w:tc>
          <w:tcPr>
            <w:tcW w:w="0" w:type="auto"/>
          </w:tcPr>
          <w:p w14:paraId="303948F7" w14:textId="77777777" w:rsidR="00A50EF6" w:rsidRPr="001D14AB" w:rsidRDefault="00A50EF6" w:rsidP="00B64238">
            <w:pPr>
              <w:rPr>
                <w:i/>
              </w:rPr>
            </w:pPr>
            <w:r>
              <w:rPr>
                <w:i/>
              </w:rPr>
              <w:t>s</w:t>
            </w:r>
          </w:p>
        </w:tc>
        <w:tc>
          <w:tcPr>
            <w:tcW w:w="0" w:type="auto"/>
          </w:tcPr>
          <w:p w14:paraId="20B0EA99" w14:textId="77777777" w:rsidR="00A50EF6" w:rsidRDefault="00A50EF6" w:rsidP="00B64238">
            <w:r>
              <w:t>0.036</w:t>
            </w:r>
          </w:p>
        </w:tc>
        <w:tc>
          <w:tcPr>
            <w:tcW w:w="0" w:type="auto"/>
          </w:tcPr>
          <w:p w14:paraId="3E24B245" w14:textId="77777777" w:rsidR="00A50EF6" w:rsidRDefault="00A50EF6" w:rsidP="00B64238">
            <w:r>
              <w:t>--</w:t>
            </w:r>
          </w:p>
        </w:tc>
        <w:tc>
          <w:tcPr>
            <w:tcW w:w="0" w:type="auto"/>
          </w:tcPr>
          <w:p w14:paraId="20D7CDDF" w14:textId="77777777" w:rsidR="00A50EF6" w:rsidRDefault="00A50EF6" w:rsidP="00B64238">
            <w:r>
              <w:t>--</w:t>
            </w:r>
          </w:p>
        </w:tc>
      </w:tr>
      <w:tr w:rsidR="00A50EF6" w14:paraId="35314E07" w14:textId="77777777" w:rsidTr="00B64238">
        <w:tc>
          <w:tcPr>
            <w:tcW w:w="0" w:type="auto"/>
          </w:tcPr>
          <w:p w14:paraId="6328BC0E" w14:textId="667C7B5E" w:rsidR="00A50EF6" w:rsidRPr="001D14AB" w:rsidRDefault="0047027C" w:rsidP="00B64238">
            <w:pPr>
              <w:rPr>
                <w:i/>
              </w:rPr>
            </w:pPr>
            <w:r>
              <w:rPr>
                <w:i/>
              </w:rPr>
              <w:t>c</w:t>
            </w:r>
          </w:p>
        </w:tc>
        <w:tc>
          <w:tcPr>
            <w:tcW w:w="0" w:type="auto"/>
          </w:tcPr>
          <w:p w14:paraId="2CC33EDA" w14:textId="77777777" w:rsidR="00A50EF6" w:rsidRDefault="00A50EF6" w:rsidP="00B64238">
            <w:r>
              <w:t>0.477</w:t>
            </w:r>
          </w:p>
        </w:tc>
        <w:tc>
          <w:tcPr>
            <w:tcW w:w="0" w:type="auto"/>
          </w:tcPr>
          <w:p w14:paraId="594EFBE6" w14:textId="77777777" w:rsidR="00A50EF6" w:rsidRDefault="00A50EF6" w:rsidP="00B64238">
            <w:r>
              <w:t>0.845</w:t>
            </w:r>
          </w:p>
        </w:tc>
        <w:tc>
          <w:tcPr>
            <w:tcW w:w="0" w:type="auto"/>
          </w:tcPr>
          <w:p w14:paraId="46228411" w14:textId="77777777" w:rsidR="00A50EF6" w:rsidRDefault="00A50EF6" w:rsidP="00B64238">
            <w:r>
              <w:t>0.569</w:t>
            </w:r>
          </w:p>
        </w:tc>
      </w:tr>
      <w:tr w:rsidR="00A50EF6" w14:paraId="4CF569AD" w14:textId="77777777" w:rsidTr="00B64238">
        <w:tc>
          <w:tcPr>
            <w:tcW w:w="0" w:type="auto"/>
          </w:tcPr>
          <w:p w14:paraId="3F8B31D1" w14:textId="5095AE1F" w:rsidR="00A50EF6" w:rsidRPr="001D14AB" w:rsidRDefault="00A50EF6" w:rsidP="00B64238">
            <w:pPr>
              <w:rPr>
                <w:i/>
              </w:rPr>
            </w:pPr>
          </w:p>
        </w:tc>
        <w:tc>
          <w:tcPr>
            <w:tcW w:w="0" w:type="auto"/>
          </w:tcPr>
          <w:p w14:paraId="5A02FF82" w14:textId="1945C776" w:rsidR="00A50EF6" w:rsidRDefault="00A50EF6" w:rsidP="00B64238"/>
        </w:tc>
        <w:tc>
          <w:tcPr>
            <w:tcW w:w="0" w:type="auto"/>
          </w:tcPr>
          <w:p w14:paraId="4010FD3C" w14:textId="2501B86F" w:rsidR="00A50EF6" w:rsidRDefault="00A50EF6" w:rsidP="00B64238"/>
        </w:tc>
        <w:tc>
          <w:tcPr>
            <w:tcW w:w="0" w:type="auto"/>
          </w:tcPr>
          <w:p w14:paraId="66CFCCEC" w14:textId="4E0D4780" w:rsidR="00A50EF6" w:rsidRDefault="00A50EF6" w:rsidP="00B64238"/>
        </w:tc>
      </w:tr>
      <w:tr w:rsidR="00A50EF6" w14:paraId="549B617E" w14:textId="77777777" w:rsidTr="00B64238">
        <w:tc>
          <w:tcPr>
            <w:tcW w:w="0" w:type="auto"/>
          </w:tcPr>
          <w:p w14:paraId="7DE3F9EB" w14:textId="77777777" w:rsidR="00A50EF6" w:rsidRPr="001F4122" w:rsidRDefault="00A50EF6" w:rsidP="00B64238">
            <w:pPr>
              <w:rPr>
                <w:i/>
              </w:rPr>
            </w:pPr>
            <w:r w:rsidRPr="001F4122">
              <w:rPr>
                <w:i/>
              </w:rPr>
              <w:t>OLD-crit</w:t>
            </w:r>
          </w:p>
        </w:tc>
        <w:tc>
          <w:tcPr>
            <w:tcW w:w="0" w:type="auto"/>
          </w:tcPr>
          <w:p w14:paraId="2DF7B80A" w14:textId="77777777" w:rsidR="00A50EF6" w:rsidRDefault="00A50EF6" w:rsidP="00B64238">
            <w:r>
              <w:t>2.856</w:t>
            </w:r>
          </w:p>
        </w:tc>
        <w:tc>
          <w:tcPr>
            <w:tcW w:w="0" w:type="auto"/>
          </w:tcPr>
          <w:p w14:paraId="135C214A" w14:textId="77777777" w:rsidR="00A50EF6" w:rsidRDefault="00A50EF6" w:rsidP="00B64238">
            <w:r>
              <w:t>4.968</w:t>
            </w:r>
          </w:p>
        </w:tc>
        <w:tc>
          <w:tcPr>
            <w:tcW w:w="0" w:type="auto"/>
          </w:tcPr>
          <w:p w14:paraId="5075DC90" w14:textId="77777777" w:rsidR="00A50EF6" w:rsidRDefault="00A50EF6" w:rsidP="00B64238">
            <w:r>
              <w:t>3.774</w:t>
            </w:r>
          </w:p>
        </w:tc>
      </w:tr>
      <w:tr w:rsidR="00A50EF6" w14:paraId="2C0AABF1" w14:textId="77777777" w:rsidTr="00B64238">
        <w:tc>
          <w:tcPr>
            <w:tcW w:w="0" w:type="auto"/>
          </w:tcPr>
          <w:p w14:paraId="67F80F2A" w14:textId="77777777" w:rsidR="00A50EF6" w:rsidRPr="001F4122" w:rsidRDefault="00A50EF6" w:rsidP="00B64238">
            <w:pPr>
              <w:rPr>
                <w:i/>
              </w:rPr>
            </w:pPr>
            <w:r w:rsidRPr="001F4122">
              <w:rPr>
                <w:i/>
              </w:rPr>
              <w:t>NEW-crit</w:t>
            </w:r>
          </w:p>
        </w:tc>
        <w:tc>
          <w:tcPr>
            <w:tcW w:w="0" w:type="auto"/>
          </w:tcPr>
          <w:p w14:paraId="326AA9C8" w14:textId="77777777" w:rsidR="00A50EF6" w:rsidRDefault="00A50EF6" w:rsidP="00B64238">
            <w:r>
              <w:t>3.768</w:t>
            </w:r>
          </w:p>
        </w:tc>
        <w:tc>
          <w:tcPr>
            <w:tcW w:w="0" w:type="auto"/>
          </w:tcPr>
          <w:p w14:paraId="41002A3C" w14:textId="77777777" w:rsidR="00A50EF6" w:rsidRDefault="00A50EF6" w:rsidP="00B64238">
            <w:r>
              <w:t>5.345</w:t>
            </w:r>
          </w:p>
        </w:tc>
        <w:tc>
          <w:tcPr>
            <w:tcW w:w="0" w:type="auto"/>
          </w:tcPr>
          <w:p w14:paraId="3E610BB3" w14:textId="77777777" w:rsidR="00A50EF6" w:rsidRDefault="00A50EF6" w:rsidP="00B64238">
            <w:r>
              <w:t>4.693</w:t>
            </w:r>
          </w:p>
        </w:tc>
      </w:tr>
      <w:tr w:rsidR="00A50EF6" w14:paraId="70BE5C6F" w14:textId="77777777" w:rsidTr="00B64238">
        <w:tc>
          <w:tcPr>
            <w:tcW w:w="0" w:type="auto"/>
          </w:tcPr>
          <w:p w14:paraId="30731531" w14:textId="77777777" w:rsidR="00A50EF6" w:rsidRPr="001D14AB" w:rsidRDefault="00A50EF6" w:rsidP="00B64238">
            <w:pPr>
              <w:rPr>
                <w:i/>
                <w:vertAlign w:val="subscript"/>
              </w:rPr>
            </w:pPr>
            <w:r w:rsidRPr="001D14AB">
              <w:rPr>
                <w:i/>
              </w:rPr>
              <w:t>t</w:t>
            </w:r>
            <w:r w:rsidRPr="001D14AB">
              <w:rPr>
                <w:i/>
                <w:vertAlign w:val="subscript"/>
              </w:rPr>
              <w:t>0</w:t>
            </w:r>
          </w:p>
        </w:tc>
        <w:tc>
          <w:tcPr>
            <w:tcW w:w="0" w:type="auto"/>
          </w:tcPr>
          <w:p w14:paraId="4A00CE12" w14:textId="77777777" w:rsidR="00A50EF6" w:rsidRDefault="00A50EF6" w:rsidP="00B64238">
            <w:r>
              <w:t>450.0</w:t>
            </w:r>
          </w:p>
        </w:tc>
        <w:tc>
          <w:tcPr>
            <w:tcW w:w="0" w:type="auto"/>
          </w:tcPr>
          <w:p w14:paraId="1BEE5724" w14:textId="77777777" w:rsidR="00A50EF6" w:rsidRDefault="00A50EF6" w:rsidP="00B64238">
            <w:r>
              <w:t>--</w:t>
            </w:r>
          </w:p>
        </w:tc>
        <w:tc>
          <w:tcPr>
            <w:tcW w:w="0" w:type="auto"/>
          </w:tcPr>
          <w:p w14:paraId="2191C850" w14:textId="77777777" w:rsidR="00A50EF6" w:rsidRDefault="00A50EF6" w:rsidP="00B64238">
            <w:r>
              <w:t>--</w:t>
            </w:r>
          </w:p>
        </w:tc>
      </w:tr>
      <w:tr w:rsidR="00A50EF6" w14:paraId="79C37C4D" w14:textId="77777777" w:rsidTr="00B64238">
        <w:tc>
          <w:tcPr>
            <w:tcW w:w="0" w:type="auto"/>
          </w:tcPr>
          <w:p w14:paraId="51ECF114" w14:textId="77777777" w:rsidR="00A50EF6" w:rsidRDefault="00A50EF6" w:rsidP="00B64238">
            <w:r>
              <w:t>κ</w:t>
            </w:r>
          </w:p>
        </w:tc>
        <w:tc>
          <w:tcPr>
            <w:tcW w:w="0" w:type="auto"/>
          </w:tcPr>
          <w:p w14:paraId="09E975B1" w14:textId="77777777" w:rsidR="00A50EF6" w:rsidRDefault="00A50EF6" w:rsidP="00B64238">
            <w:r>
              <w:t xml:space="preserve"> [38.0]</w:t>
            </w:r>
          </w:p>
        </w:tc>
        <w:tc>
          <w:tcPr>
            <w:tcW w:w="0" w:type="auto"/>
          </w:tcPr>
          <w:p w14:paraId="5C54D094" w14:textId="77777777" w:rsidR="00A50EF6" w:rsidRDefault="00A50EF6" w:rsidP="00B64238">
            <w:r>
              <w:t>--</w:t>
            </w:r>
          </w:p>
        </w:tc>
        <w:tc>
          <w:tcPr>
            <w:tcW w:w="0" w:type="auto"/>
          </w:tcPr>
          <w:p w14:paraId="3CD2B055" w14:textId="77777777" w:rsidR="00A50EF6" w:rsidRDefault="00A50EF6" w:rsidP="00B64238">
            <w:r>
              <w:t>--</w:t>
            </w:r>
          </w:p>
        </w:tc>
      </w:tr>
      <w:tr w:rsidR="00A50EF6" w14:paraId="2B24C98F" w14:textId="77777777" w:rsidTr="00B64238">
        <w:tc>
          <w:tcPr>
            <w:tcW w:w="0" w:type="auto"/>
          </w:tcPr>
          <w:p w14:paraId="5B84847E" w14:textId="77777777" w:rsidR="00A50EF6" w:rsidRPr="001D14AB" w:rsidRDefault="00A50EF6" w:rsidP="00B64238">
            <w:pPr>
              <w:rPr>
                <w:i/>
              </w:rPr>
            </w:pPr>
            <w:r w:rsidRPr="001D14AB">
              <w:rPr>
                <w:i/>
              </w:rPr>
              <w:t>AN-OLD</w:t>
            </w:r>
          </w:p>
        </w:tc>
        <w:tc>
          <w:tcPr>
            <w:tcW w:w="0" w:type="auto"/>
          </w:tcPr>
          <w:p w14:paraId="05DBAC9F" w14:textId="77777777" w:rsidR="00A50EF6" w:rsidRDefault="00A50EF6" w:rsidP="00B64238"/>
        </w:tc>
        <w:tc>
          <w:tcPr>
            <w:tcW w:w="0" w:type="auto"/>
          </w:tcPr>
          <w:p w14:paraId="5779F0E1" w14:textId="77777777" w:rsidR="00A50EF6" w:rsidRDefault="00A50EF6" w:rsidP="00B64238"/>
        </w:tc>
        <w:tc>
          <w:tcPr>
            <w:tcW w:w="0" w:type="auto"/>
          </w:tcPr>
          <w:p w14:paraId="7C1ACC83" w14:textId="77777777" w:rsidR="00A50EF6" w:rsidRDefault="00A50EF6" w:rsidP="00B64238">
            <w:r>
              <w:t xml:space="preserve"> 0.105</w:t>
            </w:r>
          </w:p>
        </w:tc>
      </w:tr>
      <w:tr w:rsidR="00A50EF6" w14:paraId="3B71C640" w14:textId="77777777" w:rsidTr="00B64238">
        <w:tc>
          <w:tcPr>
            <w:tcW w:w="0" w:type="auto"/>
          </w:tcPr>
          <w:p w14:paraId="3D55321D" w14:textId="77777777" w:rsidR="00A50EF6" w:rsidRPr="001D14AB" w:rsidRDefault="00A50EF6" w:rsidP="00B64238">
            <w:pPr>
              <w:rPr>
                <w:i/>
              </w:rPr>
            </w:pPr>
            <w:r w:rsidRPr="001D14AB">
              <w:rPr>
                <w:i/>
              </w:rPr>
              <w:t>AN-NEW</w:t>
            </w:r>
          </w:p>
        </w:tc>
        <w:tc>
          <w:tcPr>
            <w:tcW w:w="0" w:type="auto"/>
          </w:tcPr>
          <w:p w14:paraId="08706119" w14:textId="77777777" w:rsidR="00A50EF6" w:rsidRDefault="00A50EF6" w:rsidP="00B64238"/>
        </w:tc>
        <w:tc>
          <w:tcPr>
            <w:tcW w:w="0" w:type="auto"/>
          </w:tcPr>
          <w:p w14:paraId="5A49B866" w14:textId="77777777" w:rsidR="00A50EF6" w:rsidRDefault="00A50EF6" w:rsidP="00B64238"/>
        </w:tc>
        <w:tc>
          <w:tcPr>
            <w:tcW w:w="0" w:type="auto"/>
          </w:tcPr>
          <w:p w14:paraId="5934035C" w14:textId="77777777" w:rsidR="00A50EF6" w:rsidRDefault="00A50EF6" w:rsidP="00B64238">
            <w:r>
              <w:t>[0.000]</w:t>
            </w:r>
          </w:p>
        </w:tc>
      </w:tr>
      <w:tr w:rsidR="00A50EF6" w14:paraId="46E26A10" w14:textId="77777777" w:rsidTr="00B64238">
        <w:tc>
          <w:tcPr>
            <w:tcW w:w="0" w:type="auto"/>
          </w:tcPr>
          <w:p w14:paraId="16CF5953" w14:textId="77777777" w:rsidR="00A50EF6" w:rsidRPr="001D14AB" w:rsidRDefault="00A50EF6" w:rsidP="00B64238">
            <w:pPr>
              <w:rPr>
                <w:i/>
              </w:rPr>
            </w:pPr>
            <w:r w:rsidRPr="001D14AB">
              <w:rPr>
                <w:i/>
              </w:rPr>
              <w:t>VM-OLD</w:t>
            </w:r>
          </w:p>
        </w:tc>
        <w:tc>
          <w:tcPr>
            <w:tcW w:w="0" w:type="auto"/>
          </w:tcPr>
          <w:p w14:paraId="2BA270FD" w14:textId="77777777" w:rsidR="00A50EF6" w:rsidRDefault="00A50EF6" w:rsidP="00B64238"/>
        </w:tc>
        <w:tc>
          <w:tcPr>
            <w:tcW w:w="0" w:type="auto"/>
          </w:tcPr>
          <w:p w14:paraId="11D5575B" w14:textId="77777777" w:rsidR="00A50EF6" w:rsidRDefault="00A50EF6" w:rsidP="00B64238">
            <w:r>
              <w:t xml:space="preserve"> 0.405</w:t>
            </w:r>
          </w:p>
        </w:tc>
        <w:tc>
          <w:tcPr>
            <w:tcW w:w="0" w:type="auto"/>
          </w:tcPr>
          <w:p w14:paraId="4084EF70" w14:textId="77777777" w:rsidR="00A50EF6" w:rsidRDefault="00A50EF6" w:rsidP="00B64238"/>
        </w:tc>
      </w:tr>
      <w:tr w:rsidR="00A50EF6" w14:paraId="2EF5EA4D" w14:textId="77777777" w:rsidTr="00B64238">
        <w:tc>
          <w:tcPr>
            <w:tcW w:w="0" w:type="auto"/>
          </w:tcPr>
          <w:p w14:paraId="770BC180" w14:textId="77777777" w:rsidR="00A50EF6" w:rsidRPr="001D14AB" w:rsidRDefault="00A50EF6" w:rsidP="00B64238">
            <w:pPr>
              <w:rPr>
                <w:i/>
              </w:rPr>
            </w:pPr>
            <w:r w:rsidRPr="001D14AB">
              <w:rPr>
                <w:i/>
              </w:rPr>
              <w:t>VM-NEW</w:t>
            </w:r>
          </w:p>
        </w:tc>
        <w:tc>
          <w:tcPr>
            <w:tcW w:w="0" w:type="auto"/>
          </w:tcPr>
          <w:p w14:paraId="190B359A" w14:textId="77777777" w:rsidR="00A50EF6" w:rsidRDefault="00A50EF6" w:rsidP="00B64238"/>
        </w:tc>
        <w:tc>
          <w:tcPr>
            <w:tcW w:w="0" w:type="auto"/>
          </w:tcPr>
          <w:p w14:paraId="5E141036" w14:textId="77777777" w:rsidR="00A50EF6" w:rsidRDefault="00A50EF6" w:rsidP="00B64238">
            <w:r>
              <w:t>[0.000]</w:t>
            </w:r>
          </w:p>
        </w:tc>
        <w:tc>
          <w:tcPr>
            <w:tcW w:w="0" w:type="auto"/>
          </w:tcPr>
          <w:p w14:paraId="42BEDB75" w14:textId="77777777" w:rsidR="00A50EF6" w:rsidRDefault="00A50EF6" w:rsidP="00B64238"/>
        </w:tc>
      </w:tr>
      <w:tr w:rsidR="00A50EF6" w14:paraId="408C7245" w14:textId="77777777" w:rsidTr="00B64238">
        <w:tc>
          <w:tcPr>
            <w:tcW w:w="0" w:type="auto"/>
          </w:tcPr>
          <w:p w14:paraId="2B2A5ACC" w14:textId="77777777" w:rsidR="00A50EF6" w:rsidRPr="001D14AB" w:rsidRDefault="00A50EF6" w:rsidP="00B64238">
            <w:pPr>
              <w:rPr>
                <w:i/>
              </w:rPr>
            </w:pPr>
            <w:r w:rsidRPr="001D14AB">
              <w:rPr>
                <w:i/>
              </w:rPr>
              <w:t>CM-OLD</w:t>
            </w:r>
          </w:p>
        </w:tc>
        <w:tc>
          <w:tcPr>
            <w:tcW w:w="0" w:type="auto"/>
          </w:tcPr>
          <w:p w14:paraId="12EA2140" w14:textId="77777777" w:rsidR="00A50EF6" w:rsidRDefault="00A50EF6" w:rsidP="00B64238">
            <w:r>
              <w:t xml:space="preserve"> 0.405</w:t>
            </w:r>
          </w:p>
        </w:tc>
        <w:tc>
          <w:tcPr>
            <w:tcW w:w="0" w:type="auto"/>
          </w:tcPr>
          <w:p w14:paraId="3B0A3F42" w14:textId="77777777" w:rsidR="00A50EF6" w:rsidRDefault="00A50EF6" w:rsidP="00B64238"/>
        </w:tc>
        <w:tc>
          <w:tcPr>
            <w:tcW w:w="0" w:type="auto"/>
          </w:tcPr>
          <w:p w14:paraId="1329AADC" w14:textId="77777777" w:rsidR="00A50EF6" w:rsidRDefault="00A50EF6" w:rsidP="00B64238"/>
        </w:tc>
      </w:tr>
      <w:tr w:rsidR="00A50EF6" w14:paraId="62FF215A" w14:textId="77777777" w:rsidTr="00B64238">
        <w:tc>
          <w:tcPr>
            <w:tcW w:w="0" w:type="auto"/>
          </w:tcPr>
          <w:p w14:paraId="67088B51" w14:textId="77777777" w:rsidR="00A50EF6" w:rsidRPr="001D14AB" w:rsidRDefault="00A50EF6" w:rsidP="00B64238">
            <w:pPr>
              <w:rPr>
                <w:i/>
              </w:rPr>
            </w:pPr>
            <w:r w:rsidRPr="001D14AB">
              <w:rPr>
                <w:i/>
              </w:rPr>
              <w:t>CM-NEW</w:t>
            </w:r>
          </w:p>
        </w:tc>
        <w:tc>
          <w:tcPr>
            <w:tcW w:w="0" w:type="auto"/>
          </w:tcPr>
          <w:p w14:paraId="4DD5A2DA" w14:textId="77777777" w:rsidR="00A50EF6" w:rsidRDefault="00A50EF6" w:rsidP="00B64238">
            <w:r>
              <w:t>18.240</w:t>
            </w:r>
          </w:p>
        </w:tc>
        <w:tc>
          <w:tcPr>
            <w:tcW w:w="0" w:type="auto"/>
          </w:tcPr>
          <w:p w14:paraId="17D56BC6" w14:textId="77777777" w:rsidR="00A50EF6" w:rsidRDefault="00A50EF6" w:rsidP="00B64238"/>
        </w:tc>
        <w:tc>
          <w:tcPr>
            <w:tcW w:w="0" w:type="auto"/>
          </w:tcPr>
          <w:p w14:paraId="719457F4" w14:textId="77777777" w:rsidR="00A50EF6" w:rsidRDefault="00A50EF6" w:rsidP="00B64238"/>
        </w:tc>
      </w:tr>
    </w:tbl>
    <w:p w14:paraId="70AF6152" w14:textId="77777777" w:rsidR="00A50EF6" w:rsidRDefault="00A50EF6" w:rsidP="00A50EF6"/>
    <w:p w14:paraId="133568A6" w14:textId="77777777" w:rsidR="00A50EF6" w:rsidRPr="001D14AB" w:rsidRDefault="00A50EF6" w:rsidP="00A50EF6"/>
    <w:p w14:paraId="02FC647A" w14:textId="77777777" w:rsidR="00A50EF6" w:rsidRDefault="00A50EF6" w:rsidP="00A50EF6"/>
    <w:p w14:paraId="27A74A54" w14:textId="77777777" w:rsidR="00A50EF6" w:rsidRDefault="00A50EF6" w:rsidP="00A50EF6">
      <w:pPr>
        <w:tabs>
          <w:tab w:val="left" w:pos="3480"/>
        </w:tabs>
      </w:pPr>
      <w:r>
        <w:tab/>
      </w:r>
      <w:r>
        <w:br w:type="textWrapping" w:clear="all"/>
      </w:r>
    </w:p>
    <w:p w14:paraId="57DB4039" w14:textId="1D8EE979" w:rsidR="00A50EF6" w:rsidRDefault="00A50EF6" w:rsidP="00A50EF6">
      <w:r>
        <w:t>Note.  Cells with dashes denote cases in which parameter values were held fixed at those values that appear in columns to the left.  Cells enclosed by brackets denotes cases in which a parameter was set at a default value.</w:t>
      </w:r>
      <w:r w:rsidR="00B45EB5">
        <w:t xml:space="preserve">  </w:t>
      </w:r>
      <w:r w:rsidR="00B45EB5" w:rsidRPr="001D14AB">
        <w:rPr>
          <w:i/>
        </w:rPr>
        <w:t>t</w:t>
      </w:r>
      <w:r w:rsidR="00B45EB5" w:rsidRPr="001D14AB">
        <w:rPr>
          <w:i/>
          <w:vertAlign w:val="subscript"/>
        </w:rPr>
        <w:t>0</w:t>
      </w:r>
      <w:r w:rsidR="00B45EB5">
        <w:t xml:space="preserve"> and κ are measured in msec.</w:t>
      </w:r>
    </w:p>
    <w:p w14:paraId="113BB509" w14:textId="77777777" w:rsidR="00A50EF6" w:rsidRDefault="00A50EF6" w:rsidP="00A50EF6">
      <w:r>
        <w:t xml:space="preserve">The </w:t>
      </w:r>
      <w:r w:rsidRPr="0015048E">
        <w:rPr>
          <w:rFonts w:eastAsia="Times New Roman"/>
          <w:i/>
          <w:color w:val="000000"/>
        </w:rPr>
        <w:t>LTM</w:t>
      </w:r>
      <w:r>
        <w:rPr>
          <w:rFonts w:eastAsia="Times New Roman"/>
          <w:i/>
          <w:color w:val="000000"/>
          <w:vertAlign w:val="subscript"/>
        </w:rPr>
        <w:t>Old</w:t>
      </w:r>
      <w:r>
        <w:t xml:space="preserve"> and </w:t>
      </w:r>
      <w:r w:rsidRPr="0015048E">
        <w:rPr>
          <w:rFonts w:eastAsia="Times New Roman"/>
          <w:i/>
          <w:color w:val="000000"/>
        </w:rPr>
        <w:t>LTM</w:t>
      </w:r>
      <w:r w:rsidRPr="0015048E">
        <w:rPr>
          <w:rFonts w:eastAsia="Times New Roman"/>
          <w:i/>
          <w:color w:val="000000"/>
          <w:vertAlign w:val="subscript"/>
        </w:rPr>
        <w:t>New</w:t>
      </w:r>
      <w:r>
        <w:t xml:space="preserve"> parameters in each condition are denoted </w:t>
      </w:r>
      <w:r w:rsidRPr="001D14AB">
        <w:rPr>
          <w:i/>
        </w:rPr>
        <w:t>AN-OLD, AN-NEW, VM-OLD, VM-NEW, CM-OLD and CM-NEW.</w:t>
      </w:r>
      <w:r>
        <w:t xml:space="preserve">   In this notation, for example, </w:t>
      </w:r>
      <w:r w:rsidRPr="001D14AB">
        <w:rPr>
          <w:i/>
        </w:rPr>
        <w:t>VM-OLD</w:t>
      </w:r>
      <w:r>
        <w:t xml:space="preserve"> is the </w:t>
      </w:r>
      <w:r w:rsidRPr="0015048E">
        <w:rPr>
          <w:rFonts w:eastAsia="Times New Roman"/>
          <w:i/>
          <w:color w:val="000000"/>
        </w:rPr>
        <w:t>LTM</w:t>
      </w:r>
      <w:r>
        <w:rPr>
          <w:rFonts w:eastAsia="Times New Roman"/>
          <w:i/>
          <w:color w:val="000000"/>
          <w:vertAlign w:val="subscript"/>
        </w:rPr>
        <w:t>Old</w:t>
      </w:r>
      <w:r>
        <w:rPr>
          <w:rFonts w:eastAsia="Times New Roman"/>
          <w:color w:val="000000"/>
        </w:rPr>
        <w:t xml:space="preserve"> </w:t>
      </w:r>
      <w:r>
        <w:t>value associated with VM test probes.</w:t>
      </w:r>
    </w:p>
    <w:p w14:paraId="3A9CC415" w14:textId="77777777" w:rsidR="00A50EF6" w:rsidRDefault="00A50EF6" w:rsidP="00A50EF6"/>
    <w:p w14:paraId="7B9C1F04" w14:textId="41BEF516" w:rsidR="005720E4" w:rsidRDefault="00A50EF6" w:rsidP="005720E4">
      <w:pPr>
        <w:spacing w:line="480" w:lineRule="auto"/>
        <w:contextualSpacing/>
        <w:jc w:val="center"/>
      </w:pPr>
      <w:r>
        <w:br w:type="page"/>
      </w:r>
      <w:r w:rsidR="005720E4">
        <w:lastRenderedPageBreak/>
        <w:t>Figure Captions</w:t>
      </w:r>
    </w:p>
    <w:p w14:paraId="55CD28EE" w14:textId="085D1E9F" w:rsidR="005720E4" w:rsidRDefault="005720E4" w:rsidP="005720E4">
      <w:pPr>
        <w:spacing w:line="480" w:lineRule="auto"/>
        <w:contextualSpacing/>
      </w:pPr>
    </w:p>
    <w:p w14:paraId="58BAC2C5" w14:textId="32ACB3AF" w:rsidR="005720E4" w:rsidRDefault="005720E4" w:rsidP="005720E4">
      <w:pPr>
        <w:spacing w:line="480" w:lineRule="auto"/>
        <w:contextualSpacing/>
      </w:pPr>
      <w:r>
        <w:t>1.  Schematic sketch of a random-walk evidence-accumulation process.</w:t>
      </w:r>
    </w:p>
    <w:p w14:paraId="41C487E3" w14:textId="77777777" w:rsidR="005720E4" w:rsidRDefault="005720E4" w:rsidP="005720E4">
      <w:pPr>
        <w:spacing w:line="480" w:lineRule="auto"/>
        <w:contextualSpacing/>
      </w:pPr>
    </w:p>
    <w:p w14:paraId="1105C788" w14:textId="7B5994F6" w:rsidR="005720E4" w:rsidRDefault="005720E4" w:rsidP="005720E4">
      <w:pPr>
        <w:spacing w:line="480" w:lineRule="auto"/>
        <w:contextualSpacing/>
      </w:pPr>
      <w:r>
        <w:t xml:space="preserve">2.  Schematic sketch of familiarity distributions for VM versus CM, along with alternative effective placements of the criterion </w:t>
      </w:r>
      <w:r w:rsidRPr="005720E4">
        <w:rPr>
          <w:i/>
        </w:rPr>
        <w:t>c</w:t>
      </w:r>
      <w:r>
        <w:t xml:space="preserve"> for portioning the old and new item distributions.</w:t>
      </w:r>
    </w:p>
    <w:p w14:paraId="36B4A41E" w14:textId="32C733EC" w:rsidR="005720E4" w:rsidRDefault="005720E4" w:rsidP="005720E4">
      <w:pPr>
        <w:spacing w:line="480" w:lineRule="auto"/>
        <w:contextualSpacing/>
      </w:pPr>
    </w:p>
    <w:p w14:paraId="1F1FC34C" w14:textId="67759EAF" w:rsidR="005720E4" w:rsidRDefault="005720E4" w:rsidP="005720E4">
      <w:pPr>
        <w:spacing w:line="480" w:lineRule="auto"/>
        <w:contextualSpacing/>
      </w:pPr>
      <w:r>
        <w:t xml:space="preserve">3. </w:t>
      </w:r>
      <w:r w:rsidR="00B45EB5">
        <w:t xml:space="preserve"> Mean correct response times (msec</w:t>
      </w:r>
      <w:r>
        <w:t>) in the pure and mixed experiments, plotted as a joint function of condition (CM, VM, AN), probe type (old, new) and memory set size (3, 6, 9).</w:t>
      </w:r>
    </w:p>
    <w:p w14:paraId="04C8DF51" w14:textId="3414CB15" w:rsidR="005720E4" w:rsidRDefault="005720E4" w:rsidP="005720E4">
      <w:pPr>
        <w:spacing w:line="480" w:lineRule="auto"/>
        <w:contextualSpacing/>
      </w:pPr>
    </w:p>
    <w:p w14:paraId="7D12040B" w14:textId="686BB360" w:rsidR="005720E4" w:rsidRDefault="005720E4" w:rsidP="005720E4">
      <w:pPr>
        <w:spacing w:line="480" w:lineRule="auto"/>
        <w:contextualSpacing/>
      </w:pPr>
      <w:r>
        <w:t>4.  Mean probability of errors in the pure and mixed experiments, plotted as a joint function of condition (CM, VM, AN), probe type (old, new) and memory set size (3, 6, 9).</w:t>
      </w:r>
    </w:p>
    <w:p w14:paraId="1CBFA5BE" w14:textId="346387B2" w:rsidR="005720E4" w:rsidRDefault="005720E4" w:rsidP="005720E4">
      <w:pPr>
        <w:spacing w:line="480" w:lineRule="auto"/>
        <w:contextualSpacing/>
      </w:pPr>
    </w:p>
    <w:p w14:paraId="6959843D" w14:textId="73C445AC" w:rsidR="005720E4" w:rsidRDefault="005720E4" w:rsidP="005720E4">
      <w:pPr>
        <w:spacing w:line="480" w:lineRule="auto"/>
        <w:contextualSpacing/>
      </w:pPr>
      <w:r>
        <w:t xml:space="preserve">5. </w:t>
      </w:r>
      <w:r w:rsidR="00B45EB5">
        <w:t xml:space="preserve"> Mean correct response times (msec</w:t>
      </w:r>
      <w:r>
        <w:t xml:space="preserve">) for the old test probes in the pure and mixed experiments, plotted as a joint function </w:t>
      </w:r>
      <w:r w:rsidR="0034376C">
        <w:t>of condition (CM, VM, AN), lag, and set size.</w:t>
      </w:r>
    </w:p>
    <w:p w14:paraId="6342403D" w14:textId="6D516A7E" w:rsidR="0034376C" w:rsidRDefault="0034376C" w:rsidP="0034376C"/>
    <w:p w14:paraId="6D6DBA36" w14:textId="346D72FE" w:rsidR="0034376C" w:rsidRDefault="0034376C" w:rsidP="0034376C">
      <w:pPr>
        <w:spacing w:line="480" w:lineRule="auto"/>
        <w:contextualSpacing/>
      </w:pPr>
      <w:r>
        <w:t>6.  Mean probability of errors for the old test probes in the pure and mixed experiments, plotted as a joint function of condition (CM, VM, AN), lag, and set size.</w:t>
      </w:r>
    </w:p>
    <w:p w14:paraId="736F4C7F" w14:textId="77777777" w:rsidR="0034376C" w:rsidRDefault="0034376C" w:rsidP="0034376C"/>
    <w:p w14:paraId="1AB55111" w14:textId="77777777" w:rsidR="0034376C" w:rsidRDefault="0034376C" w:rsidP="0034376C">
      <w:pPr>
        <w:spacing w:line="480" w:lineRule="auto"/>
        <w:contextualSpacing/>
        <w:rPr>
          <w:rFonts w:eastAsiaTheme="minorEastAsia"/>
        </w:rPr>
      </w:pPr>
      <w:r>
        <w:t xml:space="preserve">7.  Schematic illustration of the application of the exemplar-based-random-walk model to the short-term probe-recognition task. Note: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rPr>
          <w:rFonts w:eastAsiaTheme="minorEastAsia"/>
        </w:rPr>
        <w:t xml:space="preserve"> is the old item on the current study list that is presented in serial-position k.</w:t>
      </w:r>
    </w:p>
    <w:p w14:paraId="24C8FB24" w14:textId="77777777" w:rsidR="0034376C" w:rsidRDefault="0034376C" w:rsidP="0034376C">
      <w:pPr>
        <w:spacing w:line="480" w:lineRule="auto"/>
        <w:contextualSpacing/>
        <w:rPr>
          <w:rFonts w:eastAsiaTheme="minorEastAsia"/>
        </w:rPr>
      </w:pPr>
    </w:p>
    <w:p w14:paraId="3E3EFD4E" w14:textId="4983B8EF" w:rsidR="0034376C" w:rsidRDefault="0034376C" w:rsidP="0034376C">
      <w:pPr>
        <w:spacing w:line="480" w:lineRule="auto"/>
        <w:contextualSpacing/>
      </w:pPr>
      <w:r>
        <w:rPr>
          <w:rFonts w:eastAsiaTheme="minorEastAsia"/>
        </w:rPr>
        <w:lastRenderedPageBreak/>
        <w:t xml:space="preserve">8.  Right panel:  Predictions from the extended item-response learning model of the </w:t>
      </w:r>
      <w:r>
        <w:t>mean probability of errors in the mixed-list experiment, plotted as a joint function of condition (CM, VM, AN), probe type (old, new) and memory set size (3, 6, 9).  Left panel:  the observed data are re-plotted for ease of comparison.</w:t>
      </w:r>
    </w:p>
    <w:p w14:paraId="5D5A88A8" w14:textId="2B8A31EB" w:rsidR="0034376C" w:rsidRDefault="0034376C" w:rsidP="0034376C">
      <w:pPr>
        <w:spacing w:line="480" w:lineRule="auto"/>
        <w:contextualSpacing/>
      </w:pPr>
    </w:p>
    <w:p w14:paraId="12256C63" w14:textId="07B0C242" w:rsidR="0034376C" w:rsidRDefault="0034376C" w:rsidP="0034376C">
      <w:pPr>
        <w:spacing w:line="480" w:lineRule="auto"/>
        <w:contextualSpacing/>
      </w:pPr>
      <w:r>
        <w:t xml:space="preserve">9.  </w:t>
      </w:r>
      <w:r>
        <w:rPr>
          <w:rFonts w:eastAsiaTheme="minorEastAsia"/>
        </w:rPr>
        <w:t xml:space="preserve">Right panel:  Predictions from the extended item-response learning model of the </w:t>
      </w:r>
      <w:r>
        <w:t>mean correct response times</w:t>
      </w:r>
      <w:r w:rsidR="00B45EB5">
        <w:t xml:space="preserve"> (msec)</w:t>
      </w:r>
      <w:r>
        <w:t xml:space="preserve"> in the mixed-list experiment, plotted as a joint function of condition (CM, VM, AN), probe type (old, new) and memory set size (3, 6, 9).  Left panel:  the observed data are re-plotted for ease of comparison.</w:t>
      </w:r>
    </w:p>
    <w:p w14:paraId="6FA9BCDD" w14:textId="52E9F451" w:rsidR="0034376C" w:rsidRDefault="0034376C" w:rsidP="0034376C">
      <w:pPr>
        <w:spacing w:line="480" w:lineRule="auto"/>
        <w:contextualSpacing/>
      </w:pPr>
    </w:p>
    <w:p w14:paraId="5D103E41" w14:textId="77777777" w:rsidR="0034376C" w:rsidRDefault="0034376C" w:rsidP="0034376C">
      <w:pPr>
        <w:spacing w:line="480" w:lineRule="auto"/>
        <w:contextualSpacing/>
      </w:pPr>
      <w:r>
        <w:rPr>
          <w:rFonts w:eastAsiaTheme="minorEastAsia"/>
        </w:rPr>
        <w:t xml:space="preserve"> 10.  Right panel:  Predictions from the extended item-response learning model of the mean probability of errors for old test probes in the mixed-list experiment, plotted as a joint function of condition (CM, VM, AN), lag, and set size.  </w:t>
      </w:r>
      <w:r>
        <w:t>Left panel:  the observed data are re-plotted for ease of comparison.</w:t>
      </w:r>
    </w:p>
    <w:p w14:paraId="0531CDE4" w14:textId="636F24D2" w:rsidR="0034376C" w:rsidRDefault="0034376C" w:rsidP="0034376C">
      <w:pPr>
        <w:spacing w:line="480" w:lineRule="auto"/>
        <w:contextualSpacing/>
        <w:rPr>
          <w:rFonts w:eastAsiaTheme="minorEastAsia"/>
        </w:rPr>
      </w:pPr>
    </w:p>
    <w:p w14:paraId="708F154F" w14:textId="41BD13F0" w:rsidR="00D3384F" w:rsidRDefault="00D3384F" w:rsidP="00D3384F">
      <w:pPr>
        <w:spacing w:line="480" w:lineRule="auto"/>
        <w:contextualSpacing/>
      </w:pPr>
      <w:r>
        <w:rPr>
          <w:rFonts w:eastAsiaTheme="minorEastAsia"/>
        </w:rPr>
        <w:t>11.  Right panel:  Predictions from the extended item-response learning model of the mean correct response times</w:t>
      </w:r>
      <w:r w:rsidR="00B45EB5">
        <w:rPr>
          <w:rFonts w:eastAsiaTheme="minorEastAsia"/>
        </w:rPr>
        <w:t xml:space="preserve"> (msec)</w:t>
      </w:r>
      <w:r>
        <w:rPr>
          <w:rFonts w:eastAsiaTheme="minorEastAsia"/>
        </w:rPr>
        <w:t xml:space="preserve"> for old test probes in the mixed-list experiment, plotted as a joint function of condition (CM, VM, AN), lag, and set size.  </w:t>
      </w:r>
      <w:r>
        <w:t>Left panel:  the observed data are re-plotted for ease of comparison.</w:t>
      </w:r>
    </w:p>
    <w:p w14:paraId="39E4720B" w14:textId="2BD7DC0C" w:rsidR="00D3384F" w:rsidRDefault="00D3384F" w:rsidP="0034376C">
      <w:pPr>
        <w:spacing w:line="480" w:lineRule="auto"/>
        <w:contextualSpacing/>
        <w:rPr>
          <w:rFonts w:eastAsiaTheme="minorEastAsia"/>
        </w:rPr>
      </w:pPr>
    </w:p>
    <w:p w14:paraId="42D637E7" w14:textId="0B221DD9" w:rsidR="00D3384F" w:rsidRDefault="00D3384F" w:rsidP="00D3384F">
      <w:pPr>
        <w:spacing w:line="480" w:lineRule="auto"/>
        <w:contextualSpacing/>
      </w:pPr>
      <w:r>
        <w:rPr>
          <w:rFonts w:eastAsiaTheme="minorEastAsia"/>
        </w:rPr>
        <w:t xml:space="preserve">12.  Right panel:  Predictions from the basic item-response learning model of the </w:t>
      </w:r>
      <w:r>
        <w:t xml:space="preserve">mean probability of errors in the pure-lists experiment, plotted as a joint function of condition (CM, </w:t>
      </w:r>
      <w:r>
        <w:lastRenderedPageBreak/>
        <w:t>VM, AN), probe type (old, new) and memory set size (3, 6, 9).  Left panel:  the observed data are re-plotted for ease of comparison.</w:t>
      </w:r>
    </w:p>
    <w:p w14:paraId="0031C67F" w14:textId="23D4FB62" w:rsidR="0034376C" w:rsidRDefault="0034376C" w:rsidP="0034376C">
      <w:pPr>
        <w:spacing w:line="480" w:lineRule="auto"/>
        <w:contextualSpacing/>
        <w:rPr>
          <w:rFonts w:eastAsiaTheme="minorEastAsia"/>
        </w:rPr>
      </w:pPr>
    </w:p>
    <w:p w14:paraId="3B3E3A64" w14:textId="4BD2945D" w:rsidR="00D3384F" w:rsidRDefault="00D3384F" w:rsidP="00D3384F">
      <w:pPr>
        <w:spacing w:line="480" w:lineRule="auto"/>
        <w:contextualSpacing/>
      </w:pPr>
      <w:r>
        <w:rPr>
          <w:rFonts w:eastAsiaTheme="minorEastAsia"/>
        </w:rPr>
        <w:t xml:space="preserve">13.  Right panel:  Predictions from the basic item-response learning model of the </w:t>
      </w:r>
      <w:r>
        <w:t xml:space="preserve">mean correct response times </w:t>
      </w:r>
      <w:r w:rsidR="00B45EB5">
        <w:t xml:space="preserve">(msec) </w:t>
      </w:r>
      <w:r>
        <w:t>in the pure-lists experiment, plotted as a joint function of condition (CM, VM, AN), probe type (old, new) and memory set size (3, 6, 9).  Left panel:  the observed data are re-plotted for ease of comparison.</w:t>
      </w:r>
    </w:p>
    <w:p w14:paraId="5D52DFEC" w14:textId="77777777" w:rsidR="00D3384F" w:rsidRDefault="00D3384F" w:rsidP="00D3384F">
      <w:pPr>
        <w:spacing w:line="480" w:lineRule="auto"/>
        <w:contextualSpacing/>
        <w:rPr>
          <w:rFonts w:eastAsiaTheme="minorEastAsia"/>
        </w:rPr>
      </w:pPr>
    </w:p>
    <w:p w14:paraId="15CBAD4C" w14:textId="1FC84CF6" w:rsidR="00D3384F" w:rsidRDefault="00D3384F" w:rsidP="00D3384F">
      <w:pPr>
        <w:spacing w:line="480" w:lineRule="auto"/>
        <w:contextualSpacing/>
      </w:pPr>
      <w:r>
        <w:rPr>
          <w:rFonts w:eastAsiaTheme="minorEastAsia"/>
        </w:rPr>
        <w:t xml:space="preserve">14.  Right panel:  Predictions from the basic item-response learning model of the mean probability of errors for old test probes in the pure-lists experiment, plotted as a joint function of condition (CM, VM, AN), lag, and set size.  </w:t>
      </w:r>
      <w:r>
        <w:t>Left panel:  the observed data are re-plotted for ease of comparison.</w:t>
      </w:r>
    </w:p>
    <w:p w14:paraId="623D402C" w14:textId="265F1C57" w:rsidR="00D3384F" w:rsidRDefault="00D3384F" w:rsidP="00D3384F">
      <w:pPr>
        <w:spacing w:line="480" w:lineRule="auto"/>
        <w:contextualSpacing/>
      </w:pPr>
    </w:p>
    <w:p w14:paraId="5C4B53B1" w14:textId="060E8B0A" w:rsidR="00D3384F" w:rsidRDefault="00D3384F" w:rsidP="00D3384F">
      <w:pPr>
        <w:spacing w:line="480" w:lineRule="auto"/>
        <w:contextualSpacing/>
      </w:pPr>
      <w:r>
        <w:rPr>
          <w:rFonts w:eastAsiaTheme="minorEastAsia"/>
        </w:rPr>
        <w:t xml:space="preserve">15.  Right panel:  Predictions from the basic item-response learning model of the mean correct response times </w:t>
      </w:r>
      <w:r w:rsidR="00B45EB5">
        <w:rPr>
          <w:rFonts w:eastAsiaTheme="minorEastAsia"/>
        </w:rPr>
        <w:t xml:space="preserve">(msec) </w:t>
      </w:r>
      <w:r>
        <w:rPr>
          <w:rFonts w:eastAsiaTheme="minorEastAsia"/>
        </w:rPr>
        <w:t xml:space="preserve">for old test probes in the pure-lists experiment, plotted as a joint function of condition (CM, VM, AN), lag, and set size.  </w:t>
      </w:r>
      <w:r>
        <w:t>Left panel:  the observed data are re-plotted for ease of comparison.</w:t>
      </w:r>
    </w:p>
    <w:p w14:paraId="29CEEAA8" w14:textId="77777777" w:rsidR="00D3384F" w:rsidRDefault="00D3384F" w:rsidP="00D3384F">
      <w:pPr>
        <w:spacing w:line="480" w:lineRule="auto"/>
        <w:contextualSpacing/>
      </w:pPr>
    </w:p>
    <w:p w14:paraId="24F35E0D" w14:textId="4DD8F4E6" w:rsidR="00D3384F" w:rsidRDefault="00D3384F" w:rsidP="00D3384F">
      <w:pPr>
        <w:spacing w:line="480" w:lineRule="auto"/>
        <w:contextualSpacing/>
      </w:pPr>
      <w:r>
        <w:t xml:space="preserve">S1.  Top panels: Mean probability of errors in the mixed experiment, shown separately for the cohort-1 </w:t>
      </w:r>
      <w:r w:rsidR="00E61801">
        <w:t xml:space="preserve">(left panel) </w:t>
      </w:r>
      <w:r>
        <w:t xml:space="preserve">and cohort-2 </w:t>
      </w:r>
      <w:r w:rsidR="00E61801">
        <w:t xml:space="preserve">(right panel) </w:t>
      </w:r>
      <w:r>
        <w:t>participants, plotted as a joint function of condition (CM, VM, AN), probe type (old, new) and memory set size (3, 6, 9).</w:t>
      </w:r>
      <w:r w:rsidR="00E61801">
        <w:t xml:space="preserve">  Bottom panels: the analogous mean correct response-time data.</w:t>
      </w:r>
    </w:p>
    <w:p w14:paraId="276BD484" w14:textId="77777777" w:rsidR="00D3384F" w:rsidRDefault="00D3384F" w:rsidP="00D3384F">
      <w:pPr>
        <w:spacing w:line="480" w:lineRule="auto"/>
        <w:contextualSpacing/>
      </w:pPr>
    </w:p>
    <w:p w14:paraId="65CEFCD2" w14:textId="47CBDD83" w:rsidR="00E61801" w:rsidRDefault="00E61801" w:rsidP="00E61801">
      <w:pPr>
        <w:spacing w:line="480" w:lineRule="auto"/>
        <w:contextualSpacing/>
      </w:pPr>
      <w:r>
        <w:lastRenderedPageBreak/>
        <w:t xml:space="preserve">S2.  </w:t>
      </w:r>
      <w:r>
        <w:rPr>
          <w:rFonts w:eastAsiaTheme="minorEastAsia"/>
        </w:rPr>
        <w:t xml:space="preserve">Right panels:  Predictions from the familiarity-only model of the </w:t>
      </w:r>
      <w:r>
        <w:t>mean probability of errors (top) and mean correct response times (bottom) in the mixed-list experiment, plotted as a joint function of condition (CM, VM, AN), probe type (old, new) and memory set size (3, 6, 9).  Left panels:  the observed data are re-plotted for ease of comparison.</w:t>
      </w:r>
    </w:p>
    <w:p w14:paraId="50C5E984" w14:textId="1A6C91D5" w:rsidR="00E61801" w:rsidRDefault="00E61801" w:rsidP="00E61801">
      <w:pPr>
        <w:spacing w:line="480" w:lineRule="auto"/>
        <w:contextualSpacing/>
      </w:pPr>
    </w:p>
    <w:p w14:paraId="74169F6D" w14:textId="1F7D8BE9" w:rsidR="00E61801" w:rsidRDefault="00E61801" w:rsidP="00E61801">
      <w:pPr>
        <w:spacing w:line="480" w:lineRule="auto"/>
        <w:contextualSpacing/>
      </w:pPr>
      <w:r>
        <w:t xml:space="preserve">S3.  </w:t>
      </w:r>
      <w:r>
        <w:rPr>
          <w:rFonts w:eastAsiaTheme="minorEastAsia"/>
        </w:rPr>
        <w:t xml:space="preserve">Right panels:  Predictions from the basic item-response learning model of the </w:t>
      </w:r>
      <w:r>
        <w:t>mean probability of errors (top) and mean correct response times (bottom) in the mixed-list experiment, plotted as a joint function of condition (CM, VM, AN), probe type (old, new) and memory set size (3, 6, 9).  Left panels:  the observed data are re-plotted for ease of comparison.</w:t>
      </w:r>
    </w:p>
    <w:p w14:paraId="522355F8" w14:textId="03FA6047" w:rsidR="00E61801" w:rsidRDefault="00E61801" w:rsidP="00E61801">
      <w:pPr>
        <w:spacing w:line="480" w:lineRule="auto"/>
        <w:contextualSpacing/>
      </w:pPr>
    </w:p>
    <w:p w14:paraId="1762518B" w14:textId="2B93B6B4" w:rsidR="005720E4" w:rsidRDefault="005720E4" w:rsidP="0034376C">
      <w:pPr>
        <w:spacing w:line="480" w:lineRule="auto"/>
        <w:contextualSpacing/>
      </w:pPr>
      <w:r>
        <w:br w:type="page"/>
      </w:r>
    </w:p>
    <w:p w14:paraId="74FA3897" w14:textId="77777777" w:rsidR="00A43D9A" w:rsidRDefault="00A43D9A" w:rsidP="00EC7431">
      <w:pPr>
        <w:sectPr w:rsidR="00A43D9A" w:rsidSect="00A7762B">
          <w:footerReference w:type="default" r:id="rId49"/>
          <w:pgSz w:w="12240" w:h="15840"/>
          <w:pgMar w:top="1440" w:right="1440" w:bottom="1440" w:left="1440" w:header="720" w:footer="720" w:gutter="0"/>
          <w:cols w:space="720"/>
          <w:docGrid w:linePitch="360"/>
        </w:sectPr>
      </w:pPr>
    </w:p>
    <w:p w14:paraId="655F2F87" w14:textId="09AAB54E" w:rsidR="00EC7431" w:rsidRDefault="00EC7431" w:rsidP="00EC7431">
      <w:r>
        <w:lastRenderedPageBreak/>
        <w:t xml:space="preserve">Figure 1. </w:t>
      </w:r>
    </w:p>
    <w:p w14:paraId="0FAF47CE" w14:textId="77777777" w:rsidR="00EC7431" w:rsidRPr="00372F5F" w:rsidRDefault="00EC7431" w:rsidP="00EC7431">
      <w:r w:rsidRPr="00D42169">
        <w:rPr>
          <w:noProof/>
        </w:rPr>
        <w:drawing>
          <wp:inline distT="0" distB="0" distL="0" distR="0" wp14:anchorId="74A64E3B" wp14:editId="2B142578">
            <wp:extent cx="3170195" cy="301016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0195" cy="3010161"/>
                    </a:xfrm>
                    <a:prstGeom prst="rect">
                      <a:avLst/>
                    </a:prstGeom>
                  </pic:spPr>
                </pic:pic>
              </a:graphicData>
            </a:graphic>
          </wp:inline>
        </w:drawing>
      </w:r>
      <w:r w:rsidRPr="00372F5F">
        <w:br w:type="page"/>
      </w:r>
    </w:p>
    <w:p w14:paraId="526263AE" w14:textId="307AC360" w:rsidR="00EC7431" w:rsidRDefault="00EC7431" w:rsidP="00EC7431">
      <w:r>
        <w:lastRenderedPageBreak/>
        <w:t xml:space="preserve">Figure 2. </w:t>
      </w:r>
    </w:p>
    <w:p w14:paraId="2396ECBE" w14:textId="77777777" w:rsidR="00EC7431" w:rsidRPr="00372F5F" w:rsidRDefault="00EC7431" w:rsidP="00EC7431">
      <w:r>
        <w:rPr>
          <w:noProof/>
        </w:rPr>
        <w:drawing>
          <wp:inline distT="0" distB="0" distL="0" distR="0" wp14:anchorId="3EEE4622" wp14:editId="56056283">
            <wp:extent cx="5852160" cy="43891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igure2.png"/>
                    <pic:cNvPicPr/>
                  </pic:nvPicPr>
                  <pic:blipFill>
                    <a:blip r:embed="rId51">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r w:rsidRPr="00372F5F">
        <w:br w:type="page"/>
      </w:r>
    </w:p>
    <w:p w14:paraId="70050964" w14:textId="77777777" w:rsidR="00EC7431" w:rsidRDefault="00EC7431" w:rsidP="00EC7431">
      <w:r w:rsidRPr="00372F5F">
        <w:lastRenderedPageBreak/>
        <w:t>Figure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254A2EFD" w14:textId="77777777" w:rsidTr="007E48B1">
        <w:tc>
          <w:tcPr>
            <w:tcW w:w="5040" w:type="dxa"/>
          </w:tcPr>
          <w:p w14:paraId="0C462F67" w14:textId="77777777" w:rsidR="00EC7431" w:rsidRDefault="00EC7431" w:rsidP="007E48B1">
            <w:pPr>
              <w:jc w:val="both"/>
            </w:pPr>
            <w:r>
              <w:rPr>
                <w:noProof/>
              </w:rPr>
              <w:drawing>
                <wp:inline distT="0" distB="0" distL="0" distR="0" wp14:anchorId="27A12577" wp14:editId="6C2712F4">
                  <wp:extent cx="3439669" cy="33832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2">
                            <a:extLst>
                              <a:ext uri="{28A0092B-C50C-407E-A947-70E740481C1C}">
                                <a14:useLocalDpi xmlns:a14="http://schemas.microsoft.com/office/drawing/2010/main" val="0"/>
                              </a:ext>
                            </a:extLst>
                          </a:blip>
                          <a:stretch>
                            <a:fillRect/>
                          </a:stretch>
                        </pic:blipFill>
                        <pic:spPr>
                          <a:xfrm>
                            <a:off x="0" y="0"/>
                            <a:ext cx="3439669" cy="3383280"/>
                          </a:xfrm>
                          <a:prstGeom prst="rect">
                            <a:avLst/>
                          </a:prstGeom>
                        </pic:spPr>
                      </pic:pic>
                    </a:graphicData>
                  </a:graphic>
                </wp:inline>
              </w:drawing>
            </w:r>
          </w:p>
        </w:tc>
        <w:tc>
          <w:tcPr>
            <w:tcW w:w="5040" w:type="dxa"/>
          </w:tcPr>
          <w:p w14:paraId="7B952F72" w14:textId="77777777" w:rsidR="00EC7431" w:rsidRDefault="00EC7431" w:rsidP="007E48B1">
            <w:pPr>
              <w:jc w:val="right"/>
            </w:pPr>
            <w:r>
              <w:rPr>
                <w:noProof/>
              </w:rPr>
              <w:drawing>
                <wp:inline distT="0" distB="0" distL="0" distR="0" wp14:anchorId="320F1AD8" wp14:editId="0885A238">
                  <wp:extent cx="3439669" cy="33832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53">
                            <a:extLst>
                              <a:ext uri="{28A0092B-C50C-407E-A947-70E740481C1C}">
                                <a14:useLocalDpi xmlns:a14="http://schemas.microsoft.com/office/drawing/2010/main" val="0"/>
                              </a:ext>
                            </a:extLst>
                          </a:blip>
                          <a:stretch>
                            <a:fillRect/>
                          </a:stretch>
                        </pic:blipFill>
                        <pic:spPr>
                          <a:xfrm>
                            <a:off x="0" y="0"/>
                            <a:ext cx="3439669" cy="3383280"/>
                          </a:xfrm>
                          <a:prstGeom prst="rect">
                            <a:avLst/>
                          </a:prstGeom>
                        </pic:spPr>
                      </pic:pic>
                    </a:graphicData>
                  </a:graphic>
                </wp:inline>
              </w:drawing>
            </w:r>
          </w:p>
        </w:tc>
      </w:tr>
    </w:tbl>
    <w:p w14:paraId="29F95C14" w14:textId="77777777" w:rsidR="00EC7431" w:rsidRDefault="00EC7431" w:rsidP="00EC7431"/>
    <w:p w14:paraId="5E4E3FA2" w14:textId="77777777" w:rsidR="00EC7431" w:rsidRDefault="00EC7431" w:rsidP="00EC7431">
      <w:r>
        <w:br w:type="page"/>
      </w:r>
    </w:p>
    <w:p w14:paraId="7AEC17EB" w14:textId="77777777" w:rsidR="00EC7431" w:rsidRDefault="00EC7431" w:rsidP="00EC7431">
      <w:r>
        <w:lastRenderedPageBreak/>
        <w:t>Figure 4</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710B2CCD" w14:textId="77777777" w:rsidTr="007E48B1">
        <w:tc>
          <w:tcPr>
            <w:tcW w:w="5040" w:type="dxa"/>
          </w:tcPr>
          <w:p w14:paraId="4E5E8C0E" w14:textId="77777777" w:rsidR="00EC7431" w:rsidRDefault="00EC7431" w:rsidP="007E48B1">
            <w:pPr>
              <w:jc w:val="both"/>
            </w:pPr>
            <w:r>
              <w:rPr>
                <w:noProof/>
              </w:rPr>
              <w:drawing>
                <wp:inline distT="0" distB="0" distL="0" distR="0" wp14:anchorId="09ACF858" wp14:editId="4BBFEBB6">
                  <wp:extent cx="3439668" cy="3383280"/>
                  <wp:effectExtent l="0" t="0" r="889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4">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c>
          <w:tcPr>
            <w:tcW w:w="5040" w:type="dxa"/>
          </w:tcPr>
          <w:p w14:paraId="1C2FCE54" w14:textId="77777777" w:rsidR="00EC7431" w:rsidRDefault="00EC7431" w:rsidP="007E48B1">
            <w:pPr>
              <w:jc w:val="right"/>
            </w:pPr>
            <w:r>
              <w:rPr>
                <w:noProof/>
              </w:rPr>
              <w:drawing>
                <wp:inline distT="0" distB="0" distL="0" distR="0" wp14:anchorId="1CC2713F" wp14:editId="6A7F4657">
                  <wp:extent cx="3439668" cy="3383280"/>
                  <wp:effectExtent l="0" t="0" r="889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55">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r>
    </w:tbl>
    <w:p w14:paraId="54C2AED4" w14:textId="77777777" w:rsidR="00EC7431" w:rsidRDefault="00EC7431" w:rsidP="00EC7431"/>
    <w:p w14:paraId="658FF69A" w14:textId="77777777" w:rsidR="005720E4" w:rsidRDefault="005720E4" w:rsidP="00EC7431"/>
    <w:p w14:paraId="0F5CC5C8" w14:textId="77777777" w:rsidR="005720E4" w:rsidRDefault="005720E4">
      <w:r>
        <w:br w:type="page"/>
      </w:r>
    </w:p>
    <w:p w14:paraId="4BB9ECAE" w14:textId="2C6B02F4" w:rsidR="00EC7431" w:rsidRDefault="005720E4" w:rsidP="00EC7431">
      <w:r>
        <w:lastRenderedPageBreak/>
        <w:t>Figure 5.</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045AB9D6" w14:textId="77777777" w:rsidTr="005720E4">
        <w:trPr>
          <w:cantSplit/>
        </w:trPr>
        <w:tc>
          <w:tcPr>
            <w:tcW w:w="5040" w:type="dxa"/>
          </w:tcPr>
          <w:p w14:paraId="0EBEE50F" w14:textId="77777777" w:rsidR="00EC7431" w:rsidRDefault="00EC7431" w:rsidP="007E48B1">
            <w:pPr>
              <w:jc w:val="both"/>
            </w:pPr>
            <w:r>
              <w:rPr>
                <w:noProof/>
              </w:rPr>
              <w:drawing>
                <wp:inline distT="0" distB="0" distL="0" distR="0" wp14:anchorId="2FBA6A3F" wp14:editId="1D8AC948">
                  <wp:extent cx="3025979" cy="2834640"/>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6">
                            <a:extLst>
                              <a:ext uri="{28A0092B-C50C-407E-A947-70E740481C1C}">
                                <a14:useLocalDpi xmlns:a14="http://schemas.microsoft.com/office/drawing/2010/main" val="0"/>
                              </a:ext>
                            </a:extLst>
                          </a:blip>
                          <a:stretch>
                            <a:fillRect/>
                          </a:stretch>
                        </pic:blipFill>
                        <pic:spPr>
                          <a:xfrm>
                            <a:off x="0" y="0"/>
                            <a:ext cx="3025979" cy="2834640"/>
                          </a:xfrm>
                          <a:prstGeom prst="rect">
                            <a:avLst/>
                          </a:prstGeom>
                        </pic:spPr>
                      </pic:pic>
                    </a:graphicData>
                  </a:graphic>
                </wp:inline>
              </w:drawing>
            </w:r>
          </w:p>
        </w:tc>
        <w:tc>
          <w:tcPr>
            <w:tcW w:w="5040" w:type="dxa"/>
          </w:tcPr>
          <w:p w14:paraId="4C661C5B" w14:textId="77777777" w:rsidR="00EC7431" w:rsidRDefault="00EC7431" w:rsidP="007E48B1">
            <w:pPr>
              <w:jc w:val="right"/>
            </w:pPr>
            <w:r>
              <w:rPr>
                <w:noProof/>
              </w:rPr>
              <w:drawing>
                <wp:inline distT="0" distB="0" distL="0" distR="0" wp14:anchorId="70589330" wp14:editId="1E07CDB3">
                  <wp:extent cx="3025979" cy="283464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7">
                            <a:extLst>
                              <a:ext uri="{28A0092B-C50C-407E-A947-70E740481C1C}">
                                <a14:useLocalDpi xmlns:a14="http://schemas.microsoft.com/office/drawing/2010/main" val="0"/>
                              </a:ext>
                            </a:extLst>
                          </a:blip>
                          <a:stretch>
                            <a:fillRect/>
                          </a:stretch>
                        </pic:blipFill>
                        <pic:spPr>
                          <a:xfrm>
                            <a:off x="0" y="0"/>
                            <a:ext cx="3025979" cy="2834640"/>
                          </a:xfrm>
                          <a:prstGeom prst="rect">
                            <a:avLst/>
                          </a:prstGeom>
                        </pic:spPr>
                      </pic:pic>
                    </a:graphicData>
                  </a:graphic>
                </wp:inline>
              </w:drawing>
            </w:r>
          </w:p>
        </w:tc>
      </w:tr>
      <w:tr w:rsidR="00EC7431" w14:paraId="26D705EB" w14:textId="77777777" w:rsidTr="005720E4">
        <w:trPr>
          <w:cantSplit/>
        </w:trPr>
        <w:tc>
          <w:tcPr>
            <w:tcW w:w="5040" w:type="dxa"/>
          </w:tcPr>
          <w:p w14:paraId="2797F400" w14:textId="77777777" w:rsidR="00EC7431" w:rsidRDefault="00EC7431" w:rsidP="007E48B1">
            <w:pPr>
              <w:jc w:val="both"/>
              <w:rPr>
                <w:noProof/>
              </w:rPr>
            </w:pPr>
            <w:r>
              <w:rPr>
                <w:noProof/>
              </w:rPr>
              <w:drawing>
                <wp:inline distT="0" distB="0" distL="0" distR="0" wp14:anchorId="376C21FB" wp14:editId="37B54B47">
                  <wp:extent cx="3025979" cy="2834640"/>
                  <wp:effectExtent l="0" t="0" r="317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8">
                            <a:extLst>
                              <a:ext uri="{28A0092B-C50C-407E-A947-70E740481C1C}">
                                <a14:useLocalDpi xmlns:a14="http://schemas.microsoft.com/office/drawing/2010/main" val="0"/>
                              </a:ext>
                            </a:extLst>
                          </a:blip>
                          <a:stretch>
                            <a:fillRect/>
                          </a:stretch>
                        </pic:blipFill>
                        <pic:spPr>
                          <a:xfrm>
                            <a:off x="0" y="0"/>
                            <a:ext cx="3025979" cy="2834640"/>
                          </a:xfrm>
                          <a:prstGeom prst="rect">
                            <a:avLst/>
                          </a:prstGeom>
                        </pic:spPr>
                      </pic:pic>
                    </a:graphicData>
                  </a:graphic>
                </wp:inline>
              </w:drawing>
            </w:r>
          </w:p>
        </w:tc>
        <w:tc>
          <w:tcPr>
            <w:tcW w:w="5040" w:type="dxa"/>
          </w:tcPr>
          <w:p w14:paraId="0B7872C1" w14:textId="77777777" w:rsidR="00EC7431" w:rsidRDefault="00EC7431" w:rsidP="007E48B1">
            <w:pPr>
              <w:jc w:val="right"/>
              <w:rPr>
                <w:noProof/>
              </w:rPr>
            </w:pPr>
            <w:r>
              <w:rPr>
                <w:noProof/>
              </w:rPr>
              <w:drawing>
                <wp:inline distT="0" distB="0" distL="0" distR="0" wp14:anchorId="71867964" wp14:editId="0177BF83">
                  <wp:extent cx="3025979" cy="2834640"/>
                  <wp:effectExtent l="0" t="0" r="3175"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9">
                            <a:extLst>
                              <a:ext uri="{28A0092B-C50C-407E-A947-70E740481C1C}">
                                <a14:useLocalDpi xmlns:a14="http://schemas.microsoft.com/office/drawing/2010/main" val="0"/>
                              </a:ext>
                            </a:extLst>
                          </a:blip>
                          <a:stretch>
                            <a:fillRect/>
                          </a:stretch>
                        </pic:blipFill>
                        <pic:spPr>
                          <a:xfrm>
                            <a:off x="0" y="0"/>
                            <a:ext cx="3025979" cy="2834640"/>
                          </a:xfrm>
                          <a:prstGeom prst="rect">
                            <a:avLst/>
                          </a:prstGeom>
                        </pic:spPr>
                      </pic:pic>
                    </a:graphicData>
                  </a:graphic>
                </wp:inline>
              </w:drawing>
            </w:r>
          </w:p>
        </w:tc>
      </w:tr>
      <w:tr w:rsidR="00EC7431" w14:paraId="71B8099C" w14:textId="77777777" w:rsidTr="005720E4">
        <w:trPr>
          <w:cantSplit/>
        </w:trPr>
        <w:tc>
          <w:tcPr>
            <w:tcW w:w="5040" w:type="dxa"/>
          </w:tcPr>
          <w:p w14:paraId="220ADDDE" w14:textId="77777777" w:rsidR="00EC7431" w:rsidRDefault="00EC7431" w:rsidP="007E48B1">
            <w:pPr>
              <w:jc w:val="both"/>
              <w:rPr>
                <w:noProof/>
              </w:rPr>
            </w:pPr>
            <w:r>
              <w:rPr>
                <w:noProof/>
              </w:rPr>
              <w:drawing>
                <wp:inline distT="0" distB="0" distL="0" distR="0" wp14:anchorId="4C502392" wp14:editId="676001E6">
                  <wp:extent cx="3025979" cy="2834640"/>
                  <wp:effectExtent l="0" t="0" r="317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0">
                            <a:extLst>
                              <a:ext uri="{28A0092B-C50C-407E-A947-70E740481C1C}">
                                <a14:useLocalDpi xmlns:a14="http://schemas.microsoft.com/office/drawing/2010/main" val="0"/>
                              </a:ext>
                            </a:extLst>
                          </a:blip>
                          <a:stretch>
                            <a:fillRect/>
                          </a:stretch>
                        </pic:blipFill>
                        <pic:spPr>
                          <a:xfrm>
                            <a:off x="0" y="0"/>
                            <a:ext cx="3025979" cy="2834640"/>
                          </a:xfrm>
                          <a:prstGeom prst="rect">
                            <a:avLst/>
                          </a:prstGeom>
                        </pic:spPr>
                      </pic:pic>
                    </a:graphicData>
                  </a:graphic>
                </wp:inline>
              </w:drawing>
            </w:r>
          </w:p>
        </w:tc>
        <w:tc>
          <w:tcPr>
            <w:tcW w:w="5040" w:type="dxa"/>
          </w:tcPr>
          <w:p w14:paraId="15EE4ACB" w14:textId="77777777" w:rsidR="00EC7431" w:rsidRDefault="00EC7431" w:rsidP="007E48B1">
            <w:pPr>
              <w:jc w:val="right"/>
              <w:rPr>
                <w:noProof/>
              </w:rPr>
            </w:pPr>
            <w:r>
              <w:rPr>
                <w:noProof/>
              </w:rPr>
              <w:drawing>
                <wp:inline distT="0" distB="0" distL="0" distR="0" wp14:anchorId="4F86BDC8" wp14:editId="79CAB8CE">
                  <wp:extent cx="3025979" cy="2834640"/>
                  <wp:effectExtent l="0" t="0" r="3175"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1">
                            <a:extLst>
                              <a:ext uri="{28A0092B-C50C-407E-A947-70E740481C1C}">
                                <a14:useLocalDpi xmlns:a14="http://schemas.microsoft.com/office/drawing/2010/main" val="0"/>
                              </a:ext>
                            </a:extLst>
                          </a:blip>
                          <a:stretch>
                            <a:fillRect/>
                          </a:stretch>
                        </pic:blipFill>
                        <pic:spPr>
                          <a:xfrm>
                            <a:off x="0" y="0"/>
                            <a:ext cx="3025979" cy="2834640"/>
                          </a:xfrm>
                          <a:prstGeom prst="rect">
                            <a:avLst/>
                          </a:prstGeom>
                        </pic:spPr>
                      </pic:pic>
                    </a:graphicData>
                  </a:graphic>
                </wp:inline>
              </w:drawing>
            </w:r>
          </w:p>
        </w:tc>
      </w:tr>
    </w:tbl>
    <w:p w14:paraId="3C55AAE5" w14:textId="2B5F6D22" w:rsidR="00EC7431" w:rsidRDefault="00EC7431" w:rsidP="00EC7431">
      <w:r w:rsidRPr="00372F5F">
        <w:lastRenderedPageBreak/>
        <w:t xml:space="preserve">Figure </w:t>
      </w:r>
      <w:r>
        <w:t>6</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58CEB8F5" w14:textId="77777777" w:rsidTr="007E48B1">
        <w:tc>
          <w:tcPr>
            <w:tcW w:w="504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5E964A57" w14:textId="77777777" w:rsidTr="007E48B1">
              <w:trPr>
                <w:cantSplit/>
              </w:trPr>
              <w:tc>
                <w:tcPr>
                  <w:tcW w:w="5040" w:type="dxa"/>
                </w:tcPr>
                <w:p w14:paraId="3D89EB88" w14:textId="77777777" w:rsidR="00EC7431" w:rsidRDefault="00EC7431" w:rsidP="007E48B1">
                  <w:pPr>
                    <w:jc w:val="both"/>
                  </w:pPr>
                  <w:r>
                    <w:rPr>
                      <w:noProof/>
                    </w:rPr>
                    <w:drawing>
                      <wp:inline distT="0" distB="0" distL="0" distR="0" wp14:anchorId="42D16170" wp14:editId="6F74C9F5">
                        <wp:extent cx="3025978" cy="2834640"/>
                        <wp:effectExtent l="0" t="0" r="317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2">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6F1DA029" w14:textId="77777777" w:rsidR="00EC7431" w:rsidRDefault="00EC7431" w:rsidP="007E48B1">
                  <w:pPr>
                    <w:jc w:val="right"/>
                  </w:pPr>
                  <w:r>
                    <w:rPr>
                      <w:noProof/>
                    </w:rPr>
                    <w:drawing>
                      <wp:inline distT="0" distB="0" distL="0" distR="0" wp14:anchorId="442F9882" wp14:editId="25AD16FD">
                        <wp:extent cx="3025978" cy="2834640"/>
                        <wp:effectExtent l="0" t="0" r="317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3">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09D7752D" w14:textId="77777777" w:rsidTr="007E48B1">
              <w:trPr>
                <w:cantSplit/>
              </w:trPr>
              <w:tc>
                <w:tcPr>
                  <w:tcW w:w="5040" w:type="dxa"/>
                </w:tcPr>
                <w:p w14:paraId="46AED8C7" w14:textId="77777777" w:rsidR="00EC7431" w:rsidRDefault="00EC7431" w:rsidP="007E48B1">
                  <w:pPr>
                    <w:jc w:val="both"/>
                    <w:rPr>
                      <w:noProof/>
                    </w:rPr>
                  </w:pPr>
                  <w:r>
                    <w:rPr>
                      <w:noProof/>
                    </w:rPr>
                    <w:drawing>
                      <wp:inline distT="0" distB="0" distL="0" distR="0" wp14:anchorId="58B78330" wp14:editId="7FEE694B">
                        <wp:extent cx="3025978" cy="283464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4">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3CBF16B8" w14:textId="77777777" w:rsidR="00EC7431" w:rsidRDefault="00EC7431" w:rsidP="007E48B1">
                  <w:pPr>
                    <w:jc w:val="right"/>
                    <w:rPr>
                      <w:noProof/>
                    </w:rPr>
                  </w:pPr>
                  <w:r>
                    <w:rPr>
                      <w:noProof/>
                    </w:rPr>
                    <w:drawing>
                      <wp:inline distT="0" distB="0" distL="0" distR="0" wp14:anchorId="4F9FA37E" wp14:editId="0BAD6210">
                        <wp:extent cx="3025978" cy="2834640"/>
                        <wp:effectExtent l="0" t="0" r="317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5">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42B3E568" w14:textId="77777777" w:rsidTr="007E48B1">
              <w:trPr>
                <w:cantSplit/>
              </w:trPr>
              <w:tc>
                <w:tcPr>
                  <w:tcW w:w="5040" w:type="dxa"/>
                </w:tcPr>
                <w:p w14:paraId="29B6FB24" w14:textId="77777777" w:rsidR="00EC7431" w:rsidRDefault="00EC7431" w:rsidP="007E48B1">
                  <w:pPr>
                    <w:jc w:val="both"/>
                    <w:rPr>
                      <w:noProof/>
                    </w:rPr>
                  </w:pPr>
                  <w:r>
                    <w:rPr>
                      <w:noProof/>
                    </w:rPr>
                    <w:drawing>
                      <wp:inline distT="0" distB="0" distL="0" distR="0" wp14:anchorId="2AC763EE" wp14:editId="2EBDCFE6">
                        <wp:extent cx="3025978" cy="2834640"/>
                        <wp:effectExtent l="0" t="0" r="317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6">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6BCD6BF7" w14:textId="77777777" w:rsidR="00EC7431" w:rsidRDefault="00EC7431" w:rsidP="007E48B1">
                  <w:pPr>
                    <w:jc w:val="right"/>
                    <w:rPr>
                      <w:noProof/>
                    </w:rPr>
                  </w:pPr>
                  <w:r>
                    <w:rPr>
                      <w:noProof/>
                    </w:rPr>
                    <w:drawing>
                      <wp:inline distT="0" distB="0" distL="0" distR="0" wp14:anchorId="53A130ED" wp14:editId="485A3FBC">
                        <wp:extent cx="3025978" cy="2834640"/>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7">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bl>
          <w:p w14:paraId="0A74983B" w14:textId="77777777" w:rsidR="00EC7431" w:rsidRDefault="00EC7431" w:rsidP="007E48B1">
            <w:pPr>
              <w:jc w:val="both"/>
            </w:pPr>
          </w:p>
        </w:tc>
        <w:tc>
          <w:tcPr>
            <w:tcW w:w="5040" w:type="dxa"/>
          </w:tcPr>
          <w:p w14:paraId="3600D3EB" w14:textId="77777777" w:rsidR="00EC7431" w:rsidRDefault="00EC7431" w:rsidP="007E48B1">
            <w:pPr>
              <w:jc w:val="right"/>
            </w:pPr>
          </w:p>
        </w:tc>
      </w:tr>
    </w:tbl>
    <w:p w14:paraId="0D9A8000" w14:textId="00DF8E05" w:rsidR="00EC7431" w:rsidRDefault="00EC7431" w:rsidP="00EC7431">
      <w:r>
        <w:lastRenderedPageBreak/>
        <w:t>Figure 7</w:t>
      </w:r>
      <w:r w:rsidRPr="00372F5F">
        <w:t>.</w:t>
      </w:r>
      <w:r>
        <w:t xml:space="preserve"> </w:t>
      </w:r>
    </w:p>
    <w:p w14:paraId="609B7DBF" w14:textId="77777777" w:rsidR="0034376C" w:rsidRDefault="0034376C" w:rsidP="00EC743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413ED6A0" w14:textId="77777777" w:rsidTr="007E48B1">
        <w:tc>
          <w:tcPr>
            <w:tcW w:w="5040" w:type="dxa"/>
          </w:tcPr>
          <w:p w14:paraId="7B2D302D" w14:textId="77777777" w:rsidR="00EC7431" w:rsidRDefault="00EC7431" w:rsidP="007E48B1">
            <w:pPr>
              <w:jc w:val="both"/>
            </w:pPr>
          </w:p>
        </w:tc>
        <w:tc>
          <w:tcPr>
            <w:tcW w:w="5040" w:type="dxa"/>
          </w:tcPr>
          <w:p w14:paraId="0F9E26B0" w14:textId="77777777" w:rsidR="00EC7431" w:rsidRDefault="00EC7431" w:rsidP="007E48B1">
            <w:pPr>
              <w:jc w:val="right"/>
            </w:pPr>
          </w:p>
        </w:tc>
      </w:tr>
    </w:tbl>
    <w:p w14:paraId="22BC83CE" w14:textId="77777777" w:rsidR="00EC7431" w:rsidRDefault="00EC7431" w:rsidP="00EC7431">
      <w:pPr>
        <w:jc w:val="both"/>
      </w:pPr>
      <w:r w:rsidRPr="00D42169">
        <w:rPr>
          <w:noProof/>
        </w:rPr>
        <w:drawing>
          <wp:inline distT="0" distB="0" distL="0" distR="0" wp14:anchorId="22531016" wp14:editId="036CAFAA">
            <wp:extent cx="6532245" cy="2581275"/>
            <wp:effectExtent l="0" t="0" r="1905" b="9525"/>
            <wp:docPr id="113"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8"/>
                    <a:srcRect/>
                    <a:stretch>
                      <a:fillRect/>
                    </a:stretch>
                  </pic:blipFill>
                  <pic:spPr>
                    <a:xfrm>
                      <a:off x="0" y="0"/>
                      <a:ext cx="6532245" cy="2581275"/>
                    </a:xfrm>
                    <a:prstGeom prst="rect">
                      <a:avLst/>
                    </a:prstGeom>
                    <a:ln/>
                  </pic:spPr>
                </pic:pic>
              </a:graphicData>
            </a:graphic>
          </wp:inline>
        </w:drawing>
      </w:r>
    </w:p>
    <w:p w14:paraId="35193AD9" w14:textId="77777777" w:rsidR="00EC7431" w:rsidRDefault="00EC7431" w:rsidP="00EC7431">
      <w:r>
        <w:br w:type="page"/>
      </w:r>
    </w:p>
    <w:p w14:paraId="23F35579" w14:textId="77777777" w:rsidR="00EC7431" w:rsidRDefault="00EC7431" w:rsidP="00EC7431">
      <w:r>
        <w:lastRenderedPageBreak/>
        <w:t>Figure 8</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7A83155A" w14:textId="77777777" w:rsidTr="007E48B1">
        <w:tc>
          <w:tcPr>
            <w:tcW w:w="5040" w:type="dxa"/>
          </w:tcPr>
          <w:p w14:paraId="4922D71A" w14:textId="77777777" w:rsidR="00EC7431" w:rsidRDefault="00EC7431" w:rsidP="007E48B1">
            <w:pPr>
              <w:jc w:val="both"/>
            </w:pPr>
            <w:r>
              <w:rPr>
                <w:noProof/>
              </w:rPr>
              <w:drawing>
                <wp:inline distT="0" distB="0" distL="0" distR="0" wp14:anchorId="0A704AFD" wp14:editId="10F9750D">
                  <wp:extent cx="3439668" cy="3383280"/>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5">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c>
          <w:tcPr>
            <w:tcW w:w="5040" w:type="dxa"/>
          </w:tcPr>
          <w:p w14:paraId="58A2D99C" w14:textId="77777777" w:rsidR="00EC7431" w:rsidRDefault="00EC7431" w:rsidP="007E48B1">
            <w:pPr>
              <w:jc w:val="right"/>
            </w:pPr>
            <w:r>
              <w:rPr>
                <w:noProof/>
              </w:rPr>
              <w:drawing>
                <wp:inline distT="0" distB="0" distL="0" distR="0" wp14:anchorId="4D0C1C7C" wp14:editId="64AD93B1">
                  <wp:extent cx="3439668" cy="3383280"/>
                  <wp:effectExtent l="0" t="0" r="889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69">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r>
    </w:tbl>
    <w:p w14:paraId="11D71C2D" w14:textId="77777777" w:rsidR="00EC7431" w:rsidRDefault="00EC7431" w:rsidP="00EC7431"/>
    <w:p w14:paraId="0460B534" w14:textId="77777777" w:rsidR="00EC7431" w:rsidRDefault="00EC7431" w:rsidP="00EC7431">
      <w:r>
        <w:br w:type="page"/>
      </w:r>
    </w:p>
    <w:p w14:paraId="0D1450FA" w14:textId="77777777" w:rsidR="00EC7431" w:rsidRDefault="00EC7431" w:rsidP="00EC7431">
      <w:r>
        <w:lastRenderedPageBreak/>
        <w:t>Figure 9</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129B8817" w14:textId="77777777" w:rsidTr="007E48B1">
        <w:tc>
          <w:tcPr>
            <w:tcW w:w="5040" w:type="dxa"/>
          </w:tcPr>
          <w:p w14:paraId="5F734C6D" w14:textId="77777777" w:rsidR="00EC7431" w:rsidRDefault="00EC7431" w:rsidP="007E48B1">
            <w:pPr>
              <w:jc w:val="both"/>
            </w:pPr>
            <w:r>
              <w:rPr>
                <w:noProof/>
              </w:rPr>
              <w:drawing>
                <wp:inline distT="0" distB="0" distL="0" distR="0" wp14:anchorId="7207D48D" wp14:editId="31720A9A">
                  <wp:extent cx="3439668" cy="3383280"/>
                  <wp:effectExtent l="0" t="0" r="889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0">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c>
          <w:tcPr>
            <w:tcW w:w="5040" w:type="dxa"/>
          </w:tcPr>
          <w:p w14:paraId="6547E7FB" w14:textId="77777777" w:rsidR="00EC7431" w:rsidRDefault="00EC7431" w:rsidP="007E48B1">
            <w:pPr>
              <w:jc w:val="right"/>
            </w:pPr>
            <w:r>
              <w:rPr>
                <w:noProof/>
              </w:rPr>
              <w:drawing>
                <wp:inline distT="0" distB="0" distL="0" distR="0" wp14:anchorId="7F0D86A4" wp14:editId="44F33378">
                  <wp:extent cx="3439668" cy="3383280"/>
                  <wp:effectExtent l="0" t="0" r="889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71">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r>
    </w:tbl>
    <w:p w14:paraId="73C09027" w14:textId="77777777" w:rsidR="00EC7431" w:rsidRDefault="00EC7431" w:rsidP="00EC7431"/>
    <w:p w14:paraId="3D67120B" w14:textId="77777777" w:rsidR="00EC7431" w:rsidRDefault="00EC7431" w:rsidP="00EC7431">
      <w:r>
        <w:br w:type="page"/>
      </w:r>
    </w:p>
    <w:p w14:paraId="362BFCCC" w14:textId="77777777" w:rsidR="00EC7431" w:rsidRDefault="00EC7431" w:rsidP="00EC7431">
      <w:r>
        <w:lastRenderedPageBreak/>
        <w:t>Figure 10</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50A4CC3A" w14:textId="77777777" w:rsidTr="007E48B1">
        <w:tc>
          <w:tcPr>
            <w:tcW w:w="504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323C1980" w14:textId="77777777" w:rsidTr="007E48B1">
              <w:trPr>
                <w:cantSplit/>
              </w:trPr>
              <w:tc>
                <w:tcPr>
                  <w:tcW w:w="5040" w:type="dxa"/>
                </w:tcPr>
                <w:p w14:paraId="508DFEEB" w14:textId="77777777" w:rsidR="00EC7431" w:rsidRDefault="00EC7431" w:rsidP="007E48B1">
                  <w:pPr>
                    <w:jc w:val="both"/>
                  </w:pPr>
                  <w:r>
                    <w:rPr>
                      <w:noProof/>
                    </w:rPr>
                    <w:drawing>
                      <wp:inline distT="0" distB="0" distL="0" distR="0" wp14:anchorId="410A6008" wp14:editId="53B8B80D">
                        <wp:extent cx="3025978" cy="2834640"/>
                        <wp:effectExtent l="0" t="0" r="3175"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3">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72794AEB" w14:textId="77777777" w:rsidR="00EC7431" w:rsidRDefault="00EC7431" w:rsidP="007E48B1">
                  <w:pPr>
                    <w:jc w:val="right"/>
                  </w:pPr>
                  <w:r>
                    <w:rPr>
                      <w:noProof/>
                    </w:rPr>
                    <w:drawing>
                      <wp:inline distT="0" distB="0" distL="0" distR="0" wp14:anchorId="5C39EDC7" wp14:editId="71545A09">
                        <wp:extent cx="3025978" cy="2834640"/>
                        <wp:effectExtent l="0" t="0" r="317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2">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16BE170D" w14:textId="77777777" w:rsidTr="007E48B1">
              <w:trPr>
                <w:cantSplit/>
              </w:trPr>
              <w:tc>
                <w:tcPr>
                  <w:tcW w:w="5040" w:type="dxa"/>
                </w:tcPr>
                <w:p w14:paraId="46AB0E5A" w14:textId="77777777" w:rsidR="00EC7431" w:rsidRDefault="00EC7431" w:rsidP="007E48B1">
                  <w:pPr>
                    <w:jc w:val="both"/>
                    <w:rPr>
                      <w:noProof/>
                    </w:rPr>
                  </w:pPr>
                  <w:r>
                    <w:rPr>
                      <w:noProof/>
                    </w:rPr>
                    <w:drawing>
                      <wp:inline distT="0" distB="0" distL="0" distR="0" wp14:anchorId="5082D008" wp14:editId="2F4EA4B6">
                        <wp:extent cx="3025978" cy="2834640"/>
                        <wp:effectExtent l="0" t="0" r="317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5">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2B527E25" w14:textId="77777777" w:rsidR="00EC7431" w:rsidRDefault="00EC7431" w:rsidP="007E48B1">
                  <w:pPr>
                    <w:jc w:val="right"/>
                    <w:rPr>
                      <w:noProof/>
                    </w:rPr>
                  </w:pPr>
                  <w:r>
                    <w:rPr>
                      <w:noProof/>
                    </w:rPr>
                    <w:drawing>
                      <wp:inline distT="0" distB="0" distL="0" distR="0" wp14:anchorId="7E7F467F" wp14:editId="356C5F08">
                        <wp:extent cx="3025978" cy="2834640"/>
                        <wp:effectExtent l="0" t="0" r="317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3">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6B8FBD42" w14:textId="77777777" w:rsidTr="007E48B1">
              <w:trPr>
                <w:cantSplit/>
              </w:trPr>
              <w:tc>
                <w:tcPr>
                  <w:tcW w:w="5040" w:type="dxa"/>
                </w:tcPr>
                <w:p w14:paraId="15871DC0" w14:textId="77777777" w:rsidR="00EC7431" w:rsidRDefault="00EC7431" w:rsidP="007E48B1">
                  <w:pPr>
                    <w:jc w:val="both"/>
                    <w:rPr>
                      <w:noProof/>
                    </w:rPr>
                  </w:pPr>
                  <w:r>
                    <w:rPr>
                      <w:noProof/>
                    </w:rPr>
                    <w:drawing>
                      <wp:inline distT="0" distB="0" distL="0" distR="0" wp14:anchorId="388EA488" wp14:editId="268E7BA4">
                        <wp:extent cx="3025978" cy="2834640"/>
                        <wp:effectExtent l="0" t="0" r="317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7">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7B8D01EC" w14:textId="77777777" w:rsidR="00EC7431" w:rsidRDefault="00EC7431" w:rsidP="007E48B1">
                  <w:pPr>
                    <w:jc w:val="right"/>
                    <w:rPr>
                      <w:noProof/>
                    </w:rPr>
                  </w:pPr>
                  <w:r>
                    <w:rPr>
                      <w:noProof/>
                    </w:rPr>
                    <w:drawing>
                      <wp:inline distT="0" distB="0" distL="0" distR="0" wp14:anchorId="742C2187" wp14:editId="36CD6C32">
                        <wp:extent cx="3025978" cy="2834640"/>
                        <wp:effectExtent l="0" t="0" r="317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4">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bl>
          <w:p w14:paraId="045C7701" w14:textId="77777777" w:rsidR="00EC7431" w:rsidRDefault="00EC7431" w:rsidP="007E48B1">
            <w:pPr>
              <w:jc w:val="both"/>
            </w:pPr>
          </w:p>
        </w:tc>
        <w:tc>
          <w:tcPr>
            <w:tcW w:w="5040" w:type="dxa"/>
          </w:tcPr>
          <w:p w14:paraId="6A4E15BC" w14:textId="77777777" w:rsidR="00EC7431" w:rsidRDefault="00EC7431" w:rsidP="007E48B1">
            <w:pPr>
              <w:jc w:val="right"/>
            </w:pPr>
          </w:p>
        </w:tc>
      </w:tr>
    </w:tbl>
    <w:p w14:paraId="5D3B9B5E" w14:textId="77542146" w:rsidR="00EC7431" w:rsidRDefault="00EC7431" w:rsidP="00EC7431">
      <w:r>
        <w:lastRenderedPageBreak/>
        <w:t>Figure 11</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44E046ED" w14:textId="77777777" w:rsidTr="007E48B1">
        <w:trPr>
          <w:cantSplit/>
        </w:trPr>
        <w:tc>
          <w:tcPr>
            <w:tcW w:w="5040" w:type="dxa"/>
          </w:tcPr>
          <w:p w14:paraId="52C45E3B" w14:textId="77777777" w:rsidR="00EC7431" w:rsidRDefault="00EC7431" w:rsidP="007E48B1">
            <w:pPr>
              <w:jc w:val="both"/>
            </w:pPr>
            <w:r>
              <w:rPr>
                <w:noProof/>
              </w:rPr>
              <w:drawing>
                <wp:inline distT="0" distB="0" distL="0" distR="0" wp14:anchorId="4C1EFAF7" wp14:editId="3437BE3D">
                  <wp:extent cx="3025978" cy="2834640"/>
                  <wp:effectExtent l="0" t="0" r="3175"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5">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525FEBA7" w14:textId="77777777" w:rsidR="00EC7431" w:rsidRDefault="00EC7431" w:rsidP="007E48B1">
            <w:pPr>
              <w:jc w:val="right"/>
            </w:pPr>
            <w:r>
              <w:rPr>
                <w:noProof/>
              </w:rPr>
              <w:drawing>
                <wp:inline distT="0" distB="0" distL="0" distR="0" wp14:anchorId="0C17A408" wp14:editId="470006F8">
                  <wp:extent cx="3025978" cy="2834640"/>
                  <wp:effectExtent l="0" t="0" r="3175"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6">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16D50D37" w14:textId="77777777" w:rsidTr="007E48B1">
        <w:trPr>
          <w:cantSplit/>
        </w:trPr>
        <w:tc>
          <w:tcPr>
            <w:tcW w:w="5040" w:type="dxa"/>
          </w:tcPr>
          <w:p w14:paraId="6B0DC318" w14:textId="77777777" w:rsidR="00EC7431" w:rsidRDefault="00EC7431" w:rsidP="007E48B1">
            <w:pPr>
              <w:jc w:val="both"/>
              <w:rPr>
                <w:noProof/>
              </w:rPr>
            </w:pPr>
            <w:r>
              <w:rPr>
                <w:noProof/>
              </w:rPr>
              <w:drawing>
                <wp:inline distT="0" distB="0" distL="0" distR="0" wp14:anchorId="5156CC16" wp14:editId="5848FF40">
                  <wp:extent cx="3025978" cy="2834640"/>
                  <wp:effectExtent l="0" t="0" r="3175"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7">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0A025720" w14:textId="77777777" w:rsidR="00EC7431" w:rsidRDefault="00EC7431" w:rsidP="007E48B1">
            <w:pPr>
              <w:jc w:val="right"/>
              <w:rPr>
                <w:noProof/>
              </w:rPr>
            </w:pPr>
            <w:r>
              <w:rPr>
                <w:noProof/>
              </w:rPr>
              <w:drawing>
                <wp:inline distT="0" distB="0" distL="0" distR="0" wp14:anchorId="7DD133F4" wp14:editId="6D360E7B">
                  <wp:extent cx="3025978" cy="2834640"/>
                  <wp:effectExtent l="0" t="0" r="317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8">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48E32B3B" w14:textId="77777777" w:rsidTr="007E48B1">
        <w:trPr>
          <w:cantSplit/>
        </w:trPr>
        <w:tc>
          <w:tcPr>
            <w:tcW w:w="5040" w:type="dxa"/>
          </w:tcPr>
          <w:p w14:paraId="0668BF5D" w14:textId="77777777" w:rsidR="00EC7431" w:rsidRDefault="00EC7431" w:rsidP="007E48B1">
            <w:pPr>
              <w:jc w:val="both"/>
              <w:rPr>
                <w:noProof/>
              </w:rPr>
            </w:pPr>
            <w:r>
              <w:rPr>
                <w:noProof/>
              </w:rPr>
              <w:drawing>
                <wp:inline distT="0" distB="0" distL="0" distR="0" wp14:anchorId="1E0F66E5" wp14:editId="1AA3C5F4">
                  <wp:extent cx="3025978" cy="2834640"/>
                  <wp:effectExtent l="0" t="0" r="317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79">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7B821817" w14:textId="77777777" w:rsidR="00EC7431" w:rsidRDefault="00EC7431" w:rsidP="007E48B1">
            <w:pPr>
              <w:jc w:val="right"/>
              <w:rPr>
                <w:noProof/>
              </w:rPr>
            </w:pPr>
            <w:r>
              <w:rPr>
                <w:noProof/>
              </w:rPr>
              <w:drawing>
                <wp:inline distT="0" distB="0" distL="0" distR="0" wp14:anchorId="0920D152" wp14:editId="38CFC182">
                  <wp:extent cx="3025978" cy="2834640"/>
                  <wp:effectExtent l="0" t="0" r="3175"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0">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bl>
    <w:p w14:paraId="4DFE6075" w14:textId="366E9DD5" w:rsidR="00EC7431" w:rsidRDefault="00EC7431" w:rsidP="00EC7431">
      <w:r>
        <w:lastRenderedPageBreak/>
        <w:t>Figure 12</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44F128C4" w14:textId="77777777" w:rsidTr="007E48B1">
        <w:tc>
          <w:tcPr>
            <w:tcW w:w="5040" w:type="dxa"/>
          </w:tcPr>
          <w:p w14:paraId="32C7432B" w14:textId="77777777" w:rsidR="00EC7431" w:rsidRDefault="00EC7431" w:rsidP="007E48B1">
            <w:pPr>
              <w:jc w:val="both"/>
            </w:pPr>
            <w:r>
              <w:rPr>
                <w:noProof/>
              </w:rPr>
              <w:drawing>
                <wp:inline distT="0" distB="0" distL="0" distR="0" wp14:anchorId="7E70915C" wp14:editId="3F857E31">
                  <wp:extent cx="3439668" cy="3383280"/>
                  <wp:effectExtent l="0" t="0" r="889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1">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c>
          <w:tcPr>
            <w:tcW w:w="5040" w:type="dxa"/>
          </w:tcPr>
          <w:p w14:paraId="21689A38" w14:textId="77777777" w:rsidR="00EC7431" w:rsidRDefault="00EC7431" w:rsidP="007E48B1">
            <w:pPr>
              <w:jc w:val="right"/>
            </w:pPr>
            <w:r>
              <w:rPr>
                <w:noProof/>
              </w:rPr>
              <w:drawing>
                <wp:inline distT="0" distB="0" distL="0" distR="0" wp14:anchorId="7F46FCBB" wp14:editId="615A9774">
                  <wp:extent cx="3439668" cy="3383280"/>
                  <wp:effectExtent l="0" t="0" r="889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82">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r>
    </w:tbl>
    <w:p w14:paraId="72B5B98C" w14:textId="77777777" w:rsidR="00EC7431" w:rsidRDefault="00EC7431" w:rsidP="00EC7431"/>
    <w:p w14:paraId="409C219A" w14:textId="77777777" w:rsidR="00EC7431" w:rsidRDefault="00EC7431" w:rsidP="00EC7431">
      <w:r>
        <w:br w:type="page"/>
      </w:r>
    </w:p>
    <w:p w14:paraId="40C1E098" w14:textId="77777777" w:rsidR="00EC7431" w:rsidRDefault="00EC7431" w:rsidP="00EC7431">
      <w:r w:rsidRPr="00372F5F">
        <w:lastRenderedPageBreak/>
        <w:t xml:space="preserve">Figure </w:t>
      </w:r>
      <w:r>
        <w:t>1</w:t>
      </w:r>
      <w:r w:rsidRPr="00372F5F">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48843DF3" w14:textId="77777777" w:rsidTr="007E48B1">
        <w:tc>
          <w:tcPr>
            <w:tcW w:w="5040" w:type="dxa"/>
          </w:tcPr>
          <w:p w14:paraId="68D20447" w14:textId="77777777" w:rsidR="00EC7431" w:rsidRDefault="00EC7431" w:rsidP="007E48B1">
            <w:pPr>
              <w:jc w:val="both"/>
            </w:pPr>
            <w:r>
              <w:rPr>
                <w:noProof/>
              </w:rPr>
              <w:drawing>
                <wp:inline distT="0" distB="0" distL="0" distR="0" wp14:anchorId="6B71315A" wp14:editId="707F3F55">
                  <wp:extent cx="3439668" cy="3383280"/>
                  <wp:effectExtent l="0" t="0" r="889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3">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c>
          <w:tcPr>
            <w:tcW w:w="5040" w:type="dxa"/>
          </w:tcPr>
          <w:p w14:paraId="5BFB088F" w14:textId="77777777" w:rsidR="00EC7431" w:rsidRDefault="00EC7431" w:rsidP="007E48B1">
            <w:pPr>
              <w:jc w:val="right"/>
            </w:pPr>
            <w:r>
              <w:rPr>
                <w:noProof/>
              </w:rPr>
              <w:drawing>
                <wp:inline distT="0" distB="0" distL="0" distR="0" wp14:anchorId="5CAD809C" wp14:editId="072BCDB2">
                  <wp:extent cx="3439668" cy="3383280"/>
                  <wp:effectExtent l="0" t="0" r="889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84">
                            <a:extLst>
                              <a:ext uri="{28A0092B-C50C-407E-A947-70E740481C1C}">
                                <a14:useLocalDpi xmlns:a14="http://schemas.microsoft.com/office/drawing/2010/main" val="0"/>
                              </a:ext>
                            </a:extLst>
                          </a:blip>
                          <a:stretch>
                            <a:fillRect/>
                          </a:stretch>
                        </pic:blipFill>
                        <pic:spPr>
                          <a:xfrm>
                            <a:off x="0" y="0"/>
                            <a:ext cx="3439668" cy="3383280"/>
                          </a:xfrm>
                          <a:prstGeom prst="rect">
                            <a:avLst/>
                          </a:prstGeom>
                        </pic:spPr>
                      </pic:pic>
                    </a:graphicData>
                  </a:graphic>
                </wp:inline>
              </w:drawing>
            </w:r>
          </w:p>
        </w:tc>
      </w:tr>
    </w:tbl>
    <w:p w14:paraId="1449719D" w14:textId="77777777" w:rsidR="00EC7431" w:rsidRDefault="00EC7431" w:rsidP="00EC7431"/>
    <w:p w14:paraId="609861CF" w14:textId="77777777" w:rsidR="00EC7431" w:rsidRDefault="00EC7431" w:rsidP="00EC7431">
      <w:r>
        <w:br w:type="page"/>
      </w:r>
    </w:p>
    <w:p w14:paraId="50ED30DE" w14:textId="77777777" w:rsidR="00EC7431" w:rsidRDefault="00EC7431" w:rsidP="00EC7431">
      <w:r w:rsidRPr="00372F5F">
        <w:lastRenderedPageBreak/>
        <w:t xml:space="preserve">Figure </w:t>
      </w:r>
      <w:r>
        <w:t>14</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51D3B02A" w14:textId="77777777" w:rsidTr="007E48B1">
        <w:trPr>
          <w:cantSplit/>
        </w:trPr>
        <w:tc>
          <w:tcPr>
            <w:tcW w:w="5040" w:type="dxa"/>
          </w:tcPr>
          <w:p w14:paraId="3678995A" w14:textId="77777777" w:rsidR="00EC7431" w:rsidRDefault="00EC7431" w:rsidP="007E48B1">
            <w:pPr>
              <w:jc w:val="both"/>
            </w:pPr>
            <w:r>
              <w:rPr>
                <w:noProof/>
              </w:rPr>
              <w:drawing>
                <wp:inline distT="0" distB="0" distL="0" distR="0" wp14:anchorId="367EE428" wp14:editId="3EBAE3FD">
                  <wp:extent cx="3025978" cy="2834640"/>
                  <wp:effectExtent l="0" t="0" r="317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2">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4B9FF054" w14:textId="77777777" w:rsidR="00EC7431" w:rsidRDefault="00EC7431" w:rsidP="007E48B1">
            <w:pPr>
              <w:jc w:val="right"/>
            </w:pPr>
            <w:r>
              <w:rPr>
                <w:noProof/>
              </w:rPr>
              <w:drawing>
                <wp:inline distT="0" distB="0" distL="0" distR="0" wp14:anchorId="4E076C11" wp14:editId="45808738">
                  <wp:extent cx="3025978" cy="2834640"/>
                  <wp:effectExtent l="0" t="0" r="317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5">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6B7D9029" w14:textId="77777777" w:rsidTr="007E48B1">
        <w:trPr>
          <w:cantSplit/>
        </w:trPr>
        <w:tc>
          <w:tcPr>
            <w:tcW w:w="5040" w:type="dxa"/>
          </w:tcPr>
          <w:p w14:paraId="411A1971" w14:textId="77777777" w:rsidR="00EC7431" w:rsidRDefault="00EC7431" w:rsidP="007E48B1">
            <w:pPr>
              <w:jc w:val="both"/>
              <w:rPr>
                <w:noProof/>
              </w:rPr>
            </w:pPr>
            <w:r>
              <w:rPr>
                <w:noProof/>
              </w:rPr>
              <w:drawing>
                <wp:inline distT="0" distB="0" distL="0" distR="0" wp14:anchorId="0C1CBC56" wp14:editId="6032C6ED">
                  <wp:extent cx="3025978" cy="2834640"/>
                  <wp:effectExtent l="0" t="0" r="3175"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4">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214EEA41" w14:textId="77777777" w:rsidR="00EC7431" w:rsidRDefault="00EC7431" w:rsidP="007E48B1">
            <w:pPr>
              <w:jc w:val="right"/>
              <w:rPr>
                <w:noProof/>
              </w:rPr>
            </w:pPr>
            <w:r>
              <w:rPr>
                <w:noProof/>
              </w:rPr>
              <w:drawing>
                <wp:inline distT="0" distB="0" distL="0" distR="0" wp14:anchorId="3B41D378" wp14:editId="401618C6">
                  <wp:extent cx="3025978" cy="2834640"/>
                  <wp:effectExtent l="0" t="0" r="3175"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6">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612EC176" w14:textId="77777777" w:rsidTr="007E48B1">
        <w:trPr>
          <w:cantSplit/>
        </w:trPr>
        <w:tc>
          <w:tcPr>
            <w:tcW w:w="5040" w:type="dxa"/>
          </w:tcPr>
          <w:p w14:paraId="4B1058D9" w14:textId="77777777" w:rsidR="00EC7431" w:rsidRDefault="00EC7431" w:rsidP="007E48B1">
            <w:pPr>
              <w:jc w:val="both"/>
              <w:rPr>
                <w:noProof/>
              </w:rPr>
            </w:pPr>
            <w:r>
              <w:rPr>
                <w:noProof/>
              </w:rPr>
              <w:drawing>
                <wp:inline distT="0" distB="0" distL="0" distR="0" wp14:anchorId="11E3A859" wp14:editId="31DFCE3C">
                  <wp:extent cx="3025978" cy="2834640"/>
                  <wp:effectExtent l="0" t="0" r="317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6">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4D2D62A9" w14:textId="77777777" w:rsidR="00EC7431" w:rsidRDefault="00EC7431" w:rsidP="007E48B1">
            <w:pPr>
              <w:jc w:val="right"/>
              <w:rPr>
                <w:noProof/>
              </w:rPr>
            </w:pPr>
            <w:r>
              <w:rPr>
                <w:noProof/>
              </w:rPr>
              <w:drawing>
                <wp:inline distT="0" distB="0" distL="0" distR="0" wp14:anchorId="4AA3A281" wp14:editId="504E9F62">
                  <wp:extent cx="3025978" cy="2834640"/>
                  <wp:effectExtent l="0" t="0" r="3175"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7">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bl>
    <w:p w14:paraId="59C0C46D" w14:textId="43593B4F" w:rsidR="00EC7431" w:rsidRDefault="00EC7431" w:rsidP="00EC7431">
      <w:r>
        <w:lastRenderedPageBreak/>
        <w:t>Figure 15</w:t>
      </w:r>
      <w:r w:rsidRPr="00372F5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70CD5344" w14:textId="77777777" w:rsidTr="00261E7E">
        <w:trPr>
          <w:cantSplit/>
        </w:trPr>
        <w:tc>
          <w:tcPr>
            <w:tcW w:w="5040" w:type="dxa"/>
          </w:tcPr>
          <w:p w14:paraId="533C6D67" w14:textId="77777777" w:rsidR="00EC7431" w:rsidRDefault="00EC7431" w:rsidP="007E48B1">
            <w:pPr>
              <w:jc w:val="both"/>
            </w:pPr>
            <w:r>
              <w:rPr>
                <w:noProof/>
              </w:rPr>
              <w:drawing>
                <wp:inline distT="0" distB="0" distL="0" distR="0" wp14:anchorId="055320F6" wp14:editId="67464A12">
                  <wp:extent cx="3025978" cy="2834640"/>
                  <wp:effectExtent l="0" t="0" r="3175"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6">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503DE029" w14:textId="77777777" w:rsidR="00EC7431" w:rsidRDefault="00EC7431" w:rsidP="007E48B1">
            <w:pPr>
              <w:jc w:val="right"/>
            </w:pPr>
            <w:r>
              <w:rPr>
                <w:noProof/>
              </w:rPr>
              <w:drawing>
                <wp:inline distT="0" distB="0" distL="0" distR="0" wp14:anchorId="4427FA7F" wp14:editId="1E570AF8">
                  <wp:extent cx="3025978" cy="2834640"/>
                  <wp:effectExtent l="0" t="0" r="3175"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8">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688DE61E" w14:textId="77777777" w:rsidTr="00261E7E">
        <w:trPr>
          <w:cantSplit/>
        </w:trPr>
        <w:tc>
          <w:tcPr>
            <w:tcW w:w="5040" w:type="dxa"/>
          </w:tcPr>
          <w:p w14:paraId="100057C2" w14:textId="77777777" w:rsidR="00EC7431" w:rsidRDefault="00EC7431" w:rsidP="007E48B1">
            <w:pPr>
              <w:jc w:val="both"/>
              <w:rPr>
                <w:noProof/>
              </w:rPr>
            </w:pPr>
            <w:r>
              <w:rPr>
                <w:noProof/>
              </w:rPr>
              <w:drawing>
                <wp:inline distT="0" distB="0" distL="0" distR="0" wp14:anchorId="3EF9E5CB" wp14:editId="1AE0339E">
                  <wp:extent cx="3025978" cy="2834640"/>
                  <wp:effectExtent l="0" t="0" r="3175"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58">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78337149" w14:textId="77777777" w:rsidR="00EC7431" w:rsidRDefault="00EC7431" w:rsidP="007E48B1">
            <w:pPr>
              <w:jc w:val="right"/>
              <w:rPr>
                <w:noProof/>
              </w:rPr>
            </w:pPr>
            <w:r>
              <w:rPr>
                <w:noProof/>
              </w:rPr>
              <w:drawing>
                <wp:inline distT="0" distB="0" distL="0" distR="0" wp14:anchorId="30FA8EB1" wp14:editId="1DAA2A9E">
                  <wp:extent cx="3025978" cy="2834640"/>
                  <wp:effectExtent l="0" t="0" r="317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89">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0BC00858" w14:textId="77777777" w:rsidTr="00261E7E">
        <w:trPr>
          <w:cantSplit/>
        </w:trPr>
        <w:tc>
          <w:tcPr>
            <w:tcW w:w="5040" w:type="dxa"/>
          </w:tcPr>
          <w:p w14:paraId="26C1FC9E" w14:textId="77777777" w:rsidR="00EC7431" w:rsidRDefault="00EC7431" w:rsidP="007E48B1">
            <w:pPr>
              <w:jc w:val="both"/>
              <w:rPr>
                <w:noProof/>
              </w:rPr>
            </w:pPr>
            <w:r>
              <w:rPr>
                <w:noProof/>
              </w:rPr>
              <w:drawing>
                <wp:inline distT="0" distB="0" distL="0" distR="0" wp14:anchorId="30BCC56F" wp14:editId="68C57011">
                  <wp:extent cx="3025978" cy="2834640"/>
                  <wp:effectExtent l="0" t="0" r="3175"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60">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c>
          <w:tcPr>
            <w:tcW w:w="5040" w:type="dxa"/>
          </w:tcPr>
          <w:p w14:paraId="7B050C91" w14:textId="77777777" w:rsidR="00EC7431" w:rsidRDefault="00EC7431" w:rsidP="007E48B1">
            <w:pPr>
              <w:jc w:val="right"/>
              <w:rPr>
                <w:noProof/>
              </w:rPr>
            </w:pPr>
            <w:r>
              <w:rPr>
                <w:noProof/>
              </w:rPr>
              <w:drawing>
                <wp:inline distT="0" distB="0" distL="0" distR="0" wp14:anchorId="70F5C025" wp14:editId="52E77C1C">
                  <wp:extent cx="3025978" cy="2834640"/>
                  <wp:effectExtent l="0" t="0" r="3175"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90">
                            <a:extLst>
                              <a:ext uri="{28A0092B-C50C-407E-A947-70E740481C1C}">
                                <a14:useLocalDpi xmlns:a14="http://schemas.microsoft.com/office/drawing/2010/main" val="0"/>
                              </a:ext>
                            </a:extLst>
                          </a:blip>
                          <a:stretch>
                            <a:fillRect/>
                          </a:stretch>
                        </pic:blipFill>
                        <pic:spPr>
                          <a:xfrm>
                            <a:off x="0" y="0"/>
                            <a:ext cx="3025978" cy="2834640"/>
                          </a:xfrm>
                          <a:prstGeom prst="rect">
                            <a:avLst/>
                          </a:prstGeom>
                        </pic:spPr>
                      </pic:pic>
                    </a:graphicData>
                  </a:graphic>
                </wp:inline>
              </w:drawing>
            </w:r>
          </w:p>
        </w:tc>
      </w:tr>
      <w:tr w:rsidR="00EC7431" w14:paraId="1A72F7D6" w14:textId="77777777" w:rsidTr="00261E7E">
        <w:trPr>
          <w:cantSplit/>
        </w:trPr>
        <w:tc>
          <w:tcPr>
            <w:tcW w:w="5040" w:type="dxa"/>
          </w:tcPr>
          <w:p w14:paraId="610CE093" w14:textId="778389B0" w:rsidR="00EC7431" w:rsidRPr="007E48B1" w:rsidRDefault="007E48B1" w:rsidP="007E48B1">
            <w:pPr>
              <w:rPr>
                <w:noProof/>
                <w:sz w:val="40"/>
                <w:szCs w:val="40"/>
              </w:rPr>
            </w:pPr>
            <w:r w:rsidRPr="007E48B1">
              <w:rPr>
                <w:noProof/>
                <w:sz w:val="40"/>
                <w:szCs w:val="40"/>
              </w:rPr>
              <w:lastRenderedPageBreak/>
              <w:t>Supplementary Materials</w:t>
            </w:r>
          </w:p>
          <w:p w14:paraId="0E537EE2" w14:textId="77777777" w:rsidR="007E48B1" w:rsidRDefault="007E48B1" w:rsidP="007E48B1"/>
          <w:p w14:paraId="76F1388E" w14:textId="77777777" w:rsidR="007E48B1" w:rsidRDefault="007E48B1" w:rsidP="007E48B1"/>
          <w:p w14:paraId="7E985951" w14:textId="77777777" w:rsidR="007E48B1" w:rsidRDefault="007E48B1" w:rsidP="007E48B1"/>
          <w:p w14:paraId="2A42BBB9" w14:textId="77777777" w:rsidR="007E48B1" w:rsidRDefault="007E48B1" w:rsidP="007E48B1"/>
          <w:p w14:paraId="766C9727" w14:textId="77777777" w:rsidR="007E48B1" w:rsidRDefault="007E48B1" w:rsidP="007E48B1"/>
          <w:p w14:paraId="4610419E" w14:textId="1D8B34DA" w:rsidR="00EC7431" w:rsidRDefault="007E48B1" w:rsidP="007E48B1">
            <w:r>
              <w:t>Figure S1.</w:t>
            </w:r>
          </w:p>
          <w:p w14:paraId="00774526" w14:textId="75DBE616" w:rsidR="007E48B1" w:rsidRDefault="007E48B1" w:rsidP="007E48B1"/>
          <w:p w14:paraId="1016BF86" w14:textId="77777777" w:rsidR="007E48B1" w:rsidRDefault="007E48B1" w:rsidP="007E48B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260E82FA" w14:textId="77777777" w:rsidTr="007E48B1">
              <w:tc>
                <w:tcPr>
                  <w:tcW w:w="5040" w:type="dxa"/>
                </w:tcPr>
                <w:p w14:paraId="78B2188C" w14:textId="77777777" w:rsidR="00EC7431" w:rsidRDefault="00EC7431" w:rsidP="007E48B1">
                  <w:pPr>
                    <w:jc w:val="both"/>
                  </w:pPr>
                  <w:r>
                    <w:rPr>
                      <w:noProof/>
                    </w:rPr>
                    <w:drawing>
                      <wp:inline distT="0" distB="0" distL="0" distR="0" wp14:anchorId="0E328D8E" wp14:editId="446D3D94">
                        <wp:extent cx="3657600" cy="2743200"/>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tc>
              <w:tc>
                <w:tcPr>
                  <w:tcW w:w="5040" w:type="dxa"/>
                </w:tcPr>
                <w:p w14:paraId="63649E01" w14:textId="77777777" w:rsidR="00EC7431" w:rsidRDefault="00EC7431" w:rsidP="007E48B1">
                  <w:pPr>
                    <w:jc w:val="right"/>
                  </w:pPr>
                  <w:r>
                    <w:rPr>
                      <w:noProof/>
                    </w:rPr>
                    <w:drawing>
                      <wp:inline distT="0" distB="0" distL="0" distR="0" wp14:anchorId="2DE02B10" wp14:editId="0BE0C58E">
                        <wp:extent cx="3657600" cy="2743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tc>
            </w:tr>
          </w:tbl>
          <w:p w14:paraId="15C378E7" w14:textId="77777777" w:rsidR="00EC7431" w:rsidRDefault="00EC7431" w:rsidP="007E48B1"/>
          <w:p w14:paraId="070205B8" w14:textId="77777777" w:rsidR="00EC7431" w:rsidRDefault="00EC7431" w:rsidP="007E48B1">
            <w:r>
              <w:br w:type="page"/>
            </w:r>
          </w:p>
          <w:p w14:paraId="73A2287A" w14:textId="788C3BFF" w:rsidR="00EC7431" w:rsidRDefault="00EC7431" w:rsidP="007E48B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3E6C5E82" w14:textId="77777777" w:rsidTr="007E48B1">
              <w:tc>
                <w:tcPr>
                  <w:tcW w:w="5040" w:type="dxa"/>
                </w:tcPr>
                <w:p w14:paraId="2EF7B8D9" w14:textId="77777777" w:rsidR="00EC7431" w:rsidRDefault="00EC7431" w:rsidP="007E48B1">
                  <w:pPr>
                    <w:jc w:val="both"/>
                  </w:pPr>
                  <w:r>
                    <w:rPr>
                      <w:rFonts w:eastAsiaTheme="minorHAnsi"/>
                      <w:lang w:eastAsia="en-US"/>
                    </w:rPr>
                    <w:object w:dxaOrig="6720" w:dyaOrig="5040" w14:anchorId="6DF183EE">
                      <v:shape id="_x0000_i1045" type="#_x0000_t75" style="width:287.4pt;height:3in" o:ole="">
                        <v:imagedata r:id="rId93" o:title="" grayscale="t"/>
                      </v:shape>
                      <o:OLEObject Type="Embed" ProgID="PBrush" ShapeID="_x0000_i1045" DrawAspect="Content" ObjectID="_1627463383" r:id="rId94"/>
                    </w:object>
                  </w:r>
                </w:p>
              </w:tc>
              <w:tc>
                <w:tcPr>
                  <w:tcW w:w="5040" w:type="dxa"/>
                </w:tcPr>
                <w:p w14:paraId="707B1F4A" w14:textId="77777777" w:rsidR="00EC7431" w:rsidRDefault="00EC7431" w:rsidP="007E48B1">
                  <w:pPr>
                    <w:jc w:val="right"/>
                  </w:pPr>
                  <w:r>
                    <w:rPr>
                      <w:noProof/>
                    </w:rPr>
                    <w:drawing>
                      <wp:inline distT="0" distB="0" distL="0" distR="0" wp14:anchorId="490789AA" wp14:editId="4139179F">
                        <wp:extent cx="3657600" cy="2743200"/>
                        <wp:effectExtent l="0" t="0" r="0" b="0"/>
                        <wp:docPr id="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tc>
            </w:tr>
          </w:tbl>
          <w:p w14:paraId="5E72682F" w14:textId="77777777" w:rsidR="00EC7431" w:rsidRPr="00372F5F" w:rsidRDefault="00EC7431" w:rsidP="007E48B1"/>
          <w:p w14:paraId="6613AD70" w14:textId="77777777" w:rsidR="00EC7431" w:rsidRDefault="00EC7431" w:rsidP="007E48B1">
            <w:pPr>
              <w:jc w:val="both"/>
              <w:rPr>
                <w:noProof/>
              </w:rPr>
            </w:pPr>
          </w:p>
        </w:tc>
        <w:tc>
          <w:tcPr>
            <w:tcW w:w="5040" w:type="dxa"/>
          </w:tcPr>
          <w:p w14:paraId="1BF17DC7" w14:textId="77777777" w:rsidR="00EC7431" w:rsidRDefault="00EC7431" w:rsidP="007E48B1">
            <w:pPr>
              <w:jc w:val="right"/>
              <w:rPr>
                <w:noProof/>
              </w:rPr>
            </w:pPr>
          </w:p>
        </w:tc>
      </w:tr>
    </w:tbl>
    <w:p w14:paraId="119C8353" w14:textId="6DE8D01F" w:rsidR="00EC7431" w:rsidRDefault="00EC7431" w:rsidP="00EC7431"/>
    <w:p w14:paraId="1B363779" w14:textId="77777777" w:rsidR="00A43D9A" w:rsidRDefault="00A43D9A">
      <w:r>
        <w:br w:type="page"/>
      </w:r>
    </w:p>
    <w:p w14:paraId="3C66B5FC" w14:textId="3E59EF18" w:rsidR="00EC7431" w:rsidRDefault="00EC7431" w:rsidP="00A43D9A">
      <w:pPr>
        <w:jc w:val="both"/>
      </w:pPr>
      <w:r>
        <w:lastRenderedPageBreak/>
        <w:t>Figure S2.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58343C2C" w14:textId="77777777" w:rsidTr="007E48B1">
        <w:tc>
          <w:tcPr>
            <w:tcW w:w="5040" w:type="dxa"/>
          </w:tcPr>
          <w:p w14:paraId="4B604C2E" w14:textId="77777777" w:rsidR="00EC7431" w:rsidRDefault="00EC7431" w:rsidP="007E48B1">
            <w:pPr>
              <w:jc w:val="both"/>
            </w:pPr>
            <w:r>
              <w:rPr>
                <w:noProof/>
              </w:rPr>
              <w:drawing>
                <wp:inline distT="0" distB="0" distL="0" distR="0" wp14:anchorId="464C18EF" wp14:editId="7065716C">
                  <wp:extent cx="3439668" cy="3383279"/>
                  <wp:effectExtent l="0" t="0" r="889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96">
                            <a:extLst>
                              <a:ext uri="{28A0092B-C50C-407E-A947-70E740481C1C}">
                                <a14:useLocalDpi xmlns:a14="http://schemas.microsoft.com/office/drawing/2010/main" val="0"/>
                              </a:ext>
                            </a:extLst>
                          </a:blip>
                          <a:stretch>
                            <a:fillRect/>
                          </a:stretch>
                        </pic:blipFill>
                        <pic:spPr>
                          <a:xfrm>
                            <a:off x="0" y="0"/>
                            <a:ext cx="3439668" cy="3383279"/>
                          </a:xfrm>
                          <a:prstGeom prst="rect">
                            <a:avLst/>
                          </a:prstGeom>
                        </pic:spPr>
                      </pic:pic>
                    </a:graphicData>
                  </a:graphic>
                </wp:inline>
              </w:drawing>
            </w:r>
          </w:p>
        </w:tc>
        <w:tc>
          <w:tcPr>
            <w:tcW w:w="5040" w:type="dxa"/>
          </w:tcPr>
          <w:p w14:paraId="48574D10" w14:textId="77777777" w:rsidR="00EC7431" w:rsidRDefault="00EC7431" w:rsidP="007E48B1">
            <w:pPr>
              <w:jc w:val="right"/>
            </w:pPr>
            <w:r>
              <w:rPr>
                <w:noProof/>
              </w:rPr>
              <w:drawing>
                <wp:inline distT="0" distB="0" distL="0" distR="0" wp14:anchorId="7EBD2BF3" wp14:editId="3A4C02E3">
                  <wp:extent cx="3439668" cy="3383279"/>
                  <wp:effectExtent l="0" t="0" r="889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97">
                            <a:extLst>
                              <a:ext uri="{28A0092B-C50C-407E-A947-70E740481C1C}">
                                <a14:useLocalDpi xmlns:a14="http://schemas.microsoft.com/office/drawing/2010/main" val="0"/>
                              </a:ext>
                            </a:extLst>
                          </a:blip>
                          <a:stretch>
                            <a:fillRect/>
                          </a:stretch>
                        </pic:blipFill>
                        <pic:spPr>
                          <a:xfrm>
                            <a:off x="0" y="0"/>
                            <a:ext cx="3439668" cy="3383279"/>
                          </a:xfrm>
                          <a:prstGeom prst="rect">
                            <a:avLst/>
                          </a:prstGeom>
                        </pic:spPr>
                      </pic:pic>
                    </a:graphicData>
                  </a:graphic>
                </wp:inline>
              </w:drawing>
            </w:r>
          </w:p>
        </w:tc>
      </w:tr>
      <w:tr w:rsidR="00EC7431" w14:paraId="7C1C8863" w14:textId="77777777" w:rsidTr="007E48B1">
        <w:tc>
          <w:tcPr>
            <w:tcW w:w="5040" w:type="dxa"/>
          </w:tcPr>
          <w:p w14:paraId="66F54A42" w14:textId="77777777" w:rsidR="00EC7431" w:rsidRDefault="00EC7431" w:rsidP="007E48B1">
            <w:pPr>
              <w:jc w:val="both"/>
              <w:rPr>
                <w:noProof/>
              </w:rPr>
            </w:pPr>
            <w:r>
              <w:rPr>
                <w:noProof/>
              </w:rPr>
              <w:drawing>
                <wp:inline distT="0" distB="0" distL="0" distR="0" wp14:anchorId="111790D0" wp14:editId="501B46F1">
                  <wp:extent cx="3439609" cy="3383280"/>
                  <wp:effectExtent l="0" t="0" r="889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t_OBS.png"/>
                          <pic:cNvPicPr/>
                        </pic:nvPicPr>
                        <pic:blipFill>
                          <a:blip r:embed="rId98">
                            <a:extLst>
                              <a:ext uri="{28A0092B-C50C-407E-A947-70E740481C1C}">
                                <a14:useLocalDpi xmlns:a14="http://schemas.microsoft.com/office/drawing/2010/main" val="0"/>
                              </a:ext>
                            </a:extLst>
                          </a:blip>
                          <a:stretch>
                            <a:fillRect/>
                          </a:stretch>
                        </pic:blipFill>
                        <pic:spPr>
                          <a:xfrm>
                            <a:off x="0" y="0"/>
                            <a:ext cx="3439609" cy="3383280"/>
                          </a:xfrm>
                          <a:prstGeom prst="rect">
                            <a:avLst/>
                          </a:prstGeom>
                        </pic:spPr>
                      </pic:pic>
                    </a:graphicData>
                  </a:graphic>
                </wp:inline>
              </w:drawing>
            </w:r>
          </w:p>
        </w:tc>
        <w:tc>
          <w:tcPr>
            <w:tcW w:w="5040" w:type="dxa"/>
          </w:tcPr>
          <w:p w14:paraId="6B2EC3DB" w14:textId="77777777" w:rsidR="00EC7431" w:rsidRDefault="00EC7431" w:rsidP="007E48B1">
            <w:pPr>
              <w:jc w:val="right"/>
              <w:rPr>
                <w:noProof/>
              </w:rPr>
            </w:pPr>
            <w:r>
              <w:rPr>
                <w:noProof/>
              </w:rPr>
              <w:drawing>
                <wp:inline distT="0" distB="0" distL="0" distR="0" wp14:anchorId="417D5B0D" wp14:editId="011AD0DA">
                  <wp:extent cx="3439609" cy="3383280"/>
                  <wp:effectExtent l="0" t="0" r="889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rt_PRED.png"/>
                          <pic:cNvPicPr/>
                        </pic:nvPicPr>
                        <pic:blipFill>
                          <a:blip r:embed="rId99">
                            <a:extLst>
                              <a:ext uri="{28A0092B-C50C-407E-A947-70E740481C1C}">
                                <a14:useLocalDpi xmlns:a14="http://schemas.microsoft.com/office/drawing/2010/main" val="0"/>
                              </a:ext>
                            </a:extLst>
                          </a:blip>
                          <a:stretch>
                            <a:fillRect/>
                          </a:stretch>
                        </pic:blipFill>
                        <pic:spPr>
                          <a:xfrm>
                            <a:off x="0" y="0"/>
                            <a:ext cx="3439609" cy="3383280"/>
                          </a:xfrm>
                          <a:prstGeom prst="rect">
                            <a:avLst/>
                          </a:prstGeom>
                        </pic:spPr>
                      </pic:pic>
                    </a:graphicData>
                  </a:graphic>
                </wp:inline>
              </w:drawing>
            </w:r>
          </w:p>
        </w:tc>
      </w:tr>
    </w:tbl>
    <w:p w14:paraId="6DA94A74" w14:textId="77777777" w:rsidR="00EC7431" w:rsidRDefault="00EC7431" w:rsidP="00EC7431"/>
    <w:p w14:paraId="129A3429" w14:textId="77777777" w:rsidR="00EC7431" w:rsidRDefault="00EC7431" w:rsidP="00EC7431">
      <w:r>
        <w:br w:type="page"/>
      </w:r>
    </w:p>
    <w:p w14:paraId="40CFD1A6" w14:textId="77777777" w:rsidR="00EC7431" w:rsidRDefault="00EC7431" w:rsidP="00EC7431">
      <w:r>
        <w:lastRenderedPageBreak/>
        <w:t>Figure S3.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040"/>
      </w:tblGrid>
      <w:tr w:rsidR="00EC7431" w14:paraId="445C1B1E" w14:textId="77777777" w:rsidTr="007E48B1">
        <w:tc>
          <w:tcPr>
            <w:tcW w:w="5040" w:type="dxa"/>
          </w:tcPr>
          <w:p w14:paraId="7FAAB574" w14:textId="77777777" w:rsidR="00EC7431" w:rsidRDefault="00EC7431" w:rsidP="007E48B1">
            <w:pPr>
              <w:jc w:val="both"/>
            </w:pPr>
            <w:r>
              <w:rPr>
                <w:noProof/>
              </w:rPr>
              <w:drawing>
                <wp:inline distT="0" distB="0" distL="0" distR="0" wp14:anchorId="7CCAE779" wp14:editId="0F1F1A93">
                  <wp:extent cx="3439668" cy="3383279"/>
                  <wp:effectExtent l="0" t="0" r="8890"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t_OBS.png"/>
                          <pic:cNvPicPr/>
                        </pic:nvPicPr>
                        <pic:blipFill>
                          <a:blip r:embed="rId96">
                            <a:extLst>
                              <a:ext uri="{28A0092B-C50C-407E-A947-70E740481C1C}">
                                <a14:useLocalDpi xmlns:a14="http://schemas.microsoft.com/office/drawing/2010/main" val="0"/>
                              </a:ext>
                            </a:extLst>
                          </a:blip>
                          <a:stretch>
                            <a:fillRect/>
                          </a:stretch>
                        </pic:blipFill>
                        <pic:spPr>
                          <a:xfrm>
                            <a:off x="0" y="0"/>
                            <a:ext cx="3439668" cy="3383279"/>
                          </a:xfrm>
                          <a:prstGeom prst="rect">
                            <a:avLst/>
                          </a:prstGeom>
                        </pic:spPr>
                      </pic:pic>
                    </a:graphicData>
                  </a:graphic>
                </wp:inline>
              </w:drawing>
            </w:r>
          </w:p>
        </w:tc>
        <w:tc>
          <w:tcPr>
            <w:tcW w:w="5040" w:type="dxa"/>
          </w:tcPr>
          <w:p w14:paraId="53000F69" w14:textId="77777777" w:rsidR="00EC7431" w:rsidRDefault="00EC7431" w:rsidP="007E48B1">
            <w:pPr>
              <w:jc w:val="right"/>
            </w:pPr>
            <w:r>
              <w:rPr>
                <w:noProof/>
              </w:rPr>
              <w:drawing>
                <wp:inline distT="0" distB="0" distL="0" distR="0" wp14:anchorId="374B43F5" wp14:editId="5D7ADD94">
                  <wp:extent cx="3439667" cy="3383279"/>
                  <wp:effectExtent l="0" t="0" r="889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t_OBS.png"/>
                          <pic:cNvPicPr/>
                        </pic:nvPicPr>
                        <pic:blipFill>
                          <a:blip r:embed="rId100">
                            <a:extLst>
                              <a:ext uri="{28A0092B-C50C-407E-A947-70E740481C1C}">
                                <a14:useLocalDpi xmlns:a14="http://schemas.microsoft.com/office/drawing/2010/main" val="0"/>
                              </a:ext>
                            </a:extLst>
                          </a:blip>
                          <a:stretch>
                            <a:fillRect/>
                          </a:stretch>
                        </pic:blipFill>
                        <pic:spPr>
                          <a:xfrm>
                            <a:off x="0" y="0"/>
                            <a:ext cx="3439667" cy="3383279"/>
                          </a:xfrm>
                          <a:prstGeom prst="rect">
                            <a:avLst/>
                          </a:prstGeom>
                        </pic:spPr>
                      </pic:pic>
                    </a:graphicData>
                  </a:graphic>
                </wp:inline>
              </w:drawing>
            </w:r>
          </w:p>
        </w:tc>
      </w:tr>
      <w:tr w:rsidR="00EC7431" w14:paraId="68D61997" w14:textId="77777777" w:rsidTr="007E48B1">
        <w:tc>
          <w:tcPr>
            <w:tcW w:w="5040" w:type="dxa"/>
          </w:tcPr>
          <w:p w14:paraId="1C891DED" w14:textId="77777777" w:rsidR="00EC7431" w:rsidRDefault="00EC7431" w:rsidP="007E48B1">
            <w:pPr>
              <w:jc w:val="both"/>
              <w:rPr>
                <w:noProof/>
              </w:rPr>
            </w:pPr>
            <w:r>
              <w:rPr>
                <w:noProof/>
              </w:rPr>
              <w:drawing>
                <wp:inline distT="0" distB="0" distL="0" distR="0" wp14:anchorId="4D934CDC" wp14:editId="26F86273">
                  <wp:extent cx="3439609" cy="3383280"/>
                  <wp:effectExtent l="0" t="0" r="889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t_OBS.png"/>
                          <pic:cNvPicPr/>
                        </pic:nvPicPr>
                        <pic:blipFill>
                          <a:blip r:embed="rId98">
                            <a:extLst>
                              <a:ext uri="{28A0092B-C50C-407E-A947-70E740481C1C}">
                                <a14:useLocalDpi xmlns:a14="http://schemas.microsoft.com/office/drawing/2010/main" val="0"/>
                              </a:ext>
                            </a:extLst>
                          </a:blip>
                          <a:stretch>
                            <a:fillRect/>
                          </a:stretch>
                        </pic:blipFill>
                        <pic:spPr>
                          <a:xfrm>
                            <a:off x="0" y="0"/>
                            <a:ext cx="3439609" cy="3383280"/>
                          </a:xfrm>
                          <a:prstGeom prst="rect">
                            <a:avLst/>
                          </a:prstGeom>
                        </pic:spPr>
                      </pic:pic>
                    </a:graphicData>
                  </a:graphic>
                </wp:inline>
              </w:drawing>
            </w:r>
          </w:p>
        </w:tc>
        <w:tc>
          <w:tcPr>
            <w:tcW w:w="5040" w:type="dxa"/>
          </w:tcPr>
          <w:p w14:paraId="534DC046" w14:textId="77777777" w:rsidR="00EC7431" w:rsidRDefault="00EC7431" w:rsidP="007E48B1">
            <w:pPr>
              <w:jc w:val="right"/>
              <w:rPr>
                <w:noProof/>
              </w:rPr>
            </w:pPr>
            <w:r>
              <w:rPr>
                <w:noProof/>
              </w:rPr>
              <w:drawing>
                <wp:inline distT="0" distB="0" distL="0" distR="0" wp14:anchorId="21E5970B" wp14:editId="7FE03C7C">
                  <wp:extent cx="3439609" cy="3383221"/>
                  <wp:effectExtent l="0" t="0" r="889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rt_PRED.png"/>
                          <pic:cNvPicPr/>
                        </pic:nvPicPr>
                        <pic:blipFill>
                          <a:blip r:embed="rId101">
                            <a:extLst>
                              <a:ext uri="{28A0092B-C50C-407E-A947-70E740481C1C}">
                                <a14:useLocalDpi xmlns:a14="http://schemas.microsoft.com/office/drawing/2010/main" val="0"/>
                              </a:ext>
                            </a:extLst>
                          </a:blip>
                          <a:stretch>
                            <a:fillRect/>
                          </a:stretch>
                        </pic:blipFill>
                        <pic:spPr>
                          <a:xfrm>
                            <a:off x="0" y="0"/>
                            <a:ext cx="3439609" cy="3383221"/>
                          </a:xfrm>
                          <a:prstGeom prst="rect">
                            <a:avLst/>
                          </a:prstGeom>
                        </pic:spPr>
                      </pic:pic>
                    </a:graphicData>
                  </a:graphic>
                </wp:inline>
              </w:drawing>
            </w:r>
          </w:p>
        </w:tc>
      </w:tr>
    </w:tbl>
    <w:p w14:paraId="78A09FBA" w14:textId="77777777" w:rsidR="00EC7431" w:rsidRPr="00372F5F" w:rsidRDefault="00EC7431" w:rsidP="00EC7431"/>
    <w:p w14:paraId="451C95A9" w14:textId="77777777" w:rsidR="00EC7431" w:rsidRDefault="00EC7431" w:rsidP="00EC7431"/>
    <w:p w14:paraId="2B1B1ABE" w14:textId="77777777" w:rsidR="00A50EF6" w:rsidRDefault="00A50EF6" w:rsidP="00A50EF6"/>
    <w:sectPr w:rsidR="00A50EF6" w:rsidSect="00A43D9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4CAE7" w14:textId="77777777" w:rsidR="00997CC6" w:rsidRDefault="00997CC6" w:rsidP="00223843">
      <w:pPr>
        <w:spacing w:after="0" w:line="240" w:lineRule="auto"/>
      </w:pPr>
      <w:r>
        <w:separator/>
      </w:r>
    </w:p>
  </w:endnote>
  <w:endnote w:type="continuationSeparator" w:id="0">
    <w:p w14:paraId="23A2A65C" w14:textId="77777777" w:rsidR="00997CC6" w:rsidRDefault="00997CC6" w:rsidP="00223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ungsuh">
    <w:altName w:val="Malgun Gothic Semilight"/>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6854733"/>
      <w:docPartObj>
        <w:docPartGallery w:val="Page Numbers (Bottom of Page)"/>
        <w:docPartUnique/>
      </w:docPartObj>
    </w:sdtPr>
    <w:sdtEndPr>
      <w:rPr>
        <w:noProof/>
      </w:rPr>
    </w:sdtEndPr>
    <w:sdtContent>
      <w:p w14:paraId="263223F9" w14:textId="2EBC50DC" w:rsidR="00E469FC" w:rsidRDefault="00E469FC">
        <w:pPr>
          <w:pStyle w:val="Footer"/>
          <w:jc w:val="center"/>
        </w:pPr>
        <w:r>
          <w:fldChar w:fldCharType="begin"/>
        </w:r>
        <w:r>
          <w:instrText xml:space="preserve"> PAGE   \* MERGEFORMAT </w:instrText>
        </w:r>
        <w:r>
          <w:fldChar w:fldCharType="separate"/>
        </w:r>
        <w:r w:rsidR="00507F8B">
          <w:rPr>
            <w:noProof/>
          </w:rPr>
          <w:t>92</w:t>
        </w:r>
        <w:r>
          <w:rPr>
            <w:noProof/>
          </w:rPr>
          <w:fldChar w:fldCharType="end"/>
        </w:r>
      </w:p>
    </w:sdtContent>
  </w:sdt>
  <w:p w14:paraId="6C9ACC3D" w14:textId="77777777" w:rsidR="00E469FC" w:rsidRDefault="00E46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59DAE" w14:textId="77777777" w:rsidR="00997CC6" w:rsidRDefault="00997CC6" w:rsidP="00223843">
      <w:pPr>
        <w:spacing w:after="0" w:line="240" w:lineRule="auto"/>
      </w:pPr>
      <w:r>
        <w:separator/>
      </w:r>
    </w:p>
  </w:footnote>
  <w:footnote w:type="continuationSeparator" w:id="0">
    <w:p w14:paraId="5E2F872A" w14:textId="77777777" w:rsidR="00997CC6" w:rsidRDefault="00997CC6" w:rsidP="00223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BC21DA"/>
    <w:multiLevelType w:val="hybridMultilevel"/>
    <w:tmpl w:val="C1382F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9FB"/>
    <w:rsid w:val="00002CF2"/>
    <w:rsid w:val="00006C7D"/>
    <w:rsid w:val="000104A3"/>
    <w:rsid w:val="0001320C"/>
    <w:rsid w:val="00021C56"/>
    <w:rsid w:val="00022483"/>
    <w:rsid w:val="00022642"/>
    <w:rsid w:val="00032342"/>
    <w:rsid w:val="00040FFC"/>
    <w:rsid w:val="00042DDE"/>
    <w:rsid w:val="00044998"/>
    <w:rsid w:val="00060126"/>
    <w:rsid w:val="00072372"/>
    <w:rsid w:val="000751D7"/>
    <w:rsid w:val="00084E7B"/>
    <w:rsid w:val="000A0EA8"/>
    <w:rsid w:val="000A499A"/>
    <w:rsid w:val="000A4E1E"/>
    <w:rsid w:val="000A6D67"/>
    <w:rsid w:val="000C4480"/>
    <w:rsid w:val="000E1077"/>
    <w:rsid w:val="000E68A2"/>
    <w:rsid w:val="000F2080"/>
    <w:rsid w:val="00110185"/>
    <w:rsid w:val="001125C5"/>
    <w:rsid w:val="001165F1"/>
    <w:rsid w:val="00122701"/>
    <w:rsid w:val="0012436F"/>
    <w:rsid w:val="00124862"/>
    <w:rsid w:val="001328D0"/>
    <w:rsid w:val="001434DF"/>
    <w:rsid w:val="00144EF6"/>
    <w:rsid w:val="0015048E"/>
    <w:rsid w:val="00150AB4"/>
    <w:rsid w:val="001609F0"/>
    <w:rsid w:val="0016406A"/>
    <w:rsid w:val="00170F3F"/>
    <w:rsid w:val="00171242"/>
    <w:rsid w:val="0017355F"/>
    <w:rsid w:val="00174E91"/>
    <w:rsid w:val="00186976"/>
    <w:rsid w:val="0019134A"/>
    <w:rsid w:val="001918EE"/>
    <w:rsid w:val="00196D0E"/>
    <w:rsid w:val="001A7012"/>
    <w:rsid w:val="001B0814"/>
    <w:rsid w:val="001B1F69"/>
    <w:rsid w:val="001B4F2C"/>
    <w:rsid w:val="001C3C7B"/>
    <w:rsid w:val="001C4261"/>
    <w:rsid w:val="001C46AD"/>
    <w:rsid w:val="001C655E"/>
    <w:rsid w:val="001C6908"/>
    <w:rsid w:val="001C764D"/>
    <w:rsid w:val="001C7AFB"/>
    <w:rsid w:val="001E10D8"/>
    <w:rsid w:val="001E2518"/>
    <w:rsid w:val="001F0AA6"/>
    <w:rsid w:val="001F4122"/>
    <w:rsid w:val="001F4A6B"/>
    <w:rsid w:val="001F5209"/>
    <w:rsid w:val="001F5BDE"/>
    <w:rsid w:val="00211B8A"/>
    <w:rsid w:val="00212C0F"/>
    <w:rsid w:val="00220951"/>
    <w:rsid w:val="00223843"/>
    <w:rsid w:val="00224803"/>
    <w:rsid w:val="00224C03"/>
    <w:rsid w:val="00224C80"/>
    <w:rsid w:val="00224E68"/>
    <w:rsid w:val="0022529C"/>
    <w:rsid w:val="002348A5"/>
    <w:rsid w:val="002405D8"/>
    <w:rsid w:val="002434D3"/>
    <w:rsid w:val="002601AA"/>
    <w:rsid w:val="00261E7E"/>
    <w:rsid w:val="002703A0"/>
    <w:rsid w:val="002771C3"/>
    <w:rsid w:val="00280616"/>
    <w:rsid w:val="00291E16"/>
    <w:rsid w:val="00292EFA"/>
    <w:rsid w:val="00294016"/>
    <w:rsid w:val="00297961"/>
    <w:rsid w:val="002A74A1"/>
    <w:rsid w:val="002B3B5D"/>
    <w:rsid w:val="002B67F0"/>
    <w:rsid w:val="002E4485"/>
    <w:rsid w:val="002F551E"/>
    <w:rsid w:val="002F60BE"/>
    <w:rsid w:val="00301552"/>
    <w:rsid w:val="00302A2E"/>
    <w:rsid w:val="00305354"/>
    <w:rsid w:val="003106A8"/>
    <w:rsid w:val="003118F4"/>
    <w:rsid w:val="00314530"/>
    <w:rsid w:val="00322408"/>
    <w:rsid w:val="00330E75"/>
    <w:rsid w:val="00332E32"/>
    <w:rsid w:val="00341125"/>
    <w:rsid w:val="0034376C"/>
    <w:rsid w:val="00344DDD"/>
    <w:rsid w:val="0036064A"/>
    <w:rsid w:val="003646D8"/>
    <w:rsid w:val="00366CFE"/>
    <w:rsid w:val="00367A6F"/>
    <w:rsid w:val="00372066"/>
    <w:rsid w:val="00375DE8"/>
    <w:rsid w:val="00380B46"/>
    <w:rsid w:val="00381F89"/>
    <w:rsid w:val="00384AE7"/>
    <w:rsid w:val="00385C15"/>
    <w:rsid w:val="00392987"/>
    <w:rsid w:val="00393966"/>
    <w:rsid w:val="00394CF8"/>
    <w:rsid w:val="00395692"/>
    <w:rsid w:val="003B11E2"/>
    <w:rsid w:val="003B595A"/>
    <w:rsid w:val="003D3A52"/>
    <w:rsid w:val="003E6DD2"/>
    <w:rsid w:val="003F1CA7"/>
    <w:rsid w:val="004141D6"/>
    <w:rsid w:val="00416F60"/>
    <w:rsid w:val="00421886"/>
    <w:rsid w:val="0043082E"/>
    <w:rsid w:val="00431CFA"/>
    <w:rsid w:val="00434A83"/>
    <w:rsid w:val="0043632B"/>
    <w:rsid w:val="00436A7D"/>
    <w:rsid w:val="00437928"/>
    <w:rsid w:val="00437CC8"/>
    <w:rsid w:val="00445540"/>
    <w:rsid w:val="004507D3"/>
    <w:rsid w:val="004509FA"/>
    <w:rsid w:val="00462FDF"/>
    <w:rsid w:val="00466DFF"/>
    <w:rsid w:val="004701C0"/>
    <w:rsid w:val="0047027C"/>
    <w:rsid w:val="004714FC"/>
    <w:rsid w:val="00471B29"/>
    <w:rsid w:val="00481768"/>
    <w:rsid w:val="00484488"/>
    <w:rsid w:val="0048754B"/>
    <w:rsid w:val="004924F4"/>
    <w:rsid w:val="00492569"/>
    <w:rsid w:val="0049534A"/>
    <w:rsid w:val="00496C07"/>
    <w:rsid w:val="004A6198"/>
    <w:rsid w:val="004B0655"/>
    <w:rsid w:val="004B1283"/>
    <w:rsid w:val="004B2AA6"/>
    <w:rsid w:val="004C1A98"/>
    <w:rsid w:val="004C1BB3"/>
    <w:rsid w:val="004C1F16"/>
    <w:rsid w:val="004D4D59"/>
    <w:rsid w:val="004E17FB"/>
    <w:rsid w:val="004E1E91"/>
    <w:rsid w:val="004E4913"/>
    <w:rsid w:val="004E6779"/>
    <w:rsid w:val="004F0CB2"/>
    <w:rsid w:val="004F56AE"/>
    <w:rsid w:val="004F7D5B"/>
    <w:rsid w:val="00503A10"/>
    <w:rsid w:val="00507DED"/>
    <w:rsid w:val="00507F8B"/>
    <w:rsid w:val="0051071E"/>
    <w:rsid w:val="0051086E"/>
    <w:rsid w:val="00520828"/>
    <w:rsid w:val="0052247C"/>
    <w:rsid w:val="005323E2"/>
    <w:rsid w:val="005565A8"/>
    <w:rsid w:val="00562140"/>
    <w:rsid w:val="00563F44"/>
    <w:rsid w:val="005720E4"/>
    <w:rsid w:val="00577A49"/>
    <w:rsid w:val="00582D7D"/>
    <w:rsid w:val="00586C1B"/>
    <w:rsid w:val="0058714A"/>
    <w:rsid w:val="0058796C"/>
    <w:rsid w:val="00596CAE"/>
    <w:rsid w:val="005A2123"/>
    <w:rsid w:val="005A3B5F"/>
    <w:rsid w:val="005A7B05"/>
    <w:rsid w:val="005B6F18"/>
    <w:rsid w:val="005C31C6"/>
    <w:rsid w:val="005D0CA3"/>
    <w:rsid w:val="005E741B"/>
    <w:rsid w:val="005E74DD"/>
    <w:rsid w:val="005F704D"/>
    <w:rsid w:val="006019FB"/>
    <w:rsid w:val="0060287D"/>
    <w:rsid w:val="00602D0D"/>
    <w:rsid w:val="00607A95"/>
    <w:rsid w:val="006111BF"/>
    <w:rsid w:val="00623FC3"/>
    <w:rsid w:val="006356A7"/>
    <w:rsid w:val="00637FF5"/>
    <w:rsid w:val="00640DFE"/>
    <w:rsid w:val="00641B60"/>
    <w:rsid w:val="00650B8E"/>
    <w:rsid w:val="00662540"/>
    <w:rsid w:val="00663B79"/>
    <w:rsid w:val="006679C7"/>
    <w:rsid w:val="00671EC9"/>
    <w:rsid w:val="00685A27"/>
    <w:rsid w:val="006A5C72"/>
    <w:rsid w:val="006B1B9A"/>
    <w:rsid w:val="006C0D18"/>
    <w:rsid w:val="006C19E1"/>
    <w:rsid w:val="006D3C25"/>
    <w:rsid w:val="006E04C3"/>
    <w:rsid w:val="006E562D"/>
    <w:rsid w:val="006F09F6"/>
    <w:rsid w:val="00700BB1"/>
    <w:rsid w:val="0070241F"/>
    <w:rsid w:val="00703506"/>
    <w:rsid w:val="00704CBA"/>
    <w:rsid w:val="00707CE4"/>
    <w:rsid w:val="00710395"/>
    <w:rsid w:val="0071149D"/>
    <w:rsid w:val="00711A01"/>
    <w:rsid w:val="00715337"/>
    <w:rsid w:val="0073041C"/>
    <w:rsid w:val="007353BA"/>
    <w:rsid w:val="00736FF5"/>
    <w:rsid w:val="00741AB1"/>
    <w:rsid w:val="00742B6E"/>
    <w:rsid w:val="007500BE"/>
    <w:rsid w:val="00752CE5"/>
    <w:rsid w:val="00753834"/>
    <w:rsid w:val="007561CC"/>
    <w:rsid w:val="007742CD"/>
    <w:rsid w:val="0078189C"/>
    <w:rsid w:val="0078500B"/>
    <w:rsid w:val="007972E1"/>
    <w:rsid w:val="007A0B83"/>
    <w:rsid w:val="007B0E58"/>
    <w:rsid w:val="007B2DFF"/>
    <w:rsid w:val="007B594A"/>
    <w:rsid w:val="007D49A1"/>
    <w:rsid w:val="007D58C4"/>
    <w:rsid w:val="007D5CB5"/>
    <w:rsid w:val="007D75EC"/>
    <w:rsid w:val="007E1533"/>
    <w:rsid w:val="007E2B94"/>
    <w:rsid w:val="007E48B1"/>
    <w:rsid w:val="007E4F89"/>
    <w:rsid w:val="00805369"/>
    <w:rsid w:val="00824543"/>
    <w:rsid w:val="00825356"/>
    <w:rsid w:val="00825D39"/>
    <w:rsid w:val="00826021"/>
    <w:rsid w:val="0082660F"/>
    <w:rsid w:val="00851892"/>
    <w:rsid w:val="0085235A"/>
    <w:rsid w:val="00857774"/>
    <w:rsid w:val="00873F50"/>
    <w:rsid w:val="0087475D"/>
    <w:rsid w:val="00877EF4"/>
    <w:rsid w:val="00884E0B"/>
    <w:rsid w:val="008959F5"/>
    <w:rsid w:val="00897F5A"/>
    <w:rsid w:val="008A06F3"/>
    <w:rsid w:val="008B04CD"/>
    <w:rsid w:val="008B0DE3"/>
    <w:rsid w:val="008B3235"/>
    <w:rsid w:val="008B7873"/>
    <w:rsid w:val="008C7733"/>
    <w:rsid w:val="008D063C"/>
    <w:rsid w:val="008E2D1A"/>
    <w:rsid w:val="008E6F38"/>
    <w:rsid w:val="009056A3"/>
    <w:rsid w:val="00906707"/>
    <w:rsid w:val="00911DD6"/>
    <w:rsid w:val="00923E68"/>
    <w:rsid w:val="009254AE"/>
    <w:rsid w:val="00930736"/>
    <w:rsid w:val="009317D8"/>
    <w:rsid w:val="00941491"/>
    <w:rsid w:val="00950152"/>
    <w:rsid w:val="009652E8"/>
    <w:rsid w:val="00974003"/>
    <w:rsid w:val="00985A50"/>
    <w:rsid w:val="00985D7E"/>
    <w:rsid w:val="0099215F"/>
    <w:rsid w:val="00997CC6"/>
    <w:rsid w:val="009A0D92"/>
    <w:rsid w:val="009A31F2"/>
    <w:rsid w:val="009A3CDA"/>
    <w:rsid w:val="009A3D76"/>
    <w:rsid w:val="009A3F94"/>
    <w:rsid w:val="009A7594"/>
    <w:rsid w:val="009B6C85"/>
    <w:rsid w:val="009B7814"/>
    <w:rsid w:val="009D3B7B"/>
    <w:rsid w:val="009E462D"/>
    <w:rsid w:val="009E5166"/>
    <w:rsid w:val="009E62BC"/>
    <w:rsid w:val="009E7FF5"/>
    <w:rsid w:val="009F1950"/>
    <w:rsid w:val="009F58CE"/>
    <w:rsid w:val="00A10C88"/>
    <w:rsid w:val="00A11B8A"/>
    <w:rsid w:val="00A1676A"/>
    <w:rsid w:val="00A16A3C"/>
    <w:rsid w:val="00A17D87"/>
    <w:rsid w:val="00A21547"/>
    <w:rsid w:val="00A23962"/>
    <w:rsid w:val="00A257CF"/>
    <w:rsid w:val="00A33D6E"/>
    <w:rsid w:val="00A43D9A"/>
    <w:rsid w:val="00A50EF6"/>
    <w:rsid w:val="00A529CD"/>
    <w:rsid w:val="00A530AB"/>
    <w:rsid w:val="00A73B32"/>
    <w:rsid w:val="00A74172"/>
    <w:rsid w:val="00A7762B"/>
    <w:rsid w:val="00A80EB7"/>
    <w:rsid w:val="00A90A8C"/>
    <w:rsid w:val="00A94D93"/>
    <w:rsid w:val="00A95821"/>
    <w:rsid w:val="00A96644"/>
    <w:rsid w:val="00AA65C2"/>
    <w:rsid w:val="00AB05B1"/>
    <w:rsid w:val="00AC19CD"/>
    <w:rsid w:val="00AC278C"/>
    <w:rsid w:val="00AD0238"/>
    <w:rsid w:val="00AD641E"/>
    <w:rsid w:val="00AF0D53"/>
    <w:rsid w:val="00AF17F6"/>
    <w:rsid w:val="00AF31F1"/>
    <w:rsid w:val="00AF68E1"/>
    <w:rsid w:val="00AF773B"/>
    <w:rsid w:val="00B00153"/>
    <w:rsid w:val="00B0778F"/>
    <w:rsid w:val="00B117E4"/>
    <w:rsid w:val="00B14F0D"/>
    <w:rsid w:val="00B31833"/>
    <w:rsid w:val="00B34DD8"/>
    <w:rsid w:val="00B45EB5"/>
    <w:rsid w:val="00B47839"/>
    <w:rsid w:val="00B5125B"/>
    <w:rsid w:val="00B536F5"/>
    <w:rsid w:val="00B63B14"/>
    <w:rsid w:val="00B64238"/>
    <w:rsid w:val="00B77D2E"/>
    <w:rsid w:val="00B810E2"/>
    <w:rsid w:val="00B82982"/>
    <w:rsid w:val="00B907B7"/>
    <w:rsid w:val="00B96281"/>
    <w:rsid w:val="00BA59D3"/>
    <w:rsid w:val="00BB013B"/>
    <w:rsid w:val="00BC0936"/>
    <w:rsid w:val="00BC43E0"/>
    <w:rsid w:val="00BC7513"/>
    <w:rsid w:val="00BD03A2"/>
    <w:rsid w:val="00BD1022"/>
    <w:rsid w:val="00BD22A9"/>
    <w:rsid w:val="00BD5560"/>
    <w:rsid w:val="00C040AF"/>
    <w:rsid w:val="00C16A77"/>
    <w:rsid w:val="00C33FED"/>
    <w:rsid w:val="00C42E88"/>
    <w:rsid w:val="00C46C38"/>
    <w:rsid w:val="00C656F4"/>
    <w:rsid w:val="00C7663E"/>
    <w:rsid w:val="00C821F4"/>
    <w:rsid w:val="00C91342"/>
    <w:rsid w:val="00C93888"/>
    <w:rsid w:val="00C94F20"/>
    <w:rsid w:val="00C95DC7"/>
    <w:rsid w:val="00CA57CD"/>
    <w:rsid w:val="00CB7197"/>
    <w:rsid w:val="00CC134A"/>
    <w:rsid w:val="00CC4A87"/>
    <w:rsid w:val="00CC70A6"/>
    <w:rsid w:val="00CD60C5"/>
    <w:rsid w:val="00CD7DC5"/>
    <w:rsid w:val="00CE197C"/>
    <w:rsid w:val="00CE34B3"/>
    <w:rsid w:val="00CE473E"/>
    <w:rsid w:val="00CE6532"/>
    <w:rsid w:val="00CF45EA"/>
    <w:rsid w:val="00CF492E"/>
    <w:rsid w:val="00CF75CF"/>
    <w:rsid w:val="00D0407D"/>
    <w:rsid w:val="00D06429"/>
    <w:rsid w:val="00D064B9"/>
    <w:rsid w:val="00D10F2F"/>
    <w:rsid w:val="00D1409F"/>
    <w:rsid w:val="00D16AE1"/>
    <w:rsid w:val="00D24BC2"/>
    <w:rsid w:val="00D30D4D"/>
    <w:rsid w:val="00D3111A"/>
    <w:rsid w:val="00D3384F"/>
    <w:rsid w:val="00D35081"/>
    <w:rsid w:val="00D35D2B"/>
    <w:rsid w:val="00D437E9"/>
    <w:rsid w:val="00D456FB"/>
    <w:rsid w:val="00D53809"/>
    <w:rsid w:val="00D54090"/>
    <w:rsid w:val="00D57491"/>
    <w:rsid w:val="00D66870"/>
    <w:rsid w:val="00D672CA"/>
    <w:rsid w:val="00D74221"/>
    <w:rsid w:val="00D866A8"/>
    <w:rsid w:val="00D94053"/>
    <w:rsid w:val="00DA5FED"/>
    <w:rsid w:val="00DB059E"/>
    <w:rsid w:val="00DB2F99"/>
    <w:rsid w:val="00DB4242"/>
    <w:rsid w:val="00DB4CFC"/>
    <w:rsid w:val="00DB7FEB"/>
    <w:rsid w:val="00DC58F3"/>
    <w:rsid w:val="00DE2F32"/>
    <w:rsid w:val="00DF3C08"/>
    <w:rsid w:val="00DF7C32"/>
    <w:rsid w:val="00E06434"/>
    <w:rsid w:val="00E1013E"/>
    <w:rsid w:val="00E10201"/>
    <w:rsid w:val="00E13704"/>
    <w:rsid w:val="00E15902"/>
    <w:rsid w:val="00E342B9"/>
    <w:rsid w:val="00E3451A"/>
    <w:rsid w:val="00E35A3B"/>
    <w:rsid w:val="00E40D1A"/>
    <w:rsid w:val="00E445F3"/>
    <w:rsid w:val="00E469FC"/>
    <w:rsid w:val="00E46BAC"/>
    <w:rsid w:val="00E5525B"/>
    <w:rsid w:val="00E60286"/>
    <w:rsid w:val="00E60CE9"/>
    <w:rsid w:val="00E60F0E"/>
    <w:rsid w:val="00E61801"/>
    <w:rsid w:val="00E618AA"/>
    <w:rsid w:val="00E61FC6"/>
    <w:rsid w:val="00E6373E"/>
    <w:rsid w:val="00E72C49"/>
    <w:rsid w:val="00E743FF"/>
    <w:rsid w:val="00E74D5E"/>
    <w:rsid w:val="00E76847"/>
    <w:rsid w:val="00E76BF5"/>
    <w:rsid w:val="00E8194E"/>
    <w:rsid w:val="00E93D01"/>
    <w:rsid w:val="00E96CC0"/>
    <w:rsid w:val="00EA0C0E"/>
    <w:rsid w:val="00EB3DF0"/>
    <w:rsid w:val="00EB5459"/>
    <w:rsid w:val="00EC7431"/>
    <w:rsid w:val="00ED4E1B"/>
    <w:rsid w:val="00EE73E1"/>
    <w:rsid w:val="00EF131D"/>
    <w:rsid w:val="00EF1850"/>
    <w:rsid w:val="00EF1D88"/>
    <w:rsid w:val="00F00392"/>
    <w:rsid w:val="00F015B9"/>
    <w:rsid w:val="00F018CE"/>
    <w:rsid w:val="00F02CA9"/>
    <w:rsid w:val="00F17E05"/>
    <w:rsid w:val="00F20420"/>
    <w:rsid w:val="00F30983"/>
    <w:rsid w:val="00F32C29"/>
    <w:rsid w:val="00F32FBE"/>
    <w:rsid w:val="00F34095"/>
    <w:rsid w:val="00F409F7"/>
    <w:rsid w:val="00F413EB"/>
    <w:rsid w:val="00F53046"/>
    <w:rsid w:val="00F61EFC"/>
    <w:rsid w:val="00F62CBE"/>
    <w:rsid w:val="00F73B56"/>
    <w:rsid w:val="00F74F4C"/>
    <w:rsid w:val="00F81541"/>
    <w:rsid w:val="00FB0300"/>
    <w:rsid w:val="00FB09A3"/>
    <w:rsid w:val="00FC27E1"/>
    <w:rsid w:val="00FC4C65"/>
    <w:rsid w:val="00FC6D65"/>
    <w:rsid w:val="00FC79C8"/>
    <w:rsid w:val="00FD2804"/>
    <w:rsid w:val="00FE6007"/>
    <w:rsid w:val="00FE671F"/>
    <w:rsid w:val="00FF2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5D4F3"/>
  <w15:chartTrackingRefBased/>
  <w15:docId w15:val="{59FE3CED-353F-4FE6-8ABE-485D85F88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9FB"/>
    <w:rPr>
      <w:rFonts w:ascii="Times New Roman" w:hAnsi="Times New Roman" w:cs="Times New Roman"/>
      <w:sz w:val="24"/>
      <w:szCs w:val="24"/>
    </w:rPr>
  </w:style>
  <w:style w:type="paragraph" w:styleId="Heading1">
    <w:name w:val="heading 1"/>
    <w:basedOn w:val="Normal"/>
    <w:next w:val="Normal"/>
    <w:link w:val="Heading1Char"/>
    <w:autoRedefine/>
    <w:qFormat/>
    <w:rsid w:val="006019FB"/>
    <w:pPr>
      <w:keepNext/>
      <w:spacing w:before="560" w:after="420" w:line="480" w:lineRule="auto"/>
      <w:jc w:val="center"/>
      <w:outlineLvl w:val="0"/>
    </w:pPr>
    <w:rPr>
      <w:rFonts w:eastAsia="Calibri"/>
      <w:b/>
      <w:szCs w:val="20"/>
    </w:rPr>
  </w:style>
  <w:style w:type="paragraph" w:styleId="Heading2">
    <w:name w:val="heading 2"/>
    <w:basedOn w:val="Normal"/>
    <w:next w:val="Normal"/>
    <w:link w:val="Heading2Char"/>
    <w:autoRedefine/>
    <w:qFormat/>
    <w:rsid w:val="006019FB"/>
    <w:pPr>
      <w:keepNext/>
      <w:spacing w:before="200" w:after="60" w:line="480" w:lineRule="auto"/>
      <w:jc w:val="center"/>
      <w:outlineLvl w:val="1"/>
    </w:pPr>
    <w:rPr>
      <w:rFonts w:eastAsia="Times New Roman"/>
      <w:b/>
      <w:szCs w:val="20"/>
    </w:rPr>
  </w:style>
  <w:style w:type="paragraph" w:styleId="Heading3">
    <w:name w:val="heading 3"/>
    <w:basedOn w:val="Normal1"/>
    <w:next w:val="Normal1"/>
    <w:link w:val="Heading3Char"/>
    <w:rsid w:val="006019FB"/>
    <w:pPr>
      <w:keepNext/>
      <w:keepLines/>
      <w:spacing w:before="320" w:after="80" w:line="480" w:lineRule="auto"/>
      <w:contextualSpacing/>
      <w:jc w:val="center"/>
      <w:outlineLvl w:val="2"/>
    </w:pPr>
    <w:rPr>
      <w:rFonts w:ascii="Times New Roman" w:hAnsi="Times New Roman"/>
      <w:color w:val="000000" w:themeColor="text1"/>
      <w:sz w:val="24"/>
      <w:szCs w:val="28"/>
    </w:rPr>
  </w:style>
  <w:style w:type="paragraph" w:styleId="Heading4">
    <w:name w:val="heading 4"/>
    <w:basedOn w:val="Normal1"/>
    <w:next w:val="Normal1"/>
    <w:link w:val="Heading4Char"/>
    <w:autoRedefine/>
    <w:qFormat/>
    <w:rsid w:val="006019FB"/>
    <w:pPr>
      <w:keepNext/>
      <w:keepLines/>
      <w:spacing w:before="280" w:after="80" w:line="480" w:lineRule="auto"/>
      <w:contextualSpacing/>
      <w:outlineLvl w:val="3"/>
    </w:pPr>
    <w:rPr>
      <w:rFonts w:ascii="Times New Roman" w:hAnsi="Times New Roman"/>
      <w:color w:val="000000" w:themeColor="text1"/>
      <w:sz w:val="24"/>
      <w:szCs w:val="24"/>
      <w:u w:val="single"/>
    </w:rPr>
  </w:style>
  <w:style w:type="paragraph" w:styleId="Heading5">
    <w:name w:val="heading 5"/>
    <w:basedOn w:val="Normal1"/>
    <w:next w:val="Normal1"/>
    <w:link w:val="Heading5Char"/>
    <w:autoRedefine/>
    <w:qFormat/>
    <w:rsid w:val="006019FB"/>
    <w:pPr>
      <w:keepNext/>
      <w:keepLines/>
      <w:spacing w:before="240" w:after="80" w:line="480" w:lineRule="auto"/>
      <w:contextualSpacing/>
      <w:outlineLvl w:val="4"/>
    </w:pPr>
    <w:rPr>
      <w:rFonts w:ascii="Times New Roman" w:hAnsi="Times New Roman"/>
      <w:i/>
      <w:color w:val="000000" w:themeColor="text1"/>
      <w:sz w:val="24"/>
    </w:rPr>
  </w:style>
  <w:style w:type="paragraph" w:styleId="Heading6">
    <w:name w:val="heading 6"/>
    <w:basedOn w:val="Normal1"/>
    <w:next w:val="Normal1"/>
    <w:link w:val="Heading6Char"/>
    <w:rsid w:val="006019FB"/>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6019F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019F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FB"/>
    <w:rPr>
      <w:rFonts w:ascii="Times New Roman" w:eastAsia="Calibri" w:hAnsi="Times New Roman" w:cs="Times New Roman"/>
      <w:b/>
      <w:sz w:val="24"/>
      <w:szCs w:val="20"/>
    </w:rPr>
  </w:style>
  <w:style w:type="character" w:customStyle="1" w:styleId="Heading2Char">
    <w:name w:val="Heading 2 Char"/>
    <w:basedOn w:val="DefaultParagraphFont"/>
    <w:link w:val="Heading2"/>
    <w:rsid w:val="006019FB"/>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6019FB"/>
    <w:rPr>
      <w:rFonts w:ascii="Times New Roman" w:eastAsia="Arial" w:hAnsi="Times New Roman" w:cs="Arial"/>
      <w:color w:val="000000" w:themeColor="text1"/>
      <w:sz w:val="24"/>
      <w:szCs w:val="28"/>
    </w:rPr>
  </w:style>
  <w:style w:type="character" w:customStyle="1" w:styleId="Heading4Char">
    <w:name w:val="Heading 4 Char"/>
    <w:basedOn w:val="DefaultParagraphFont"/>
    <w:link w:val="Heading4"/>
    <w:rsid w:val="006019FB"/>
    <w:rPr>
      <w:rFonts w:ascii="Times New Roman" w:eastAsia="Arial" w:hAnsi="Times New Roman" w:cs="Arial"/>
      <w:color w:val="000000" w:themeColor="text1"/>
      <w:sz w:val="24"/>
      <w:szCs w:val="24"/>
      <w:u w:val="single"/>
    </w:rPr>
  </w:style>
  <w:style w:type="character" w:customStyle="1" w:styleId="Heading5Char">
    <w:name w:val="Heading 5 Char"/>
    <w:basedOn w:val="DefaultParagraphFont"/>
    <w:link w:val="Heading5"/>
    <w:rsid w:val="006019FB"/>
    <w:rPr>
      <w:rFonts w:ascii="Times New Roman" w:eastAsia="Arial" w:hAnsi="Times New Roman" w:cs="Arial"/>
      <w:i/>
      <w:color w:val="000000" w:themeColor="text1"/>
      <w:sz w:val="24"/>
    </w:rPr>
  </w:style>
  <w:style w:type="character" w:customStyle="1" w:styleId="Heading6Char">
    <w:name w:val="Heading 6 Char"/>
    <w:basedOn w:val="DefaultParagraphFont"/>
    <w:link w:val="Heading6"/>
    <w:rsid w:val="006019FB"/>
    <w:rPr>
      <w:rFonts w:ascii="Arial" w:eastAsia="Arial" w:hAnsi="Arial" w:cs="Arial"/>
      <w:i/>
      <w:color w:val="666666"/>
    </w:rPr>
  </w:style>
  <w:style w:type="character" w:customStyle="1" w:styleId="Heading7Char">
    <w:name w:val="Heading 7 Char"/>
    <w:basedOn w:val="DefaultParagraphFont"/>
    <w:link w:val="Heading7"/>
    <w:uiPriority w:val="9"/>
    <w:rsid w:val="006019FB"/>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rsid w:val="006019FB"/>
    <w:rPr>
      <w:rFonts w:asciiTheme="majorHAnsi" w:eastAsiaTheme="majorEastAsia" w:hAnsiTheme="majorHAnsi" w:cstheme="majorBidi"/>
      <w:color w:val="272727" w:themeColor="text1" w:themeTint="D8"/>
      <w:sz w:val="21"/>
      <w:szCs w:val="21"/>
    </w:rPr>
  </w:style>
  <w:style w:type="paragraph" w:styleId="Date">
    <w:name w:val="Date"/>
    <w:basedOn w:val="Normal"/>
    <w:next w:val="Normal"/>
    <w:link w:val="DateChar"/>
    <w:uiPriority w:val="99"/>
    <w:semiHidden/>
    <w:unhideWhenUsed/>
    <w:rsid w:val="006019FB"/>
  </w:style>
  <w:style w:type="character" w:customStyle="1" w:styleId="DateChar">
    <w:name w:val="Date Char"/>
    <w:basedOn w:val="DefaultParagraphFont"/>
    <w:link w:val="Date"/>
    <w:uiPriority w:val="99"/>
    <w:semiHidden/>
    <w:rsid w:val="006019FB"/>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01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9FB"/>
    <w:rPr>
      <w:rFonts w:ascii="Tahoma" w:hAnsi="Tahoma" w:cs="Tahoma"/>
      <w:sz w:val="16"/>
      <w:szCs w:val="16"/>
    </w:rPr>
  </w:style>
  <w:style w:type="paragraph" w:styleId="Caption">
    <w:name w:val="caption"/>
    <w:basedOn w:val="Normal"/>
    <w:next w:val="Normal"/>
    <w:qFormat/>
    <w:rsid w:val="006019FB"/>
    <w:pPr>
      <w:spacing w:after="0" w:line="240" w:lineRule="auto"/>
      <w:jc w:val="center"/>
    </w:pPr>
    <w:rPr>
      <w:rFonts w:eastAsia="Times New Roman"/>
      <w:sz w:val="20"/>
      <w:szCs w:val="20"/>
    </w:rPr>
  </w:style>
  <w:style w:type="paragraph" w:customStyle="1" w:styleId="Normal1">
    <w:name w:val="Normal1"/>
    <w:rsid w:val="006019FB"/>
    <w:pPr>
      <w:spacing w:after="0" w:line="276" w:lineRule="auto"/>
    </w:pPr>
    <w:rPr>
      <w:rFonts w:ascii="Arial" w:eastAsia="Arial" w:hAnsi="Arial" w:cs="Arial"/>
      <w:color w:val="000000"/>
    </w:rPr>
  </w:style>
  <w:style w:type="paragraph" w:customStyle="1" w:styleId="EndNoteBibliography">
    <w:name w:val="EndNote Bibliography"/>
    <w:basedOn w:val="Normal"/>
    <w:rsid w:val="006019FB"/>
    <w:pPr>
      <w:spacing w:after="0" w:line="240" w:lineRule="auto"/>
    </w:pPr>
    <w:rPr>
      <w:rFonts w:ascii="Calibri" w:eastAsia="Calibri" w:hAnsi="Calibri"/>
    </w:rPr>
  </w:style>
  <w:style w:type="character" w:customStyle="1" w:styleId="TitleChar">
    <w:name w:val="Title Char"/>
    <w:basedOn w:val="DefaultParagraphFont"/>
    <w:link w:val="Title"/>
    <w:rsid w:val="006019FB"/>
    <w:rPr>
      <w:rFonts w:ascii="Arial" w:eastAsia="Arial" w:hAnsi="Arial" w:cs="Arial"/>
      <w:color w:val="000000"/>
      <w:sz w:val="52"/>
      <w:szCs w:val="52"/>
    </w:rPr>
  </w:style>
  <w:style w:type="paragraph" w:styleId="Title">
    <w:name w:val="Title"/>
    <w:basedOn w:val="Normal1"/>
    <w:next w:val="Normal1"/>
    <w:link w:val="TitleChar"/>
    <w:rsid w:val="006019FB"/>
    <w:pPr>
      <w:keepNext/>
      <w:keepLines/>
      <w:spacing w:after="60"/>
      <w:contextualSpacing/>
    </w:pPr>
    <w:rPr>
      <w:sz w:val="52"/>
      <w:szCs w:val="52"/>
    </w:rPr>
  </w:style>
  <w:style w:type="character" w:customStyle="1" w:styleId="TitleChar1">
    <w:name w:val="Title Char1"/>
    <w:basedOn w:val="DefaultParagraphFont"/>
    <w:uiPriority w:val="10"/>
    <w:rsid w:val="006019F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rsid w:val="006019FB"/>
    <w:rPr>
      <w:rFonts w:ascii="Arial" w:eastAsia="Arial" w:hAnsi="Arial" w:cs="Arial"/>
      <w:color w:val="666666"/>
      <w:sz w:val="30"/>
      <w:szCs w:val="30"/>
    </w:rPr>
  </w:style>
  <w:style w:type="paragraph" w:styleId="Subtitle">
    <w:name w:val="Subtitle"/>
    <w:basedOn w:val="Normal1"/>
    <w:next w:val="Normal1"/>
    <w:link w:val="SubtitleChar"/>
    <w:rsid w:val="006019FB"/>
    <w:pPr>
      <w:keepNext/>
      <w:keepLines/>
      <w:spacing w:after="320"/>
      <w:contextualSpacing/>
    </w:pPr>
    <w:rPr>
      <w:color w:val="666666"/>
      <w:sz w:val="30"/>
      <w:szCs w:val="30"/>
    </w:rPr>
  </w:style>
  <w:style w:type="character" w:customStyle="1" w:styleId="SubtitleChar1">
    <w:name w:val="Subtitle Char1"/>
    <w:basedOn w:val="DefaultParagraphFont"/>
    <w:uiPriority w:val="11"/>
    <w:rsid w:val="006019FB"/>
    <w:rPr>
      <w:rFonts w:eastAsiaTheme="minorEastAsia"/>
      <w:color w:val="5A5A5A" w:themeColor="text1" w:themeTint="A5"/>
      <w:spacing w:val="15"/>
    </w:rPr>
  </w:style>
  <w:style w:type="character" w:customStyle="1" w:styleId="CommentTextChar">
    <w:name w:val="Comment Text Char"/>
    <w:basedOn w:val="DefaultParagraphFont"/>
    <w:link w:val="CommentText"/>
    <w:uiPriority w:val="99"/>
    <w:semiHidden/>
    <w:rsid w:val="006019FB"/>
    <w:rPr>
      <w:rFonts w:ascii="Arial" w:eastAsia="Arial" w:hAnsi="Arial" w:cs="Arial"/>
      <w:color w:val="000000"/>
      <w:sz w:val="20"/>
      <w:szCs w:val="20"/>
    </w:rPr>
  </w:style>
  <w:style w:type="paragraph" w:styleId="CommentText">
    <w:name w:val="annotation text"/>
    <w:basedOn w:val="Normal"/>
    <w:link w:val="CommentTextChar"/>
    <w:uiPriority w:val="99"/>
    <w:semiHidden/>
    <w:unhideWhenUsed/>
    <w:rsid w:val="006019FB"/>
    <w:pPr>
      <w:spacing w:after="0" w:line="240" w:lineRule="auto"/>
    </w:pPr>
    <w:rPr>
      <w:rFonts w:ascii="Arial" w:eastAsia="Arial" w:hAnsi="Arial" w:cs="Arial"/>
      <w:color w:val="000000"/>
      <w:sz w:val="20"/>
      <w:szCs w:val="20"/>
    </w:rPr>
  </w:style>
  <w:style w:type="character" w:customStyle="1" w:styleId="CommentTextChar1">
    <w:name w:val="Comment Text Char1"/>
    <w:basedOn w:val="DefaultParagraphFont"/>
    <w:uiPriority w:val="99"/>
    <w:semiHidden/>
    <w:rsid w:val="006019FB"/>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6019FB"/>
    <w:rPr>
      <w:rFonts w:ascii="Arial" w:eastAsia="Arial" w:hAnsi="Arial" w:cs="Arial"/>
      <w:b/>
      <w:bCs/>
      <w:color w:val="000000"/>
      <w:sz w:val="20"/>
      <w:szCs w:val="20"/>
    </w:rPr>
  </w:style>
  <w:style w:type="paragraph" w:styleId="CommentSubject">
    <w:name w:val="annotation subject"/>
    <w:basedOn w:val="CommentText"/>
    <w:next w:val="CommentText"/>
    <w:link w:val="CommentSubjectChar"/>
    <w:uiPriority w:val="99"/>
    <w:semiHidden/>
    <w:unhideWhenUsed/>
    <w:rsid w:val="006019FB"/>
    <w:rPr>
      <w:b/>
      <w:bCs/>
    </w:rPr>
  </w:style>
  <w:style w:type="character" w:customStyle="1" w:styleId="CommentSubjectChar1">
    <w:name w:val="Comment Subject Char1"/>
    <w:basedOn w:val="CommentTextChar1"/>
    <w:uiPriority w:val="99"/>
    <w:semiHidden/>
    <w:rsid w:val="006019FB"/>
    <w:rPr>
      <w:rFonts w:ascii="Times New Roman" w:hAnsi="Times New Roman" w:cs="Times New Roman"/>
      <w:b/>
      <w:bCs/>
      <w:sz w:val="20"/>
      <w:szCs w:val="20"/>
    </w:rPr>
  </w:style>
  <w:style w:type="character" w:customStyle="1" w:styleId="FootnoteTextChar">
    <w:name w:val="Footnote Text Char"/>
    <w:basedOn w:val="DefaultParagraphFont"/>
    <w:link w:val="FootnoteText"/>
    <w:uiPriority w:val="99"/>
    <w:rsid w:val="006019FB"/>
    <w:rPr>
      <w:rFonts w:ascii="Arial" w:eastAsia="SimSun" w:hAnsi="Arial" w:cs="Arial"/>
      <w:color w:val="000000"/>
      <w:sz w:val="24"/>
      <w:szCs w:val="24"/>
    </w:rPr>
  </w:style>
  <w:style w:type="paragraph" w:styleId="FootnoteText">
    <w:name w:val="footnote text"/>
    <w:basedOn w:val="Normal"/>
    <w:link w:val="FootnoteTextChar"/>
    <w:uiPriority w:val="99"/>
    <w:unhideWhenUsed/>
    <w:rsid w:val="006019FB"/>
    <w:pPr>
      <w:spacing w:after="0" w:line="240" w:lineRule="auto"/>
    </w:pPr>
    <w:rPr>
      <w:rFonts w:ascii="Arial" w:eastAsia="SimSun" w:hAnsi="Arial" w:cs="Arial"/>
      <w:color w:val="000000"/>
    </w:rPr>
  </w:style>
  <w:style w:type="character" w:customStyle="1" w:styleId="FootnoteTextChar1">
    <w:name w:val="Footnote Text Char1"/>
    <w:basedOn w:val="DefaultParagraphFont"/>
    <w:uiPriority w:val="99"/>
    <w:semiHidden/>
    <w:rsid w:val="006019FB"/>
    <w:rPr>
      <w:rFonts w:ascii="Times New Roman" w:hAnsi="Times New Roman" w:cs="Times New Roman"/>
      <w:sz w:val="20"/>
      <w:szCs w:val="20"/>
    </w:rPr>
  </w:style>
  <w:style w:type="character" w:customStyle="1" w:styleId="HeaderChar">
    <w:name w:val="Header Char"/>
    <w:basedOn w:val="DefaultParagraphFont"/>
    <w:link w:val="Header"/>
    <w:uiPriority w:val="99"/>
    <w:rsid w:val="006019FB"/>
    <w:rPr>
      <w:rFonts w:ascii="Arial" w:eastAsia="SimSun" w:hAnsi="Arial" w:cs="Arial"/>
      <w:color w:val="000000"/>
    </w:rPr>
  </w:style>
  <w:style w:type="paragraph" w:styleId="Header">
    <w:name w:val="header"/>
    <w:basedOn w:val="Normal"/>
    <w:link w:val="HeaderChar"/>
    <w:uiPriority w:val="99"/>
    <w:unhideWhenUsed/>
    <w:rsid w:val="006019FB"/>
    <w:pPr>
      <w:tabs>
        <w:tab w:val="center" w:pos="4320"/>
        <w:tab w:val="right" w:pos="8640"/>
      </w:tabs>
      <w:spacing w:after="0" w:line="240" w:lineRule="auto"/>
    </w:pPr>
    <w:rPr>
      <w:rFonts w:ascii="Arial" w:eastAsia="SimSun" w:hAnsi="Arial" w:cs="Arial"/>
      <w:color w:val="000000"/>
      <w:sz w:val="22"/>
      <w:szCs w:val="22"/>
    </w:rPr>
  </w:style>
  <w:style w:type="character" w:customStyle="1" w:styleId="HeaderChar1">
    <w:name w:val="Header Char1"/>
    <w:basedOn w:val="DefaultParagraphFont"/>
    <w:uiPriority w:val="99"/>
    <w:semiHidden/>
    <w:rsid w:val="006019FB"/>
    <w:rPr>
      <w:rFonts w:ascii="Times New Roman" w:hAnsi="Times New Roman" w:cs="Times New Roman"/>
      <w:sz w:val="24"/>
      <w:szCs w:val="24"/>
    </w:rPr>
  </w:style>
  <w:style w:type="character" w:customStyle="1" w:styleId="FooterChar">
    <w:name w:val="Footer Char"/>
    <w:basedOn w:val="DefaultParagraphFont"/>
    <w:link w:val="Footer"/>
    <w:uiPriority w:val="99"/>
    <w:rsid w:val="006019FB"/>
    <w:rPr>
      <w:rFonts w:ascii="Arial" w:eastAsia="SimSun" w:hAnsi="Arial" w:cs="Arial"/>
      <w:color w:val="000000"/>
    </w:rPr>
  </w:style>
  <w:style w:type="paragraph" w:styleId="Footer">
    <w:name w:val="footer"/>
    <w:basedOn w:val="Normal"/>
    <w:link w:val="FooterChar"/>
    <w:uiPriority w:val="99"/>
    <w:unhideWhenUsed/>
    <w:rsid w:val="006019FB"/>
    <w:pPr>
      <w:tabs>
        <w:tab w:val="center" w:pos="4320"/>
        <w:tab w:val="right" w:pos="8640"/>
      </w:tabs>
      <w:spacing w:after="0" w:line="240" w:lineRule="auto"/>
    </w:pPr>
    <w:rPr>
      <w:rFonts w:ascii="Arial" w:eastAsia="SimSun" w:hAnsi="Arial" w:cs="Arial"/>
      <w:color w:val="000000"/>
      <w:sz w:val="22"/>
      <w:szCs w:val="22"/>
    </w:rPr>
  </w:style>
  <w:style w:type="character" w:customStyle="1" w:styleId="FooterChar1">
    <w:name w:val="Footer Char1"/>
    <w:basedOn w:val="DefaultParagraphFont"/>
    <w:uiPriority w:val="99"/>
    <w:semiHidden/>
    <w:rsid w:val="006019FB"/>
    <w:rPr>
      <w:rFonts w:ascii="Times New Roman" w:hAnsi="Times New Roman" w:cs="Times New Roman"/>
      <w:sz w:val="24"/>
      <w:szCs w:val="24"/>
    </w:rPr>
  </w:style>
  <w:style w:type="table" w:styleId="LightList">
    <w:name w:val="Light List"/>
    <w:basedOn w:val="TableNormal"/>
    <w:uiPriority w:val="61"/>
    <w:rsid w:val="006019FB"/>
    <w:pPr>
      <w:spacing w:after="0" w:line="240" w:lineRule="auto"/>
    </w:pPr>
    <w:rPr>
      <w:rFonts w:eastAsiaTheme="minorEastAsia"/>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6019FB"/>
    <w:pPr>
      <w:spacing w:before="100" w:beforeAutospacing="1" w:after="100" w:afterAutospacing="1" w:line="240" w:lineRule="auto"/>
    </w:pPr>
    <w:rPr>
      <w:rFonts w:eastAsia="Arial"/>
      <w:sz w:val="20"/>
      <w:szCs w:val="20"/>
    </w:rPr>
  </w:style>
  <w:style w:type="table" w:styleId="TableGrid">
    <w:name w:val="Table Grid"/>
    <w:basedOn w:val="TableNormal"/>
    <w:uiPriority w:val="39"/>
    <w:rsid w:val="006019FB"/>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6019FB"/>
  </w:style>
  <w:style w:type="character" w:styleId="Hyperlink">
    <w:name w:val="Hyperlink"/>
    <w:basedOn w:val="DefaultParagraphFont"/>
    <w:uiPriority w:val="99"/>
    <w:unhideWhenUsed/>
    <w:rsid w:val="006019FB"/>
    <w:rPr>
      <w:color w:val="0563C1" w:themeColor="hyperlink"/>
      <w:u w:val="single"/>
    </w:rPr>
  </w:style>
  <w:style w:type="paragraph" w:styleId="Revision">
    <w:name w:val="Revision"/>
    <w:hidden/>
    <w:uiPriority w:val="99"/>
    <w:semiHidden/>
    <w:rsid w:val="006019FB"/>
    <w:pPr>
      <w:spacing w:after="0" w:line="240" w:lineRule="auto"/>
    </w:pPr>
    <w:rPr>
      <w:rFonts w:ascii="Times New Roman" w:hAnsi="Times New Roman" w:cs="Times New Roman"/>
      <w:sz w:val="24"/>
      <w:szCs w:val="24"/>
    </w:rPr>
  </w:style>
  <w:style w:type="paragraph" w:styleId="TOC1">
    <w:name w:val="toc 1"/>
    <w:basedOn w:val="Normal"/>
    <w:next w:val="Normal"/>
    <w:autoRedefine/>
    <w:uiPriority w:val="39"/>
    <w:unhideWhenUsed/>
    <w:rsid w:val="006019FB"/>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6019FB"/>
    <w:pPr>
      <w:spacing w:before="120" w:after="0"/>
      <w:ind w:left="240"/>
    </w:pPr>
    <w:rPr>
      <w:rFonts w:asciiTheme="minorHAnsi" w:hAnsiTheme="minorHAnsi" w:cstheme="minorHAnsi"/>
      <w:i/>
      <w:iCs/>
      <w:sz w:val="20"/>
      <w:szCs w:val="20"/>
    </w:rPr>
  </w:style>
  <w:style w:type="paragraph" w:styleId="TOCHeading">
    <w:name w:val="TOC Heading"/>
    <w:basedOn w:val="Heading1"/>
    <w:next w:val="Normal"/>
    <w:uiPriority w:val="39"/>
    <w:unhideWhenUsed/>
    <w:qFormat/>
    <w:rsid w:val="006019FB"/>
    <w:pPr>
      <w:keepLines/>
      <w:spacing w:before="480" w:after="0" w:line="276" w:lineRule="auto"/>
      <w:jc w:val="left"/>
      <w:outlineLvl w:val="9"/>
    </w:pPr>
    <w:rPr>
      <w:rFonts w:asciiTheme="majorHAnsi" w:eastAsiaTheme="majorEastAsia" w:hAnsiTheme="majorHAnsi" w:cstheme="majorBidi"/>
      <w:bCs/>
      <w:color w:val="2E74B5" w:themeColor="accent1" w:themeShade="BF"/>
      <w:sz w:val="28"/>
      <w:szCs w:val="28"/>
    </w:rPr>
  </w:style>
  <w:style w:type="paragraph" w:styleId="TOC3">
    <w:name w:val="toc 3"/>
    <w:basedOn w:val="Normal"/>
    <w:next w:val="Normal"/>
    <w:autoRedefine/>
    <w:uiPriority w:val="39"/>
    <w:unhideWhenUsed/>
    <w:rsid w:val="006019FB"/>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019FB"/>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019FB"/>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019FB"/>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019FB"/>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019FB"/>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019FB"/>
    <w:pPr>
      <w:spacing w:after="0"/>
      <w:ind w:left="1920"/>
    </w:pPr>
    <w:rPr>
      <w:rFonts w:asciiTheme="minorHAnsi" w:hAnsiTheme="minorHAnsi" w:cstheme="minorHAnsi"/>
      <w:sz w:val="20"/>
      <w:szCs w:val="20"/>
    </w:rPr>
  </w:style>
  <w:style w:type="paragraph" w:styleId="ListParagraph">
    <w:name w:val="List Paragraph"/>
    <w:basedOn w:val="Normal"/>
    <w:uiPriority w:val="34"/>
    <w:qFormat/>
    <w:rsid w:val="006019FB"/>
    <w:pPr>
      <w:ind w:left="720"/>
      <w:contextualSpacing/>
    </w:pPr>
  </w:style>
  <w:style w:type="table" w:styleId="PlainTable1">
    <w:name w:val="Plain Table 1"/>
    <w:basedOn w:val="TableNormal"/>
    <w:uiPriority w:val="41"/>
    <w:rsid w:val="006019FB"/>
    <w:pPr>
      <w:spacing w:after="0" w:line="240" w:lineRule="auto"/>
    </w:pPr>
    <w:rPr>
      <w:rFonts w:eastAsiaTheme="minorEastAsia"/>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6019FB"/>
    <w:pPr>
      <w:spacing w:after="0" w:line="240" w:lineRule="auto"/>
    </w:pPr>
    <w:rPr>
      <w:rFonts w:eastAsiaTheme="minorEastAsia"/>
      <w:lang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6019FB"/>
    <w:pPr>
      <w:spacing w:after="0" w:line="240" w:lineRule="auto"/>
    </w:pPr>
    <w:rPr>
      <w:rFonts w:eastAsiaTheme="minorEastAsia"/>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019FB"/>
    <w:rPr>
      <w:color w:val="954F72" w:themeColor="followedHyperlink"/>
      <w:u w:val="single"/>
    </w:rPr>
  </w:style>
  <w:style w:type="character" w:styleId="PlaceholderText">
    <w:name w:val="Placeholder Text"/>
    <w:basedOn w:val="DefaultParagraphFont"/>
    <w:uiPriority w:val="99"/>
    <w:semiHidden/>
    <w:rsid w:val="00385C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759368">
      <w:bodyDiv w:val="1"/>
      <w:marLeft w:val="0"/>
      <w:marRight w:val="0"/>
      <w:marTop w:val="0"/>
      <w:marBottom w:val="0"/>
      <w:divBdr>
        <w:top w:val="none" w:sz="0" w:space="0" w:color="auto"/>
        <w:left w:val="none" w:sz="0" w:space="0" w:color="auto"/>
        <w:bottom w:val="none" w:sz="0" w:space="0" w:color="auto"/>
        <w:right w:val="none" w:sz="0" w:space="0" w:color="auto"/>
      </w:divBdr>
    </w:div>
    <w:div w:id="1425807440">
      <w:bodyDiv w:val="1"/>
      <w:marLeft w:val="0"/>
      <w:marRight w:val="0"/>
      <w:marTop w:val="0"/>
      <w:marBottom w:val="0"/>
      <w:divBdr>
        <w:top w:val="none" w:sz="0" w:space="0" w:color="auto"/>
        <w:left w:val="none" w:sz="0" w:space="0" w:color="auto"/>
        <w:bottom w:val="none" w:sz="0" w:space="0" w:color="auto"/>
        <w:right w:val="none" w:sz="0" w:space="0" w:color="auto"/>
      </w:divBdr>
    </w:div>
    <w:div w:id="177682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8.xlsx"/><Relationship Id="rId21" Type="http://schemas.openxmlformats.org/officeDocument/2006/relationships/image" Target="media/image7.emf"/><Relationship Id="rId42" Type="http://schemas.openxmlformats.org/officeDocument/2006/relationships/package" Target="embeddings/Microsoft_Excel_Worksheet16.xlsx"/><Relationship Id="rId47" Type="http://schemas.openxmlformats.org/officeDocument/2006/relationships/image" Target="media/image20.emf"/><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package" Target="embeddings/Microsoft_Excel_Worksheet3.xlsx"/><Relationship Id="rId11" Type="http://schemas.openxmlformats.org/officeDocument/2006/relationships/image" Target="media/image2.emf"/><Relationship Id="rId32" Type="http://schemas.openxmlformats.org/officeDocument/2006/relationships/package" Target="embeddings/Microsoft_Excel_Worksheet11.xlsx"/><Relationship Id="rId37" Type="http://schemas.openxmlformats.org/officeDocument/2006/relationships/image" Target="media/image15.emf"/><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61.png"/><Relationship Id="rId95" Type="http://schemas.openxmlformats.org/officeDocument/2006/relationships/image" Target="media/image65.png"/><Relationship Id="rId22" Type="http://schemas.openxmlformats.org/officeDocument/2006/relationships/package" Target="embeddings/Microsoft_Excel_Worksheet6.xlsx"/><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Excel_Worksheet19.xlsx"/><Relationship Id="rId64" Type="http://schemas.openxmlformats.org/officeDocument/2006/relationships/image" Target="media/image35.png"/><Relationship Id="rId69" Type="http://schemas.openxmlformats.org/officeDocument/2006/relationships/image" Target="media/image40.png"/><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package" Target="embeddings/Microsoft_Excel_Worksheet1.xls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Excel_Worksheet14.xlsx"/><Relationship Id="rId46" Type="http://schemas.openxmlformats.org/officeDocument/2006/relationships/package" Target="embeddings/Microsoft_Excel_Worksheet18.xlsx"/><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theme" Target="theme/theme1.xml"/><Relationship Id="rId20" Type="http://schemas.openxmlformats.org/officeDocument/2006/relationships/package" Target="embeddings/Microsoft_Excel_Worksheet5.xlsx"/><Relationship Id="rId41" Type="http://schemas.openxmlformats.org/officeDocument/2006/relationships/image" Target="media/image17.em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Excel_Worksheet9.xlsx"/><Relationship Id="rId36" Type="http://schemas.openxmlformats.org/officeDocument/2006/relationships/package" Target="embeddings/Microsoft_Excel_Worksheet13.xlsx"/><Relationship Id="rId49" Type="http://schemas.openxmlformats.org/officeDocument/2006/relationships/footer" Target="footer1.xml"/><Relationship Id="rId57" Type="http://schemas.openxmlformats.org/officeDocument/2006/relationships/image" Target="media/image28.png"/><Relationship Id="rId10" Type="http://schemas.openxmlformats.org/officeDocument/2006/relationships/package" Target="embeddings/Microsoft_Excel_Worksheet.xlsx"/><Relationship Id="rId31" Type="http://schemas.openxmlformats.org/officeDocument/2006/relationships/image" Target="media/image12.emf"/><Relationship Id="rId44" Type="http://schemas.openxmlformats.org/officeDocument/2006/relationships/package" Target="embeddings/Microsoft_Excel_Worksheet17.xlsx"/><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oleObject" Target="embeddings/oleObject1.bin"/><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Excel_Worksheet4.xlsx"/><Relationship Id="rId39" Type="http://schemas.openxmlformats.org/officeDocument/2006/relationships/image" Target="media/image16.emf"/><Relationship Id="rId34" Type="http://schemas.openxmlformats.org/officeDocument/2006/relationships/package" Target="embeddings/Microsoft_Excel_Worksheet12.xlsx"/><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7.png"/><Relationship Id="rId7" Type="http://schemas.openxmlformats.org/officeDocument/2006/relationships/hyperlink" Target="mailto:nosofsky@indiana.edu" TargetMode="Externa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11.emf"/><Relationship Id="rId24" Type="http://schemas.openxmlformats.org/officeDocument/2006/relationships/package" Target="embeddings/Microsoft_Excel_Worksheet7.xlsx"/><Relationship Id="rId40" Type="http://schemas.openxmlformats.org/officeDocument/2006/relationships/package" Target="embeddings/Microsoft_Excel_Worksheet15.xlsx"/><Relationship Id="rId45" Type="http://schemas.openxmlformats.org/officeDocument/2006/relationships/image" Target="media/image19.emf"/><Relationship Id="rId66" Type="http://schemas.openxmlformats.org/officeDocument/2006/relationships/image" Target="media/image37.png"/><Relationship Id="rId87" Type="http://schemas.openxmlformats.org/officeDocument/2006/relationships/image" Target="media/image58.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image" Target="media/image6.emf"/><Relationship Id="rId14" Type="http://schemas.openxmlformats.org/officeDocument/2006/relationships/package" Target="embeddings/Microsoft_Excel_Worksheet2.xlsx"/><Relationship Id="rId30" Type="http://schemas.openxmlformats.org/officeDocument/2006/relationships/package" Target="embeddings/Microsoft_Excel_Worksheet10.xlsx"/><Relationship Id="rId35" Type="http://schemas.openxmlformats.org/officeDocument/2006/relationships/image" Target="media/image14.emf"/><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0.png"/><Relationship Id="rId8" Type="http://schemas.openxmlformats.org/officeDocument/2006/relationships/hyperlink" Target="https://www.R-project.org/" TargetMode="External"/><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18673</Words>
  <Characters>106441</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Nosofsky, Robert M.</dc:creator>
  <cp:keywords/>
  <dc:description/>
  <cp:lastModifiedBy>Nosofsky, Robert M.</cp:lastModifiedBy>
  <cp:revision>3</cp:revision>
  <cp:lastPrinted>2019-08-15T20:12:00Z</cp:lastPrinted>
  <dcterms:created xsi:type="dcterms:W3CDTF">2019-08-16T16:22:00Z</dcterms:created>
  <dcterms:modified xsi:type="dcterms:W3CDTF">2019-08-16T16:22:00Z</dcterms:modified>
</cp:coreProperties>
</file>