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01E" w:rsidRDefault="00F52EDB" w:rsidP="00F52EDB">
      <w:pPr>
        <w:tabs>
          <w:tab w:val="left" w:pos="1245"/>
        </w:tabs>
      </w:pPr>
      <w:r>
        <w:rPr>
          <w:rFonts w:ascii="Microsoft JhengHei UI" w:eastAsia="Microsoft JhengHei UI" w:hAnsi="Microsoft JhengHei UI" w:hint="eastAsia"/>
          <w:color w:val="201F1E"/>
          <w:sz w:val="23"/>
          <w:szCs w:val="23"/>
          <w:shd w:val="clear" w:color="auto" w:fill="FFFFFF"/>
        </w:rPr>
        <w:t>-Stream Ciphers, WEP</w:t>
      </w:r>
      <w:r w:rsidR="000E03D0">
        <w:rPr>
          <w:rFonts w:ascii="Microsoft JhengHei UI" w:eastAsia="Microsoft JhengHei UI" w:hAnsi="Microsoft JhengHei UI"/>
          <w:color w:val="201F1E"/>
          <w:sz w:val="23"/>
          <w:szCs w:val="23"/>
          <w:shd w:val="clear" w:color="auto" w:fill="FFFFFF"/>
        </w:rPr>
        <w:t xml:space="preserve"> (weakness)</w:t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  <w:shd w:val="clear" w:color="auto" w:fill="FFFFFF"/>
        </w:rPr>
        <w:t>, WPA2</w:t>
      </w:r>
      <w:r w:rsidR="000E03D0">
        <w:rPr>
          <w:rFonts w:ascii="Microsoft JhengHei UI" w:eastAsia="Microsoft JhengHei UI" w:hAnsi="Microsoft JhengHei UI"/>
          <w:color w:val="201F1E"/>
          <w:sz w:val="23"/>
          <w:szCs w:val="23"/>
          <w:shd w:val="clear" w:color="auto" w:fill="FFFFFF"/>
        </w:rPr>
        <w:t>(why better)</w:t>
      </w:r>
      <w:bookmarkStart w:id="0" w:name="_GoBack"/>
      <w:bookmarkEnd w:id="0"/>
      <w:r>
        <w:rPr>
          <w:rFonts w:ascii="Microsoft JhengHei UI" w:eastAsia="Microsoft JhengHei UI" w:hAnsi="Microsoft JhengHei UI" w:hint="eastAsia"/>
          <w:color w:val="201F1E"/>
          <w:sz w:val="23"/>
          <w:szCs w:val="23"/>
        </w:rPr>
        <w:br/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  <w:shd w:val="clear" w:color="auto" w:fill="FFFFFF"/>
        </w:rPr>
        <w:t>-Needham-Schroeder Protocol, Kerberos Protocol, Cryptographically Secure PRNGs and Entropy Sources</w:t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</w:rPr>
        <w:br/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  <w:shd w:val="clear" w:color="auto" w:fill="FFFFFF"/>
        </w:rPr>
        <w:t>-Miller-Rabin Algorithm (how to use it for primality testing)</w:t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</w:rPr>
        <w:br/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  <w:shd w:val="clear" w:color="auto" w:fill="FFFFFF"/>
        </w:rPr>
        <w:t>-</w:t>
      </w:r>
      <w:r w:rsidRPr="000E03D0">
        <w:rPr>
          <w:rFonts w:ascii="Microsoft JhengHei UI" w:eastAsia="Microsoft JhengHei UI" w:hAnsi="Microsoft JhengHei UI" w:hint="eastAsia"/>
          <w:color w:val="201F1E"/>
          <w:sz w:val="23"/>
          <w:szCs w:val="23"/>
          <w:highlight w:val="yellow"/>
          <w:shd w:val="clear" w:color="auto" w:fill="FFFFFF"/>
        </w:rPr>
        <w:t>Asymmetric Cryptography</w:t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  <w:shd w:val="clear" w:color="auto" w:fill="FFFFFF"/>
        </w:rPr>
        <w:t xml:space="preserve">, </w:t>
      </w:r>
      <w:r w:rsidRPr="000E03D0">
        <w:rPr>
          <w:rFonts w:ascii="Microsoft JhengHei UI" w:eastAsia="Microsoft JhengHei UI" w:hAnsi="Microsoft JhengHei UI" w:hint="eastAsia"/>
          <w:color w:val="201F1E"/>
          <w:sz w:val="23"/>
          <w:szCs w:val="23"/>
          <w:highlight w:val="yellow"/>
          <w:shd w:val="clear" w:color="auto" w:fill="FFFFFF"/>
        </w:rPr>
        <w:t>RSA</w:t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  <w:shd w:val="clear" w:color="auto" w:fill="FFFFFF"/>
        </w:rPr>
        <w:t xml:space="preserve"> (Key Generation, Encryption/Decryption)</w:t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</w:rPr>
        <w:br/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  <w:shd w:val="clear" w:color="auto" w:fill="FFFFFF"/>
        </w:rPr>
        <w:t>-Certificate Authorities,  Diffie-Hellman</w:t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</w:rPr>
        <w:br/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  <w:shd w:val="clear" w:color="auto" w:fill="FFFFFF"/>
        </w:rPr>
        <w:t>-Elliptic Curve Cryptography</w:t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</w:rPr>
        <w:br/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  <w:shd w:val="clear" w:color="auto" w:fill="FFFFFF"/>
        </w:rPr>
        <w:t>-Discrete Logarithms (as they relate to ECC and Diffie-Hellman)</w:t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</w:rPr>
        <w:br/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  <w:shd w:val="clear" w:color="auto" w:fill="FFFFFF"/>
        </w:rPr>
        <w:t xml:space="preserve">-Hashing </w:t>
      </w:r>
      <w:r w:rsidR="000E03D0">
        <w:rPr>
          <w:rFonts w:ascii="Microsoft JhengHei UI" w:eastAsia="Microsoft JhengHei UI" w:hAnsi="Microsoft JhengHei UI"/>
          <w:color w:val="201F1E"/>
          <w:sz w:val="23"/>
          <w:szCs w:val="23"/>
          <w:shd w:val="clear" w:color="auto" w:fill="FFFFFF"/>
        </w:rPr>
        <w:t>(why use?)</w:t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  <w:shd w:val="clear" w:color="auto" w:fill="FFFFFF"/>
        </w:rPr>
        <w:t>(applications in secure communication, Birthday Paradox), Cryptocurrency (high-level understanding)</w:t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</w:rPr>
        <w:br/>
      </w:r>
      <w:r>
        <w:rPr>
          <w:rFonts w:ascii="Microsoft JhengHei UI" w:eastAsia="Microsoft JhengHei UI" w:hAnsi="Microsoft JhengHei UI" w:hint="eastAsia"/>
          <w:color w:val="201F1E"/>
          <w:sz w:val="23"/>
          <w:szCs w:val="23"/>
          <w:shd w:val="clear" w:color="auto" w:fill="FFFFFF"/>
        </w:rPr>
        <w:t>-TCP/IP - 7 layer model, 3-Way Handshake</w:t>
      </w:r>
    </w:p>
    <w:sectPr w:rsidR="007A20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DB"/>
    <w:rsid w:val="000E03D0"/>
    <w:rsid w:val="007A201E"/>
    <w:rsid w:val="00F5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2E9F"/>
  <w15:chartTrackingRefBased/>
  <w15:docId w15:val="{5754A51E-1DCF-42B1-9812-BFEDC059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書懷 張</dc:creator>
  <cp:keywords/>
  <dc:description/>
  <cp:lastModifiedBy>書懷 張</cp:lastModifiedBy>
  <cp:revision>2</cp:revision>
  <dcterms:created xsi:type="dcterms:W3CDTF">2020-03-04T22:35:00Z</dcterms:created>
  <dcterms:modified xsi:type="dcterms:W3CDTF">2020-03-05T22:45:00Z</dcterms:modified>
</cp:coreProperties>
</file>