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机器人入场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7EE6D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C73C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B074CB7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6ECFAFB6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26B6F93D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122AF2C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7DA56FF4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471B14FF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F9A2D8B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0133A5F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E433B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27C315F0">
      <w:pPr>
        <w:pStyle w:val="4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机器人入场</w:t>
      </w:r>
    </w:p>
    <w:p w14:paraId="05B95910">
      <w:pPr>
        <w:bidi w:val="0"/>
        <w:ind w:firstLine="480" w:firstLineChars="200"/>
        <w:rPr>
          <w:sz w:val="14"/>
          <w:szCs w:val="14"/>
        </w:rPr>
      </w:pPr>
      <w:r>
        <w:rPr>
          <w:rFonts w:hint="default"/>
          <w:lang w:val="en-US" w:eastAsia="zh-CN"/>
        </w:rPr>
        <w:t>在智能仓储仓库中，加入AGV机器人的任务需从货箱中取出机器人，按下电源开机等待其自检完成，随后进行AGV配网操作使其成功加入系统，确保其与仓储管理系统协同工作，实现自动化货物运输与仓储作业的智能化。</w:t>
      </w: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tbl>
      <w:tblPr>
        <w:tblStyle w:val="13"/>
        <w:tblW w:w="11389" w:type="dxa"/>
        <w:tblInd w:w="-1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734"/>
        <w:gridCol w:w="4800"/>
        <w:gridCol w:w="2869"/>
      </w:tblGrid>
      <w:tr w14:paraId="520A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187387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2D5F72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1、取出机器人</w:t>
            </w:r>
          </w:p>
        </w:tc>
        <w:tc>
          <w:tcPr>
            <w:tcW w:w="4800" w:type="dxa"/>
          </w:tcPr>
          <w:p w14:paraId="2F45D5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（1）将机器人从货箱里取出。</w:t>
            </w:r>
          </w:p>
          <w:p w14:paraId="6CC2ED5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69" w:type="dxa"/>
          </w:tcPr>
          <w:p w14:paraId="3C7A6B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8B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0B2C02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595A066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2、检查机器人开关与碰撞检测器</w:t>
            </w:r>
          </w:p>
        </w:tc>
        <w:tc>
          <w:tcPr>
            <w:tcW w:w="4800" w:type="dxa"/>
          </w:tcPr>
          <w:p w14:paraId="674A879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（1）检查机器人急停开关和撞击感应器功能完好。</w:t>
            </w:r>
          </w:p>
          <w:p w14:paraId="31B92A4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69" w:type="dxa"/>
          </w:tcPr>
          <w:p w14:paraId="028EAAF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手触碰机器人前后方碰撞检测器，代表检测完成。</w:t>
            </w:r>
          </w:p>
        </w:tc>
      </w:tr>
      <w:tr w14:paraId="1D10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E2AE2D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4654093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3、机器人开机</w:t>
            </w:r>
          </w:p>
        </w:tc>
        <w:tc>
          <w:tcPr>
            <w:tcW w:w="4800" w:type="dxa"/>
          </w:tcPr>
          <w:p w14:paraId="12628A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（2）按下电源关机，等待机器人关机后至少 5 秒，再按下电源键开机。</w:t>
            </w:r>
          </w:p>
        </w:tc>
        <w:tc>
          <w:tcPr>
            <w:tcW w:w="2869" w:type="dxa"/>
          </w:tcPr>
          <w:p w14:paraId="2B909B2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0A5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B4D96A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1849F70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4、AGV 机器人配网</w:t>
            </w:r>
          </w:p>
        </w:tc>
        <w:tc>
          <w:tcPr>
            <w:tcW w:w="4800" w:type="dxa"/>
          </w:tcPr>
          <w:p w14:paraId="1D869D0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（1）AGV 配网跟充电桩配网相同的步骤</w:t>
            </w:r>
          </w:p>
          <w:p w14:paraId="029292B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69" w:type="dxa"/>
          </w:tcPr>
          <w:p w14:paraId="6699A6C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C4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AEE8F8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2EAFBB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5、向系统发送加入机器人</w:t>
            </w:r>
          </w:p>
        </w:tc>
        <w:tc>
          <w:tcPr>
            <w:tcW w:w="4800" w:type="dxa"/>
          </w:tcPr>
          <w:p w14:paraId="36D6C4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（1）将AGV机器人推至到画好的二维码位置上方。</w:t>
            </w:r>
          </w:p>
          <w:p w14:paraId="6862037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（2）机器人加入系统中是将机器人所在的二维码位置编号与机器人ID发送给后台，后台系统中则生成出虚拟的机器人，然后MR头盔中的机器人与系统中进行绑定，行动与系统中同步。</w:t>
            </w:r>
          </w:p>
          <w:p w14:paraId="0913F9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69" w:type="dxa"/>
          </w:tcPr>
          <w:p w14:paraId="7C750C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CE19A70">
      <w:pPr>
        <w:rPr>
          <w:rFonts w:hint="eastAsia"/>
          <w:lang w:val="en-US" w:eastAsia="zh-CN"/>
        </w:rPr>
      </w:pP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3"/>
        </w:numPr>
        <w:bidi w:val="0"/>
        <w:rPr>
          <w:rFonts w:hint="default" w:eastAsia="华文仿宋"/>
          <w:lang w:val="en-US" w:eastAsia="zh-CN"/>
        </w:rPr>
      </w:pPr>
      <w:r>
        <w:rPr>
          <w:rFonts w:hint="default"/>
        </w:rPr>
        <w:t>交互流程</w:t>
      </w:r>
    </w:p>
    <w:p w14:paraId="55E4FE2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交互操作：</w:t>
      </w:r>
    </w:p>
    <w:p w14:paraId="333260AA">
      <w:pPr>
        <w:bidi w:val="0"/>
      </w:pPr>
      <w:r>
        <w:rPr>
          <w:rFonts w:hint="default"/>
          <w:lang w:val="en-US" w:eastAsia="zh-CN"/>
        </w:rPr>
        <w:t>用户在</w:t>
      </w:r>
      <w:r>
        <w:rPr>
          <w:rFonts w:hint="eastAsia"/>
          <w:lang w:val="en-US" w:eastAsia="zh-CN"/>
        </w:rPr>
        <w:t>混合现实</w:t>
      </w:r>
      <w:r>
        <w:rPr>
          <w:rFonts w:hint="default"/>
          <w:lang w:val="en-US" w:eastAsia="zh-CN"/>
        </w:rPr>
        <w:t>环境中</w:t>
      </w:r>
      <w:r>
        <w:rPr>
          <w:rFonts w:hint="eastAsia"/>
          <w:lang w:val="en-US" w:eastAsia="zh-CN"/>
        </w:rPr>
        <w:t>根据任务指引</w:t>
      </w:r>
      <w:r>
        <w:rPr>
          <w:rFonts w:hint="default"/>
          <w:lang w:val="en-US" w:eastAsia="zh-CN"/>
        </w:rPr>
        <w:t>找到机柜电源线和地插。</w:t>
      </w:r>
    </w:p>
    <w:p w14:paraId="5CA40E12">
      <w:pPr>
        <w:bidi w:val="0"/>
      </w:pPr>
      <w:r>
        <w:rPr>
          <w:rFonts w:hint="default"/>
          <w:lang w:val="en-US" w:eastAsia="zh-CN"/>
        </w:rPr>
        <w:t>用户使用 VR 手柄抓取机柜电源线的一端</w:t>
      </w:r>
    </w:p>
    <w:p w14:paraId="0030D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用户将电源线的一端对准地插的电源接口，进行插入操作。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FE8BFC2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00CA317C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520ACF5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433ED078">
      <w:pPr>
        <w:bidi w:val="0"/>
        <w:ind w:firstLine="480" w:firstLineChars="200"/>
      </w:pPr>
      <w:r>
        <w:rPr>
          <w:rFonts w:hint="default"/>
          <w:lang w:val="en-US" w:eastAsia="zh-CN"/>
        </w:rPr>
        <w:t>测试电源线连接和网线连接的每个步骤是否正常，包括操作提示、实时反馈和错误处理。</w:t>
      </w:r>
    </w:p>
    <w:p w14:paraId="2EC097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EEBCC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机器人入场机制</w:t>
      </w:r>
    </w:p>
    <w:p w14:paraId="28CA90BD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79D4A65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19C432E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</w:rPr>
        <w:t>一、</w:t>
      </w:r>
      <w:r>
        <w:rPr>
          <w:rFonts w:hint="eastAsia"/>
          <w:lang w:val="en-US" w:eastAsia="zh-CN"/>
        </w:rPr>
        <w:t>考核模式自由度</w:t>
      </w:r>
    </w:p>
    <w:p w14:paraId="08A0DF18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检查顺序自由：</w:t>
      </w:r>
      <w:r>
        <w:rPr>
          <w:rFonts w:hint="default"/>
          <w:lang w:val="en-US" w:eastAsia="zh-CN"/>
        </w:rPr>
        <w:t>在检查急停开关和撞击感应器功能时，工程师可以自由选择检查顺序，系统会自动检测并反馈结果。</w:t>
      </w:r>
    </w:p>
    <w:p w14:paraId="338B86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  <w:r>
        <w:rPr>
          <w:rFonts w:hint="eastAsia"/>
          <w:b/>
          <w:bCs/>
          <w:spacing w:val="3"/>
          <w:lang w:val="en-US" w:eastAsia="zh-CN"/>
        </w:rPr>
        <w:t>考核模式限制设计</w:t>
      </w:r>
    </w:p>
    <w:p w14:paraId="669743CB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位置限制：</w:t>
      </w:r>
      <w:r>
        <w:rPr>
          <w:rFonts w:hint="default"/>
          <w:lang w:val="en-US" w:eastAsia="zh-CN"/>
        </w:rPr>
        <w:t>在将机器人推至二维码位置时，系统会对机器人位置进行检测。如果位置不正确，会提示错误信息，并要求工程师重新调整位置。</w:t>
      </w:r>
    </w:p>
    <w:p w14:paraId="71052AED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配网限制：</w:t>
      </w:r>
      <w:r>
        <w:rPr>
          <w:rFonts w:hint="default"/>
          <w:lang w:val="en-US" w:eastAsia="zh-CN"/>
        </w:rPr>
        <w:t>在进行 AGV 配网操作时，系统会对配网过程进行监测。如果配网失败，会提示错误信息，并要求工程师重新进行配网操作。</w:t>
      </w:r>
    </w:p>
    <w:p w14:paraId="0641E6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leftChars="200" w:right="0" w:rightChars="0" w:firstLine="0" w:firstLineChars="0"/>
        <w:textAlignment w:val="baseline"/>
        <w:rPr>
          <w:rFonts w:hint="eastAsia"/>
          <w:b/>
          <w:bCs/>
          <w:spacing w:val="3"/>
          <w:lang w:val="en-US" w:eastAsia="zh-CN"/>
        </w:rPr>
      </w:pPr>
      <w:r>
        <w:rPr>
          <w:rFonts w:hint="eastAsia"/>
          <w:b/>
          <w:bCs/>
          <w:spacing w:val="3"/>
          <w:lang w:val="en-US" w:eastAsia="zh-CN"/>
        </w:rPr>
        <w:t>受其他影响模块</w:t>
      </w:r>
    </w:p>
    <w:p w14:paraId="3FBB96AB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①服务器系统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default"/>
          <w:b/>
          <w:bCs/>
          <w:lang w:val="en-US" w:eastAsia="zh-CN"/>
        </w:rPr>
        <w:t>网络搭建</w:t>
      </w:r>
      <w:r>
        <w:rPr>
          <w:rFonts w:hint="eastAsia"/>
          <w:b/>
          <w:bCs/>
          <w:lang w:val="en-US" w:eastAsia="zh-CN"/>
        </w:rPr>
        <w:t>：充电桩安装配置受服务器系统是否正在运行，和网络连接与IP配置。</w:t>
      </w:r>
    </w:p>
    <w:p w14:paraId="189BD3F1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6A8F5A77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5D84F93F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7756B141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7EE14C83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380283B6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298805F9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28156163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01C72B47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4EE2C8FC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2ED495A3">
      <w:pPr>
        <w:bidi w:val="0"/>
        <w:rPr>
          <w:rFonts w:hint="eastAsia"/>
          <w:lang w:val="en-US" w:eastAsia="zh-CN"/>
        </w:rPr>
      </w:pPr>
      <w:r>
        <w:t xml:space="preserve"> (2)检查机器人急停开关和撞击感应器功能完好。 (3)按下电源关机，等待机器人关机后至少5 秒，再按下电源键开机。(1)AGV配网跟充电桩配网相同的步骤 (4)将AGV 机器人推至到画好的二维码位置上方。 (5)机器人加入系统中是将机器人所在的二维码位置编号与机器人 ID发送给后台,后台系统中则生成出虚拟的机器人,然后机器人与系统中进行绑定，行动与系统中同步。</w:t>
      </w:r>
    </w:p>
    <w:p w14:paraId="57F40567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48179B5C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</w:p>
    <w:p w14:paraId="31DB9ADF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default"/>
          <w:b/>
          <w:bCs/>
          <w:lang w:val="en-US" w:eastAsia="zh-CN"/>
        </w:rPr>
      </w:pPr>
    </w:p>
    <w:p w14:paraId="19143DE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1F1EA8A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0206492">
            <w:pPr>
              <w:tabs>
                <w:tab w:val="left" w:pos="3838"/>
              </w:tabs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考核模式与练习模式同样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eastAsia" w:ascii="仿宋" w:hAnsi="仿宋" w:eastAsia="仿宋" w:cs="仿宋"/>
                <w:b/>
                <w:bCs/>
              </w:rPr>
              <w:t>将机器人从货箱里取出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eastAsia" w:ascii="仿宋" w:hAnsi="仿宋" w:eastAsia="仿宋" w:cs="仿宋"/>
                <w:b/>
                <w:bCs/>
              </w:rPr>
              <w:t>检查机器人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B50A3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8E30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eastAsia" w:ascii="仿宋" w:hAnsi="仿宋" w:eastAsia="仿宋" w:cs="仿宋"/>
                <w:b/>
                <w:bCs/>
              </w:rPr>
              <w:t>AGV配网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6D4C4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29CFE2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B0C00FA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eastAsia" w:ascii="仿宋" w:hAnsi="仿宋" w:eastAsia="仿宋" w:cs="仿宋"/>
                <w:b/>
                <w:bCs/>
              </w:rPr>
              <w:t>将AGV 机器人推至到</w:t>
            </w: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贴</w:t>
            </w:r>
            <w:r>
              <w:rPr>
                <w:rFonts w:hint="eastAsia" w:ascii="仿宋" w:hAnsi="仿宋" w:eastAsia="仿宋" w:cs="仿宋"/>
                <w:b/>
                <w:bCs/>
              </w:rPr>
              <w:t>好的二维码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B64DA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6522468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BE7AFC3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eastAsia" w:ascii="仿宋" w:hAnsi="仿宋" w:eastAsia="仿宋" w:cs="仿宋"/>
                <w:b/>
                <w:bCs/>
              </w:rPr>
              <w:t>机器人加入系统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CD3243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2D7C38A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E8E7031">
            <w:pPr>
              <w:bidi w:val="0"/>
              <w:ind w:firstLine="4819" w:firstLineChars="200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总计200分</w:t>
            </w:r>
          </w:p>
        </w:tc>
      </w:tr>
    </w:tbl>
    <w:p w14:paraId="315203EE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165555AC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spacing w:val="3"/>
        </w:rPr>
      </w:pPr>
      <w:r>
        <w:rPr>
          <w:rFonts w:hint="eastAsia"/>
          <w:lang w:val="en-US" w:eastAsia="zh-CN"/>
        </w:rPr>
        <w:t>测试重点</w:t>
      </w:r>
    </w:p>
    <w:p w14:paraId="0EA4EBC9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操作流程测试：</w:t>
      </w:r>
      <w:r>
        <w:rPr>
          <w:rFonts w:hint="default"/>
          <w:lang w:val="en-US" w:eastAsia="zh-CN"/>
        </w:rPr>
        <w:t>对每个操作步骤进行详细测试，确保工程师能够按照正确的顺序和方法完成 AGV 机器人入场过程。验证系统是否能够准确检测每个操作动作，并提供及时的提示信息。</w:t>
      </w:r>
    </w:p>
    <w:p w14:paraId="5CDD6A3C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自由度与限制测试：</w:t>
      </w:r>
      <w:r>
        <w:rPr>
          <w:rFonts w:hint="default"/>
          <w:lang w:val="en-US" w:eastAsia="zh-CN"/>
        </w:rPr>
        <w:t>验证工程师在操作过程中的自由度和限制是否合理。测试工程师是否能够在允许的范围内自由选择操作方式和检查顺序，同时检查关键步骤的顺序限制、位置限制和配网限制是否有效，防止出现不符合实际逻辑的操作。</w:t>
      </w:r>
    </w:p>
    <w:p w14:paraId="2508D968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虚拟交互测试：</w:t>
      </w:r>
      <w:r>
        <w:rPr>
          <w:rFonts w:hint="default"/>
          <w:lang w:val="en-US" w:eastAsia="zh-CN"/>
        </w:rPr>
        <w:t>测试虚拟环境中与 AGV 机器人的交互功能，如取出、推动、检查等操作是否流畅自然。确保虚拟机器人的物理特性和真实机器人相似，提供真实的操作感受。</w:t>
      </w:r>
    </w:p>
    <w:p w14:paraId="5D26D5FB">
      <w:pPr>
        <w:ind w:left="0" w:leftChars="0" w:firstLine="0" w:firstLineChars="0"/>
      </w:pPr>
    </w:p>
    <w:p w14:paraId="5DECE86C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bug 及其预防措施</w:t>
      </w:r>
    </w:p>
    <w:p w14:paraId="29C61BF8">
      <w:pPr>
        <w:bidi w:val="0"/>
        <w:ind w:firstLine="480" w:firstLineChars="200"/>
        <w:rPr>
          <w:rFonts w:hint="eastAsia"/>
          <w:lang w:eastAsia="zh-CN"/>
        </w:rPr>
      </w:pPr>
      <w:r>
        <w:rPr>
          <w:b/>
          <w:bCs/>
        </w:rPr>
        <w:t>配网过程错误</w:t>
      </w:r>
      <w:r>
        <w:rPr>
          <w:rFonts w:hint="default"/>
          <w:b/>
          <w:bCs/>
        </w:rPr>
        <w:t>：</w:t>
      </w:r>
      <w:r>
        <w:rPr>
          <w:rFonts w:hint="default"/>
        </w:rPr>
        <w:t>如果系统对 AGV 配网过程的监测不准确，可能导致配网失败而未被及时发现。预防措施包括优化配网算法，确保配网过程的稳定性</w:t>
      </w:r>
      <w:r>
        <w:rPr>
          <w:rFonts w:hint="eastAsia"/>
          <w:lang w:eastAsia="zh-CN"/>
        </w:rPr>
        <w:t>。</w:t>
      </w:r>
    </w:p>
    <w:p w14:paraId="09EC7CBC">
      <w:pPr>
        <w:bidi w:val="0"/>
        <w:ind w:firstLine="480" w:firstLineChars="200"/>
        <w:rPr>
          <w:rFonts w:hint="default" w:eastAsia="华文仿宋"/>
          <w:lang w:val="en-US" w:eastAsia="zh-CN"/>
        </w:rPr>
      </w:pPr>
      <w:r>
        <w:rPr>
          <w:rFonts w:hint="eastAsia"/>
          <w:b/>
          <w:bCs/>
          <w:lang w:val="en-US" w:eastAsia="zh-CN"/>
        </w:rPr>
        <w:t>AGV机器人通信</w:t>
      </w:r>
      <w:r>
        <w:rPr>
          <w:b/>
          <w:bCs/>
        </w:rPr>
        <w:t>位置错误</w:t>
      </w:r>
      <w:r>
        <w:rPr>
          <w:rFonts w:hint="default"/>
          <w:b/>
          <w:bCs/>
        </w:rPr>
        <w:t>：</w:t>
      </w:r>
      <w:r>
        <w:rPr>
          <w:rFonts w:hint="eastAsia"/>
          <w:lang w:val="en-US" w:eastAsia="zh-CN"/>
        </w:rPr>
        <w:t>因为是WCS</w:t>
      </w:r>
      <w:r>
        <w:rPr>
          <w:rFonts w:hint="default"/>
        </w:rPr>
        <w:t>系统</w:t>
      </w:r>
      <w:r>
        <w:rPr>
          <w:rFonts w:hint="eastAsia"/>
          <w:lang w:val="en-US" w:eastAsia="zh-CN"/>
        </w:rPr>
        <w:t>VR程序里的</w:t>
      </w:r>
      <w:r>
        <w:rPr>
          <w:rFonts w:hint="default"/>
        </w:rPr>
        <w:t>机器人位置的</w:t>
      </w:r>
      <w:r>
        <w:rPr>
          <w:rFonts w:hint="eastAsia"/>
          <w:lang w:val="en-US" w:eastAsia="zh-CN"/>
        </w:rPr>
        <w:t>进行通信，从而驱动机器人移动，需要注意的是WCS传递的信息可能跟MR空间里的坐标不一致。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A646637"/>
    <w:multiLevelType w:val="singleLevel"/>
    <w:tmpl w:val="6A64663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6732D"/>
    <w:rsid w:val="013C34D8"/>
    <w:rsid w:val="015113E8"/>
    <w:rsid w:val="015E4AD6"/>
    <w:rsid w:val="016F283F"/>
    <w:rsid w:val="01A85D51"/>
    <w:rsid w:val="021138F7"/>
    <w:rsid w:val="02320A5F"/>
    <w:rsid w:val="02AD7AC3"/>
    <w:rsid w:val="02DF39F5"/>
    <w:rsid w:val="02F94AB6"/>
    <w:rsid w:val="03974ED2"/>
    <w:rsid w:val="0438668D"/>
    <w:rsid w:val="045B08DB"/>
    <w:rsid w:val="0466617C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177C01"/>
    <w:rsid w:val="0721638A"/>
    <w:rsid w:val="073836D3"/>
    <w:rsid w:val="073E1554"/>
    <w:rsid w:val="074309F6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47D86"/>
    <w:rsid w:val="09FB1114"/>
    <w:rsid w:val="0A334D52"/>
    <w:rsid w:val="0A4C683D"/>
    <w:rsid w:val="0AAA2B3A"/>
    <w:rsid w:val="0AB319EF"/>
    <w:rsid w:val="0AF05081"/>
    <w:rsid w:val="0B2C354F"/>
    <w:rsid w:val="0B2E6C33"/>
    <w:rsid w:val="0B420FC5"/>
    <w:rsid w:val="0B53243F"/>
    <w:rsid w:val="0B9F6417"/>
    <w:rsid w:val="0BAB0918"/>
    <w:rsid w:val="0C033E63"/>
    <w:rsid w:val="0CAE6912"/>
    <w:rsid w:val="0CF462EF"/>
    <w:rsid w:val="0D1644B7"/>
    <w:rsid w:val="0D3C19AE"/>
    <w:rsid w:val="0E06277D"/>
    <w:rsid w:val="0E3E5A73"/>
    <w:rsid w:val="0E412690"/>
    <w:rsid w:val="0E56100F"/>
    <w:rsid w:val="0EFE1A34"/>
    <w:rsid w:val="0F1D7D7F"/>
    <w:rsid w:val="0F1E335E"/>
    <w:rsid w:val="0F20786F"/>
    <w:rsid w:val="0FE708DB"/>
    <w:rsid w:val="0FF7412C"/>
    <w:rsid w:val="10067155"/>
    <w:rsid w:val="101637E3"/>
    <w:rsid w:val="104D4694"/>
    <w:rsid w:val="10523A58"/>
    <w:rsid w:val="106D43EE"/>
    <w:rsid w:val="10A51DDA"/>
    <w:rsid w:val="10B26094"/>
    <w:rsid w:val="11097AAC"/>
    <w:rsid w:val="110F63B5"/>
    <w:rsid w:val="1145536B"/>
    <w:rsid w:val="11484C65"/>
    <w:rsid w:val="118971D0"/>
    <w:rsid w:val="11963E18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50177FB"/>
    <w:rsid w:val="153320AA"/>
    <w:rsid w:val="15334D63"/>
    <w:rsid w:val="15806232"/>
    <w:rsid w:val="15B036FB"/>
    <w:rsid w:val="16B20DAC"/>
    <w:rsid w:val="17394B74"/>
    <w:rsid w:val="17E01949"/>
    <w:rsid w:val="180715CC"/>
    <w:rsid w:val="18155A97"/>
    <w:rsid w:val="1827044F"/>
    <w:rsid w:val="185F31B6"/>
    <w:rsid w:val="18707171"/>
    <w:rsid w:val="18B5641A"/>
    <w:rsid w:val="18C96881"/>
    <w:rsid w:val="18E436BB"/>
    <w:rsid w:val="18E52D16"/>
    <w:rsid w:val="19127B40"/>
    <w:rsid w:val="195C76F5"/>
    <w:rsid w:val="19A215AC"/>
    <w:rsid w:val="19B47531"/>
    <w:rsid w:val="19C239FC"/>
    <w:rsid w:val="1AA72BF2"/>
    <w:rsid w:val="1AC01213"/>
    <w:rsid w:val="1BB43819"/>
    <w:rsid w:val="1C56667E"/>
    <w:rsid w:val="1C6E39C8"/>
    <w:rsid w:val="1C8036FB"/>
    <w:rsid w:val="1C8256C5"/>
    <w:rsid w:val="1CAA5C0C"/>
    <w:rsid w:val="1D5F77B4"/>
    <w:rsid w:val="1D9C456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D3016F"/>
    <w:rsid w:val="20564E9E"/>
    <w:rsid w:val="20895274"/>
    <w:rsid w:val="20B214F5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5356C5"/>
    <w:rsid w:val="23563407"/>
    <w:rsid w:val="2369313B"/>
    <w:rsid w:val="23AE4FF1"/>
    <w:rsid w:val="23CF3667"/>
    <w:rsid w:val="23E7405F"/>
    <w:rsid w:val="247A404C"/>
    <w:rsid w:val="24B108F5"/>
    <w:rsid w:val="24CC3981"/>
    <w:rsid w:val="25270BB7"/>
    <w:rsid w:val="256C0CC0"/>
    <w:rsid w:val="25AB23F1"/>
    <w:rsid w:val="25C12DBA"/>
    <w:rsid w:val="25D43A4F"/>
    <w:rsid w:val="2607029E"/>
    <w:rsid w:val="260D5FFF"/>
    <w:rsid w:val="26396DF4"/>
    <w:rsid w:val="267E0CAB"/>
    <w:rsid w:val="26A83F7A"/>
    <w:rsid w:val="26B66697"/>
    <w:rsid w:val="26B7240F"/>
    <w:rsid w:val="26C012C4"/>
    <w:rsid w:val="26EE4083"/>
    <w:rsid w:val="27005B64"/>
    <w:rsid w:val="27484CC0"/>
    <w:rsid w:val="275B34F0"/>
    <w:rsid w:val="275C2BD9"/>
    <w:rsid w:val="27711D45"/>
    <w:rsid w:val="278617E9"/>
    <w:rsid w:val="279E28E9"/>
    <w:rsid w:val="27A91D58"/>
    <w:rsid w:val="27F60D15"/>
    <w:rsid w:val="28033B5E"/>
    <w:rsid w:val="280A3758"/>
    <w:rsid w:val="2818512F"/>
    <w:rsid w:val="2820275B"/>
    <w:rsid w:val="28262382"/>
    <w:rsid w:val="282A2D36"/>
    <w:rsid w:val="286640ED"/>
    <w:rsid w:val="289E73E3"/>
    <w:rsid w:val="28BA7F95"/>
    <w:rsid w:val="28FA3D43"/>
    <w:rsid w:val="29051210"/>
    <w:rsid w:val="2920429C"/>
    <w:rsid w:val="29CE5AA6"/>
    <w:rsid w:val="2A241B69"/>
    <w:rsid w:val="2A5A37DD"/>
    <w:rsid w:val="2A685EFA"/>
    <w:rsid w:val="2A77023B"/>
    <w:rsid w:val="2A9B63C1"/>
    <w:rsid w:val="2A9C5BA4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B43679"/>
    <w:rsid w:val="2CBF3DCB"/>
    <w:rsid w:val="2CD1317B"/>
    <w:rsid w:val="2CDB6437"/>
    <w:rsid w:val="2E262354"/>
    <w:rsid w:val="2E434920"/>
    <w:rsid w:val="2E586286"/>
    <w:rsid w:val="2EA15E7F"/>
    <w:rsid w:val="2EA875E5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B24CE"/>
    <w:rsid w:val="31C3435E"/>
    <w:rsid w:val="32335040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D740F0"/>
    <w:rsid w:val="34086058"/>
    <w:rsid w:val="34140EA1"/>
    <w:rsid w:val="342C61EA"/>
    <w:rsid w:val="342E2692"/>
    <w:rsid w:val="34873421"/>
    <w:rsid w:val="34FF38FF"/>
    <w:rsid w:val="3521576F"/>
    <w:rsid w:val="3522586C"/>
    <w:rsid w:val="353071CF"/>
    <w:rsid w:val="35A10512"/>
    <w:rsid w:val="35AA241A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543F62"/>
    <w:rsid w:val="3882287D"/>
    <w:rsid w:val="3897177A"/>
    <w:rsid w:val="38F60B75"/>
    <w:rsid w:val="38FD0155"/>
    <w:rsid w:val="390F1A9A"/>
    <w:rsid w:val="39311BAD"/>
    <w:rsid w:val="39681000"/>
    <w:rsid w:val="39B5458C"/>
    <w:rsid w:val="39D154B9"/>
    <w:rsid w:val="3A013C75"/>
    <w:rsid w:val="3A30455A"/>
    <w:rsid w:val="3A575643"/>
    <w:rsid w:val="3A5E2E76"/>
    <w:rsid w:val="3A851A34"/>
    <w:rsid w:val="3B0D0B61"/>
    <w:rsid w:val="3B3B26B4"/>
    <w:rsid w:val="3B58203B"/>
    <w:rsid w:val="3B697D24"/>
    <w:rsid w:val="3B781D15"/>
    <w:rsid w:val="3BDC22A4"/>
    <w:rsid w:val="3C460065"/>
    <w:rsid w:val="3C4F6F1A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B273C5"/>
    <w:rsid w:val="3EC534C3"/>
    <w:rsid w:val="3ED05F39"/>
    <w:rsid w:val="3EEC2B1F"/>
    <w:rsid w:val="3EF617FB"/>
    <w:rsid w:val="3F19736B"/>
    <w:rsid w:val="3F4D5267"/>
    <w:rsid w:val="3F6B5371"/>
    <w:rsid w:val="3FAF13AE"/>
    <w:rsid w:val="3FCB2D5B"/>
    <w:rsid w:val="405C39B3"/>
    <w:rsid w:val="40742CC1"/>
    <w:rsid w:val="40A030D6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8258FD"/>
    <w:rsid w:val="42BF7498"/>
    <w:rsid w:val="42FE1F2F"/>
    <w:rsid w:val="432A5FEB"/>
    <w:rsid w:val="436A3581"/>
    <w:rsid w:val="43830635"/>
    <w:rsid w:val="438839F8"/>
    <w:rsid w:val="43A713E9"/>
    <w:rsid w:val="444C01E3"/>
    <w:rsid w:val="44AD0C81"/>
    <w:rsid w:val="45012D7B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867CF3"/>
    <w:rsid w:val="49982DD9"/>
    <w:rsid w:val="49DE18DD"/>
    <w:rsid w:val="49F44C5D"/>
    <w:rsid w:val="4A295FE0"/>
    <w:rsid w:val="4AA30431"/>
    <w:rsid w:val="4AE840DA"/>
    <w:rsid w:val="4B004857"/>
    <w:rsid w:val="4B016551"/>
    <w:rsid w:val="4B1B4CCF"/>
    <w:rsid w:val="4B7818BD"/>
    <w:rsid w:val="4B8137BE"/>
    <w:rsid w:val="4B881658"/>
    <w:rsid w:val="4BA9144B"/>
    <w:rsid w:val="4BE11211"/>
    <w:rsid w:val="4C404189"/>
    <w:rsid w:val="4C64349E"/>
    <w:rsid w:val="4C722A71"/>
    <w:rsid w:val="4D4E6D7A"/>
    <w:rsid w:val="4D53613E"/>
    <w:rsid w:val="4D537EEC"/>
    <w:rsid w:val="4D8C494F"/>
    <w:rsid w:val="4DBC1F35"/>
    <w:rsid w:val="4DD21759"/>
    <w:rsid w:val="4DEA5FE1"/>
    <w:rsid w:val="4E061402"/>
    <w:rsid w:val="4E1061A1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271911"/>
    <w:rsid w:val="543A0058"/>
    <w:rsid w:val="54465D08"/>
    <w:rsid w:val="5479292E"/>
    <w:rsid w:val="547F78DD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C54B1F"/>
    <w:rsid w:val="55C62F77"/>
    <w:rsid w:val="5627460C"/>
    <w:rsid w:val="56682C5A"/>
    <w:rsid w:val="568630E0"/>
    <w:rsid w:val="56F537C9"/>
    <w:rsid w:val="572B3C88"/>
    <w:rsid w:val="57842C6E"/>
    <w:rsid w:val="578C0BCA"/>
    <w:rsid w:val="579E26AC"/>
    <w:rsid w:val="57BB500C"/>
    <w:rsid w:val="57BD0D84"/>
    <w:rsid w:val="58443253"/>
    <w:rsid w:val="586616BE"/>
    <w:rsid w:val="58D07FAA"/>
    <w:rsid w:val="58EF7663"/>
    <w:rsid w:val="594B23BF"/>
    <w:rsid w:val="594C6863"/>
    <w:rsid w:val="59A044B9"/>
    <w:rsid w:val="5A2C3F9F"/>
    <w:rsid w:val="5A4C63EF"/>
    <w:rsid w:val="5A532442"/>
    <w:rsid w:val="5AC97A40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E0A5621"/>
    <w:rsid w:val="5E2733FB"/>
    <w:rsid w:val="5E370EEC"/>
    <w:rsid w:val="5E4775F9"/>
    <w:rsid w:val="5EAC5B0F"/>
    <w:rsid w:val="5EC46E9C"/>
    <w:rsid w:val="5F37766E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333639E"/>
    <w:rsid w:val="63387E58"/>
    <w:rsid w:val="63424833"/>
    <w:rsid w:val="6347009B"/>
    <w:rsid w:val="6356208C"/>
    <w:rsid w:val="63D01E3F"/>
    <w:rsid w:val="64103880"/>
    <w:rsid w:val="64340620"/>
    <w:rsid w:val="64487C27"/>
    <w:rsid w:val="646D3C5B"/>
    <w:rsid w:val="64746C6E"/>
    <w:rsid w:val="653325E9"/>
    <w:rsid w:val="65F22540"/>
    <w:rsid w:val="6632293D"/>
    <w:rsid w:val="6638007D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7D93161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A10091"/>
    <w:rsid w:val="6ABC0E56"/>
    <w:rsid w:val="6B2807B2"/>
    <w:rsid w:val="6B2D7B77"/>
    <w:rsid w:val="6B6858DA"/>
    <w:rsid w:val="6B905184"/>
    <w:rsid w:val="6C101972"/>
    <w:rsid w:val="6C3645E0"/>
    <w:rsid w:val="6C6B0957"/>
    <w:rsid w:val="6C8639E2"/>
    <w:rsid w:val="6CAE4CE7"/>
    <w:rsid w:val="6D463172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E769C0"/>
    <w:rsid w:val="700F0193"/>
    <w:rsid w:val="701F03D6"/>
    <w:rsid w:val="7027728A"/>
    <w:rsid w:val="705D4A5A"/>
    <w:rsid w:val="706C2EEF"/>
    <w:rsid w:val="71020631"/>
    <w:rsid w:val="71035C45"/>
    <w:rsid w:val="71105EBD"/>
    <w:rsid w:val="711E068D"/>
    <w:rsid w:val="712559EA"/>
    <w:rsid w:val="716345F2"/>
    <w:rsid w:val="72280003"/>
    <w:rsid w:val="72331F17"/>
    <w:rsid w:val="72A11576"/>
    <w:rsid w:val="72AF0710"/>
    <w:rsid w:val="72C65C4D"/>
    <w:rsid w:val="73012015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815525"/>
    <w:rsid w:val="7789082B"/>
    <w:rsid w:val="77AD62C7"/>
    <w:rsid w:val="77F2077D"/>
    <w:rsid w:val="77F75794"/>
    <w:rsid w:val="780305DD"/>
    <w:rsid w:val="780661E3"/>
    <w:rsid w:val="78153E6C"/>
    <w:rsid w:val="783F0EE9"/>
    <w:rsid w:val="784974F5"/>
    <w:rsid w:val="78B35B5F"/>
    <w:rsid w:val="78D81308"/>
    <w:rsid w:val="78DF11BD"/>
    <w:rsid w:val="78EF290F"/>
    <w:rsid w:val="791C358E"/>
    <w:rsid w:val="79344625"/>
    <w:rsid w:val="79927E6B"/>
    <w:rsid w:val="7A2E4EAA"/>
    <w:rsid w:val="7A3A405E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F93D5D"/>
    <w:rsid w:val="7D1B1F25"/>
    <w:rsid w:val="7D3D2286"/>
    <w:rsid w:val="7D894AA5"/>
    <w:rsid w:val="7D9D6DDE"/>
    <w:rsid w:val="7E154BC6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8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1857</Words>
  <Characters>1934</Characters>
  <Lines>0</Lines>
  <Paragraphs>0</Paragraphs>
  <TotalTime>0</TotalTime>
  <ScaleCrop>false</ScaleCrop>
  <LinksUpToDate>false</LinksUpToDate>
  <CharactersWithSpaces>1971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2025-03-25T12:02:22Z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