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ageBreakBefore w:val="0"/>
        <w:spacing w:after="100"/>
        <w:jc w:val="center"/>
      </w:pPr>
      <w:r>
        <w:rPr>
          <w:rFonts w:ascii="Microsoft YaHei" w:hAnsi="Microsoft YaHei" w:eastAsia="Microsoft YaHei"/>
          <w:b/>
          <w:sz w:val="48"/>
        </w:rPr>
        <w:t>BPF 配置、PICO 构建与 Git 工作手册</w:t>
      </w:r>
    </w:p>
    <w:p>
      <w:r>
        <w:t>当前状态（2026-07-21）：默认场景流为 01StartUp -&gt; 03SingleplayerSceneSYC，Build Settings 另启用 04SingleplayerScene；Android 使用 ARCore + PXR，详细证据见 docs/current-project-baseline.md。</w:t>
      </w:r>
    </w:p>
    <w:p>
      <w:pPr>
        <w:pageBreakBefore w:val="0"/>
        <w:spacing w:after="320"/>
        <w:jc w:val="center"/>
      </w:pPr>
      <w:r>
        <w:rPr>
          <w:rFonts w:ascii="Microsoft YaHei" w:hAnsi="Microsoft YaHei" w:eastAsia="Microsoft YaHei"/>
          <w:sz w:val="23"/>
        </w:rPr>
        <w:t>当前仓库与参考工程交叉核对修订版｜原截图仅作历史界面参考</w:t>
      </w:r>
    </w:p>
    <w:p>
      <w:pPr>
        <w:pageBreakBefore w:val="0"/>
        <w:spacing w:after="120" w:line="300" w:lineRule="auto"/>
      </w:pPr>
      <w:r>
        <w:rPr>
          <w:rFonts w:ascii="Microsoft YaHei" w:hAnsi="Microsoft YaHei" w:eastAsia="Microsoft YaHei"/>
        </w:rPr>
        <w:t>本文以当前仓库源码、场景、配置和 Tooling 为集成基线。现行易变事实统一以 docs/current-project-baseline.md 与工程文件为准；外层参考工程和原截图只用于历史结构对照，不能定义当前场景、XR 或构建结论。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154"/>
        <w:gridCol w:w="4154"/>
      </w:tblGrid>
      <w:tr>
        <w:trPr>
          <w:tblHeader w:val="true"/>
        </w:trPr>
        <w:tc>
          <w:tcPr>
            <w:tcW w:type="dxa" w:w="2160"/>
            <w:vAlign w:val="center"/>
            <w:shd w:fill="D9EAF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sz w:val="19"/>
              </w:rPr>
              <w:t>项目基线</w:t>
            </w:r>
          </w:p>
        </w:tc>
        <w:tc>
          <w:tcPr>
            <w:tcW w:type="dxa" w:w="6149"/>
            <w:vAlign w:val="center"/>
            <w:shd w:fill="D9EAF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sz w:val="19"/>
              </w:rPr>
              <w:t>当前核对结果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0"/>
            </w:pPr>
            <w:r>
              <w:rPr>
                <w:rFonts w:ascii="Consolas" w:hAnsi="Consolas" w:eastAsia="Consolas"/>
                <w:b/>
                <w:sz w:val="17"/>
              </w:rPr>
              <w:t>Unity 版本</w:t>
            </w:r>
          </w:p>
        </w:tc>
        <w:tc>
          <w:tcPr>
            <w:tcW w:type="dxa" w:w="6149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两工程均为 2021.3.29f1c1。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0"/>
            </w:pPr>
            <w:r>
              <w:rPr>
                <w:rFonts w:ascii="Consolas" w:hAnsi="Consolas" w:eastAsia="Consolas"/>
                <w:b/>
                <w:sz w:val="17"/>
              </w:rPr>
              <w:t>业务框架</w:t>
            </w:r>
          </w:p>
        </w:tc>
        <w:tc>
          <w:tcPr>
            <w:tcW w:type="dxa" w:w="6149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当前业务为 A_MRNet/TexCore；不以未接入场景的 GameFramework/UGF 为依据。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0"/>
            </w:pPr>
            <w:r>
              <w:rPr>
                <w:rFonts w:ascii="Consolas" w:hAnsi="Consolas" w:eastAsia="Consolas"/>
                <w:b/>
                <w:sz w:val="17"/>
              </w:rPr>
              <w:t>场景状态</w:t>
            </w:r>
          </w:p>
        </w:tc>
        <w:tc>
          <w:tcPr>
            <w:tcW w:type="dxa" w:w="6149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01StartUp 默认进入 03；Build Settings 启用 01+03+04；TexCore_LoadScene 已挂载。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0"/>
            </w:pPr>
            <w:r>
              <w:rPr>
                <w:rFonts w:ascii="Consolas" w:hAnsi="Consolas" w:eastAsia="Consolas"/>
                <w:b/>
                <w:sz w:val="17"/>
              </w:rPr>
              <w:t>Android XR</w:t>
            </w:r>
          </w:p>
        </w:tc>
        <w:tc>
          <w:tcPr>
            <w:tcW w:type="dxa" w:w="6149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Android loader 为 ARCore + PXR；Standalone/WSA 为 OpenXR。PICO OpenXR feature 资产共存不等于 Android 使用 OpenXR Loader。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0"/>
            </w:pPr>
            <w:r>
              <w:rPr>
                <w:rFonts w:ascii="Consolas" w:hAnsi="Consolas" w:eastAsia="Consolas"/>
                <w:b/>
                <w:sz w:val="17"/>
              </w:rPr>
              <w:t>参考工程</w:t>
            </w:r>
          </w:p>
        </w:tc>
        <w:tc>
          <w:tcPr>
            <w:tcW w:type="dxa" w:w="6149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外层工程仅 SampleScene、Build Settings 为空；只作结构/Prefab 参考。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154"/>
        <w:gridCol w:w="4154"/>
      </w:tblGrid>
      <w:tr>
        <w:trPr>
          <w:tblHeader w:val="true"/>
        </w:trPr>
        <w:tc>
          <w:tcPr>
            <w:tcW w:type="dxa" w:w="8309"/>
            <w:gridSpan w:val="2"/>
            <w:vAlign w:val="center"/>
            <w:shd w:fill="D9EAF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sz w:val="19"/>
              </w:rPr>
              <w:t>当前阻断与先处理项</w:t>
            </w:r>
          </w:p>
        </w:tc>
      </w:tr>
      <w:tr>
        <w:tc>
          <w:tcPr>
            <w:tcW w:type="dxa" w:w="2189"/>
            <w:vAlign w:val="center"/>
          </w:tcPr>
          <w:p>
            <w:pPr>
              <w:spacing w:after="0"/>
            </w:pPr>
            <w:r>
              <w:rPr>
                <w:rFonts w:ascii="Consolas" w:hAnsi="Consolas" w:eastAsia="Consolas"/>
                <w:b/>
                <w:sz w:val="17"/>
              </w:rPr>
              <w:t>场景</w:t>
            </w:r>
          </w:p>
        </w:tc>
        <w:tc>
          <w:tcPr>
            <w:tcW w:type="dxa" w:w="612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当前入口已统一为 01 -&gt; 03，04 额外启用；每次构建前重新核对 01/03/04 和加载器。</w:t>
            </w:r>
          </w:p>
        </w:tc>
      </w:tr>
      <w:tr>
        <w:tc>
          <w:tcPr>
            <w:tcW w:type="dxa" w:w="2189"/>
            <w:vAlign w:val="center"/>
          </w:tcPr>
          <w:p>
            <w:pPr>
              <w:spacing w:after="0"/>
            </w:pPr>
            <w:r>
              <w:rPr>
                <w:rFonts w:ascii="Consolas" w:hAnsi="Consolas" w:eastAsia="Consolas"/>
                <w:b/>
                <w:sz w:val="17"/>
              </w:rPr>
              <w:t>配置</w:t>
            </w:r>
          </w:p>
        </w:tc>
        <w:tc>
          <w:tcPr>
            <w:tcW w:type="dxa" w:w="612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种子树漏项且有空名叶；先同步 Scene ConfigManager 与 Prefab，再生成 XML。</w:t>
            </w:r>
          </w:p>
        </w:tc>
      </w:tr>
      <w:tr>
        <w:tc>
          <w:tcPr>
            <w:tcW w:type="dxa" w:w="2189"/>
            <w:vAlign w:val="center"/>
          </w:tcPr>
          <w:p>
            <w:pPr>
              <w:spacing w:after="0"/>
            </w:pPr>
            <w:r>
              <w:rPr>
                <w:rFonts w:ascii="Consolas" w:hAnsi="Consolas" w:eastAsia="Consolas"/>
                <w:b/>
                <w:sz w:val="17"/>
              </w:rPr>
              <w:t>批工程</w:t>
            </w:r>
          </w:p>
        </w:tc>
        <w:tc>
          <w:tcPr>
            <w:tcW w:type="dxa" w:w="612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当前核对时三个 Junction 已指向本仓库；每次构建前重新验证，异常时再用 -ForceRepair。</w:t>
            </w:r>
          </w:p>
        </w:tc>
      </w:tr>
      <w:tr>
        <w:tc>
          <w:tcPr>
            <w:tcW w:type="dxa" w:w="2189"/>
            <w:vAlign w:val="center"/>
          </w:tcPr>
          <w:p>
            <w:pPr>
              <w:spacing w:after="0"/>
            </w:pPr>
            <w:r>
              <w:rPr>
                <w:rFonts w:ascii="Consolas" w:hAnsi="Consolas" w:eastAsia="Consolas"/>
                <w:b/>
                <w:sz w:val="17"/>
              </w:rPr>
              <w:t>XR/预检</w:t>
            </w:r>
          </w:p>
        </w:tc>
        <w:tc>
          <w:tcPr>
            <w:tcW w:type="dxa" w:w="612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Android 为 ARCore+PXR；当前未发现 BpfPicoMixedRealityConfigurator 源码，preflight 警告不会自动补齐 XR 配置。</w:t>
            </w:r>
          </w:p>
        </w:tc>
      </w:tr>
    </w:tbl>
    <w:p>
      <w:pPr>
        <w:spacing w:after="40"/>
      </w:pPr>
    </w:p>
    <w:p>
      <w:pPr>
        <w:pStyle w:val="Heading1"/>
        <w:keepNext/>
        <w:pageBreakBefore/>
        <w:spacing w:before="360" w:after="200"/>
      </w:pPr>
      <w:r>
        <w:rPr>
          <w:rFonts w:ascii="Microsoft YaHei" w:hAnsi="Microsoft YaHei" w:eastAsia="Microsoft YaHei" w:cs="Microsoft YaHei"/>
          <w:b/>
          <w:i w:val="0"/>
          <w:color w:val="2E74B5"/>
          <w:sz w:val="32"/>
        </w:rPr>
        <w:t>阶段零：Git 协同与仓库同步</w:t>
      </w:r>
    </w:p>
    <w:p>
      <w:pPr>
        <w:pageBreakBefore w:val="0"/>
        <w:spacing w:after="120" w:line="300" w:lineRule="auto"/>
      </w:pPr>
      <w:r>
        <w:rPr>
          <w:rFonts w:ascii="Microsoft YaHei" w:hAnsi="Microsoft YaHei" w:eastAsia="Microsoft YaHei" w:cs="Microsoft YaHei"/>
          <w:b w:val="0"/>
          <w:i w:val="0"/>
          <w:sz w:val="21"/>
        </w:rPr>
        <w:t>在打开 Unity、编辑 Prefab 或 Scene 之前，先检查远端主干状态。当前仓库流程要求先获取远端更新，再决定是否需要拉取或合并。</w:t>
      </w:r>
    </w:p>
    <w:p>
      <w:pPr>
        <w:pStyle w:val="ListNumber"/>
        <w:spacing w:after="80" w:line="300" w:lineRule="auto"/>
      </w:pPr>
      <w:r>
        <w:rPr>
          <w:rFonts w:ascii="Microsoft YaHei" w:hAnsi="Microsoft YaHei" w:eastAsia="Microsoft YaHei" w:cs="Microsoft YaHei"/>
          <w:b w:val="0"/>
          <w:i w:val="0"/>
          <w:sz w:val="21"/>
        </w:rPr>
        <w:t>执行 git fetch --all --prune（或在 SourceTree 执行 Fetch），随后比较本地 main 与 origin/main。</w:t>
      </w:r>
    </w:p>
    <w:p>
      <w:pPr>
        <w:pStyle w:val="ListNumber"/>
        <w:spacing w:after="80" w:line="300" w:lineRule="auto"/>
      </w:pPr>
      <w:r>
        <w:rPr>
          <w:rFonts w:ascii="Microsoft YaHei" w:hAnsi="Microsoft YaHei" w:eastAsia="Microsoft YaHei" w:cs="Microsoft YaHei"/>
          <w:b w:val="0"/>
          <w:i w:val="0"/>
          <w:sz w:val="21"/>
        </w:rPr>
        <w:t>若 main..origin/main 存在提交，先停止配置工作并与负责人确认拉取/合并方案；不要在未确认的基础上继续编辑。</w:t>
      </w:r>
    </w:p>
    <w:p>
      <w:pPr>
        <w:pStyle w:val="ListNumber"/>
        <w:spacing w:after="80" w:line="300" w:lineRule="auto"/>
      </w:pPr>
      <w:r>
        <w:rPr>
          <w:rFonts w:ascii="Microsoft YaHei" w:hAnsi="Microsoft YaHei" w:eastAsia="Microsoft YaHei" w:cs="Microsoft YaHei"/>
          <w:b w:val="0"/>
          <w:i w:val="0"/>
          <w:sz w:val="21"/>
        </w:rPr>
        <w:t>基于已对齐的 main 创建任务分支，再打开 Unity。分支名应能表达任务范围，例如 docs/bpf-guide-code-alignment。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2971800" cy="1612433"/>
            <wp:docPr id="1" name="Picture 1" descr="SourceTree 同步界面历史截图" title="SourceTree 同步界面历史截图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971800" cy="16124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ageBreakBefore w:val="0"/>
        <w:spacing w:before="40" w:after="160"/>
        <w:jc w:val="center"/>
      </w:pPr>
      <w:r>
        <w:rPr>
          <w:rFonts w:ascii="Microsoft YaHei" w:hAnsi="Microsoft YaHei" w:eastAsia="Microsoft YaHei" w:cs="Microsoft YaHei"/>
          <w:b w:val="0"/>
          <w:i/>
          <w:color w:val="666666"/>
          <w:sz w:val="17"/>
        </w:rPr>
        <w:t>图 1　SourceTree 同步界面（历史界面参考；当前以 Fetch、比较远端领先提交和确认同步为准）。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2971800" cy="1612433"/>
            <wp:docPr id="2" name="Picture 2" descr="SourceTree 分支界面历史截图" title="SourceTree 分支界面历史截图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971800" cy="16124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ageBreakBefore w:val="0"/>
        <w:spacing w:before="40" w:after="160"/>
        <w:jc w:val="center"/>
      </w:pPr>
      <w:r>
        <w:rPr>
          <w:rFonts w:ascii="Microsoft YaHei" w:hAnsi="Microsoft YaHei" w:eastAsia="Microsoft YaHei" w:cs="Microsoft YaHei"/>
          <w:b w:val="0"/>
          <w:i/>
          <w:color w:val="666666"/>
          <w:sz w:val="17"/>
        </w:rPr>
        <w:t>图 2　SourceTree 分支界面（历史界面参考；实际分支以当前任务和团队约定为准）。</w:t>
      </w:r>
    </w:p>
    <w:p>
      <w:pPr>
        <w:pStyle w:val="Heading1"/>
        <w:keepNext/>
        <w:pageBreakBefore/>
        <w:spacing w:before="360" w:after="200"/>
      </w:pPr>
      <w:r>
        <w:rPr>
          <w:rFonts w:ascii="Microsoft YaHei" w:hAnsi="Microsoft YaHei" w:eastAsia="Microsoft YaHei" w:cs="Microsoft YaHei"/>
          <w:b/>
          <w:i w:val="0"/>
          <w:color w:val="2E74B5"/>
          <w:sz w:val="32"/>
        </w:rPr>
        <w:t>配置生成链与三条硬规则</w:t>
      </w:r>
    </w:p>
    <w:p>
      <w:pPr>
        <w:pageBreakBefore w:val="0"/>
        <w:spacing w:after="120" w:line="300" w:lineRule="auto"/>
      </w:pPr>
      <w:r>
        <w:rPr>
          <w:rFonts w:ascii="Microsoft YaHei" w:hAnsi="Microsoft YaHei" w:eastAsia="Microsoft YaHei"/>
        </w:rPr>
        <w:t>TexCore_ConfigManager 以 Scene 的 datas.datas 为种子，按名称读取 Prefab，只回填 selfDatas；新增 Prefab 或 childData 不会自动发现/同步。Prefab 负责数据，Scene 种子树负责层级/顺序，Config.xml 只能生成、检查、提交。参考工程的 ConfigManager 缺少当前 Android 适配，不能覆盖。</w:t>
      </w:r>
    </w:p>
    <w:p>
      <w:pPr>
        <w:pStyle w:val="ListBullet"/>
        <w:spacing w:after="80" w:line="300" w:lineRule="auto"/>
      </w:pPr>
      <w:r>
        <w:rPr>
          <w:rFonts w:ascii="Microsoft YaHei" w:hAnsi="Microsoft YaHei" w:eastAsia="Microsoft YaHei" w:cs="Microsoft YaHei"/>
          <w:b w:val="0"/>
          <w:i w:val="0"/>
          <w:sz w:val="21"/>
        </w:rPr>
        <w:t>不要手改 Assets/StreamingAssets/Config.xml；应修改对应 Prefab，再走现有配置生成流程。</w:t>
      </w:r>
    </w:p>
    <w:p>
      <w:pPr>
        <w:pStyle w:val="ListBullet"/>
        <w:spacing w:after="80" w:line="300" w:lineRule="auto"/>
      </w:pPr>
      <w:r>
        <w:rPr>
          <w:rFonts w:ascii="Microsoft YaHei" w:hAnsi="Microsoft YaHei" w:eastAsia="Microsoft YaHei"/>
        </w:rPr>
        <w:t>Prefab 文件名、数据中的 name、Scene 种子树与父节点 childData 的名称必须逐字符一致；叶节点 childData Size 应为 0，不能保留空名称占位项。运行时按名称和层级路径加载。</w:t>
      </w:r>
    </w:p>
    <w:p>
      <w:pPr>
        <w:pStyle w:val="ListBullet"/>
        <w:spacing w:after="80" w:line="300" w:lineRule="auto"/>
      </w:pPr>
      <w:r>
        <w:rPr>
          <w:rFonts w:ascii="Microsoft YaHei" w:hAnsi="Microsoft YaHei" w:eastAsia="Microsoft YaHei"/>
        </w:rPr>
        <w:t>修改 Prefab 后在 Prefab Mode 保存；新增、改名或调序时同步保存实际生成 Scene 中 ConfigManager 的种子树。步骤树/交互对象也必须保存 Scene；未保存的序列化数据不会进入生成结果。</w:t>
      </w:r>
    </w:p>
    <w:p>
      <w:pPr>
        <w:pStyle w:val="Heading2"/>
      </w:pPr>
      <w:r>
        <w:rPr>
          <w:rFonts w:ascii="Microsoft YaHei" w:hAnsi="Microsoft YaHei" w:eastAsia="Microsoft YaHei"/>
          <w:b/>
          <w:sz w:val="26"/>
        </w:rPr>
        <w:t>按现行代码生成并提交 Config.xml</w:t>
      </w:r>
    </w:p>
    <w:p>
      <w:pPr>
        <w:pStyle w:val="ListBullet"/>
      </w:pPr>
      <w:r>
        <w:rPr>
          <w:rFonts w:ascii="Microsoft YaHei" w:hAnsi="Microsoft YaHei" w:eastAsia="Microsoft YaHei"/>
        </w:rPr>
        <w:t>在 Prefab 中修改字段和 childData；无子项时 Size=0，不留空 name。</w:t>
      </w:r>
    </w:p>
    <w:p>
      <w:pPr>
        <w:pStyle w:val="ListBullet"/>
      </w:pPr>
      <w:r>
        <w:rPr>
          <w:rFonts w:ascii="Microsoft YaHei" w:hAnsi="Microsoft YaHei" w:eastAsia="Microsoft YaHei"/>
        </w:rPr>
        <w:t>在 02/04 的 ConfigManager.datas.datas 同步名称、层级和顺序；新增 Prefab 不会自动发现。</w:t>
      </w:r>
    </w:p>
    <w:p>
      <w:pPr>
        <w:pStyle w:val="ListBullet"/>
      </w:pPr>
      <w:r>
        <w:rPr>
          <w:rFonts w:ascii="Microsoft YaHei" w:hAnsi="Microsoft YaHei" w:eastAsia="Microsoft YaHei"/>
        </w:rPr>
        <w:t>保存后在 Windows Editor 进入 Play；isSaveFile 会写 Config.xml，Android 分支只加载。</w:t>
      </w:r>
    </w:p>
    <w:p>
      <w:pPr>
        <w:pStyle w:val="ListBullet"/>
      </w:pPr>
      <w:r>
        <w:rPr>
          <w:rFonts w:ascii="Microsoft YaHei" w:hAnsi="Microsoft YaHei" w:eastAsia="Microsoft YaHei"/>
        </w:rPr>
        <w:t>退出后核对 Config.xml：无空标题、无漏项。当前基线仅首条练习题链，须先补齐。</w:t>
      </w:r>
    </w:p>
    <w:p>
      <w:pPr>
        <w:pStyle w:val="ListBullet"/>
      </w:pPr>
      <w:r>
        <w:rPr>
          <w:rFonts w:ascii="Microsoft YaHei" w:hAnsi="Microsoft YaHei" w:eastAsia="Microsoft YaHei"/>
        </w:rPr>
        <w:t>提交 Prefab、Scene、.meta、Config.xml 和文档；禁止手改 XML 绕过同步。</w:t>
      </w:r>
    </w:p>
    <w:tbl>
      <w:tblPr>
        <w:tblW w:type="dxa" w:w="8308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8308"/>
      </w:tblGrid>
      <w:tr>
        <w:trPr>
          <w:tblHeader w:val="true"/>
        </w:trPr>
        <w:tc>
          <w:tcPr>
            <w:tcW w:type="dxa" w:w="8308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 w:cs="Microsoft YaHei"/>
                <w:b/>
                <w:i w:val="0"/>
                <w:color w:val="9C0006"/>
                <w:sz w:val="21"/>
              </w:rPr>
              <w:t>历史截图说明</w:t>
            </w:r>
          </w:p>
        </w:tc>
      </w:tr>
      <w:tr>
        <w:tc>
          <w:tcPr>
            <w:tcW w:type="dxa" w:w="8308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以下所有截图均从原文保留，用于定位旧版界面。字段路径和填写方法以本手册正文及现行脚本为准；不要把旧图中的 Datas → Self Datas 当成 Aa_Node 或 Panel_Select 的手工输入入口，也不要把截图当成当前 Android/XR 或构建配置依据。</w:t>
            </w:r>
          </w:p>
        </w:tc>
      </w:tr>
    </w:tbl>
    <w:p>
      <w:pPr>
        <w:spacing w:after="40"/>
      </w:pPr>
    </w:p>
    <w:p>
      <w:pPr>
        <w:pStyle w:val="Heading1"/>
        <w:keepNext/>
        <w:pageBreakBefore/>
        <w:spacing w:before="360" w:after="200"/>
      </w:pPr>
      <w:r>
        <w:rPr>
          <w:rFonts w:ascii="Microsoft YaHei" w:hAnsi="Microsoft YaHei" w:eastAsia="Microsoft YaHei" w:cs="Microsoft YaHei"/>
          <w:b/>
          <w:i w:val="0"/>
          <w:color w:val="2E74B5"/>
          <w:sz w:val="32"/>
        </w:rPr>
        <w:t>阶段一：大关卡与流程节点配置（Aa_Node）</w:t>
      </w:r>
    </w:p>
    <w:p>
      <w:pPr>
        <w:pageBreakBefore w:val="0"/>
        <w:spacing w:after="120" w:line="300" w:lineRule="auto"/>
      </w:pPr>
      <w:r>
        <w:rPr>
          <w:rFonts w:ascii="Microsoft YaHei" w:hAnsi="Microsoft YaHei" w:eastAsia="Microsoft YaHei"/>
        </w:rPr>
        <w:t>业务流程节点的配置数据位于 Assets/Resources/BusinessPrefabs，但层级/顺序还必须同步到生成 Scene 的 ConfigManager.datas.datas。应复制当前仓库最接近的可用节点或同级业务目录，再修改名称和必要数据；参考工程只可借用结构，不可照搬其业务名称或场景设置。</w:t>
      </w:r>
    </w:p>
    <w:p>
      <w:pPr>
        <w:pStyle w:val="ListBullet"/>
      </w:pPr>
      <w:r>
        <w:rPr>
          <w:rFonts w:ascii="Microsoft YaHei" w:hAnsi="Microsoft YaHei" w:eastAsia="Microsoft YaHei"/>
        </w:rPr>
        <w:t>例：当前仓库“01服务器网络搭建”只列“01服务器网络搭建练习题、02硬件连接操作”；参考工程同名节点却列“02操作测试1、03输入IP”等不同项。复制参考 Prefab 后必须按当前仓库的实际 childData 重新填写。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047488" cy="2738657"/>
            <wp:docPr id="3" name="Picture 3" descr="BusinessPrefabs 目录历史截图" title="BusinessPrefabs 目录历史截图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3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47488" cy="27386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ageBreakBefore w:val="0"/>
        <w:spacing w:before="40" w:after="160"/>
        <w:jc w:val="center"/>
      </w:pPr>
      <w:r>
        <w:rPr>
          <w:rFonts w:ascii="Microsoft YaHei" w:hAnsi="Microsoft YaHei" w:eastAsia="Microsoft YaHei" w:cs="Microsoft YaHei"/>
          <w:b w:val="0"/>
          <w:i/>
          <w:color w:val="666666"/>
          <w:sz w:val="17"/>
        </w:rPr>
        <w:t>图 3　BusinessPrefabs 目录（历史界面参考；当前业务节点仍以 Assets/Resources/BusinessPrefabs 为主）。</w:t>
      </w:r>
    </w:p>
    <w:p>
      <w:pPr>
        <w:pStyle w:val="Heading2"/>
        <w:keepNext/>
        <w:pageBreakBefore w:val="0"/>
        <w:spacing w:before="280" w:after="140"/>
      </w:pPr>
      <w:r>
        <w:rPr>
          <w:rFonts w:ascii="Microsoft YaHei" w:hAnsi="Microsoft YaHei" w:eastAsia="Microsoft YaHei" w:cs="Microsoft YaHei"/>
          <w:b/>
          <w:i w:val="0"/>
          <w:color w:val="2E74B5"/>
          <w:sz w:val="26"/>
        </w:rPr>
        <w:t>节点 Prefab 的根对象应挂载 Aa_Node。进入 Prefab Mode 后，优先确认根对象名称、目录层级和父节点引用均沿用已验证的相邻节点。</w:t>
      </w:r>
    </w:p>
    <w:p>
      <w:pPr>
        <w:pStyle w:val="Heading2"/>
        <w:keepNext/>
        <w:pageBreakBefore w:val="0"/>
        <w:spacing w:before="280" w:after="140"/>
      </w:pPr>
      <w:r>
        <w:rPr>
          <w:rFonts w:ascii="Microsoft YaHei" w:hAnsi="Microsoft YaHei" w:eastAsia="Microsoft YaHei" w:cs="Microsoft YaHei"/>
          <w:b/>
          <w:i w:val="0"/>
          <w:color w:val="2E74B5"/>
          <w:sz w:val="26"/>
        </w:rPr>
        <w:t>当前字段填写方式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3383280" cy="1835722"/>
            <wp:docPr id="4" name="Picture 4" descr="Aa_Node Inspector 历史截图" title="Aa_Node Inspector 历史截图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4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383280" cy="18357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ageBreakBefore w:val="0"/>
        <w:spacing w:before="40" w:after="160"/>
        <w:jc w:val="center"/>
      </w:pPr>
      <w:r>
        <w:rPr>
          <w:rFonts w:ascii="Microsoft YaHei" w:hAnsi="Microsoft YaHei" w:eastAsia="Microsoft YaHei" w:cs="Microsoft YaHei"/>
          <w:b w:val="0"/>
          <w:i/>
          <w:color w:val="666666"/>
          <w:sz w:val="17"/>
        </w:rPr>
        <w:t>图 4　Aa_Node Inspector（历史界面参考；当前需编辑 Data Class 与 Datas → Child Data，不手改 Datas → Self Datas）。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3383280" cy="1160584"/>
            <wp:docPr id="5" name="Picture 5" descr="节点 Prefab 层级历史截图" title="节点 Prefab 层级历史截图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383280" cy="11605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ageBreakBefore w:val="0"/>
        <w:spacing w:before="40" w:after="160"/>
        <w:jc w:val="center"/>
      </w:pPr>
      <w:r>
        <w:rPr>
          <w:rFonts w:ascii="Microsoft YaHei" w:hAnsi="Microsoft YaHei" w:eastAsia="Microsoft YaHei" w:cs="Microsoft YaHei"/>
          <w:b w:val="0"/>
          <w:i/>
          <w:color w:val="666666"/>
          <w:sz w:val="17"/>
        </w:rPr>
        <w:t>图 5　节点 Prefab 层级（历史界面参考；层级应优先复制已有可用节点）。</w:t>
      </w:r>
    </w:p>
    <w:p>
      <w:pPr>
        <w:pStyle w:val="ListBullet"/>
        <w:spacing w:after="80" w:line="300" w:lineRule="auto"/>
      </w:pPr>
      <w:r>
        <w:rPr>
          <w:rFonts w:ascii="Microsoft YaHei" w:hAnsi="Microsoft YaHei" w:eastAsia="Microsoft YaHei"/>
        </w:rPr>
        <w:t>在 dataClass.sceneData 中填写 sceneName；非空值须与实际场景、Build Settings 和 TexCore_LoadScene 一致。当前默认入口为 03，不切场景时留空。</w:t>
      </w:r>
    </w:p>
    <w:p>
      <w:pPr>
        <w:pStyle w:val="ListBullet"/>
        <w:spacing w:after="80" w:line="300" w:lineRule="auto"/>
      </w:pPr>
      <w:r>
        <w:rPr>
          <w:rFonts w:ascii="Microsoft YaHei" w:hAnsi="Microsoft YaHei" w:eastAsia="Microsoft YaHei"/>
        </w:rPr>
        <w:t>在 datas.childData 按执行顺序填写子题目 Prefab 名称，不拖场景对象。叶节点 childData Size=0，不能留下空 name。</w:t>
      </w:r>
    </w:p>
    <w:p>
      <w:pPr>
        <w:pStyle w:val="ListBullet"/>
        <w:spacing w:after="80" w:line="300" w:lineRule="auto"/>
      </w:pPr>
      <w:r>
        <w:rPr>
          <w:rFonts w:ascii="Microsoft YaHei" w:hAnsi="Microsoft YaHei" w:eastAsia="Microsoft YaHei" w:cs="Microsoft YaHei"/>
          <w:b w:val="0"/>
          <w:i w:val="0"/>
          <w:sz w:val="21"/>
        </w:rPr>
        <w:t>不要手动填写 Datas → Self Datas。Aa_Node.GetData() 会清空并重建 datas.selfDatas，只把 dataClass 写入其中。</w:t>
      </w:r>
    </w:p>
    <w:p>
      <w:pPr>
        <w:pStyle w:val="ListBullet"/>
        <w:spacing w:after="80" w:line="300" w:lineRule="auto"/>
      </w:pPr>
      <w:r>
        <w:rPr>
          <w:rFonts w:ascii="Microsoft YaHei" w:hAnsi="Microsoft YaHei" w:eastAsia="Microsoft YaHei"/>
        </w:rPr>
        <w:t>保存后复查 childData、Prefab 目录和生成 Scene 的同一棵种子树；名称/层级错误会加载失败，种子树遗漏会让 XML 漏项。</w:t>
      </w:r>
    </w:p>
    <w:p>
      <w:pPr>
        <w:pStyle w:val="Heading1"/>
        <w:keepNext/>
        <w:pageBreakBefore/>
        <w:spacing w:before="360" w:after="200"/>
      </w:pPr>
      <w:r>
        <w:rPr>
          <w:rFonts w:ascii="Microsoft YaHei" w:hAnsi="Microsoft YaHei" w:eastAsia="Microsoft YaHei" w:cs="Microsoft YaHei"/>
          <w:b/>
          <w:i w:val="0"/>
          <w:color w:val="2E74B5"/>
          <w:sz w:val="32"/>
        </w:rPr>
        <w:t>阶段二：选择题 UI 配置（Panel_Select）</w:t>
      </w:r>
    </w:p>
    <w:p>
      <w:pPr>
        <w:pageBreakBefore w:val="0"/>
        <w:spacing w:after="120" w:line="300" w:lineRule="auto"/>
      </w:pPr>
      <w:r>
        <w:rPr>
          <w:rFonts w:ascii="Microsoft YaHei" w:hAnsi="Microsoft YaHei" w:eastAsia="Microsoft YaHei"/>
        </w:rPr>
        <w:t>选择题从 Assets/Resources/TopicPrefabs 的模板或最接近的已验证题目复制，再放到与 Aa_Node.childData 和 ConfigManager 种子树名称/层级匹配的业务目录。最终参与配置生成的业务 Prefab 仍应位于 BusinessPrefabs 的正确层级；当前与参考工程的 Panel_Select 字段顺序一致，但业务名称以当前仓库为准。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047488" cy="2851632"/>
            <wp:docPr id="6" name="Picture 6" descr="选择题 Prefab 历史截图" title="选择题 Prefab 历史截图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6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47488" cy="28516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ageBreakBefore w:val="0"/>
        <w:spacing w:before="40" w:after="160"/>
        <w:jc w:val="center"/>
      </w:pPr>
      <w:r>
        <w:rPr>
          <w:rFonts w:ascii="Microsoft YaHei" w:hAnsi="Microsoft YaHei" w:eastAsia="Microsoft YaHei" w:cs="Microsoft YaHei"/>
          <w:b w:val="0"/>
          <w:i/>
          <w:color w:val="666666"/>
          <w:sz w:val="17"/>
        </w:rPr>
        <w:t>图 6　选择题 Prefab 结构（历史界面参考；应从现有模板或相邻题目复制）。</w:t>
      </w:r>
    </w:p>
    <w:p>
      <w:pPr>
        <w:pStyle w:val="ListBullet"/>
        <w:spacing w:after="80" w:line="300" w:lineRule="auto"/>
      </w:pPr>
      <w:r>
        <w:rPr>
          <w:rFonts w:ascii="Microsoft YaHei" w:hAnsi="Microsoft YaHei" w:eastAsia="Microsoft YaHei" w:cs="Microsoft YaHei"/>
          <w:b w:val="0"/>
          <w:i w:val="0"/>
          <w:sz w:val="21"/>
        </w:rPr>
        <w:t>根对象挂载 Panel_Select，并显式绑定 itemParent。itemParent 运行时只把 GetChild(0) 当作选项模板，因此保存 Prefab 时其下只保留一个模板子对象。</w:t>
      </w:r>
    </w:p>
    <w:p>
      <w:pPr>
        <w:pStyle w:val="ListBullet"/>
        <w:spacing w:after="80" w:line="300" w:lineRule="auto"/>
      </w:pPr>
      <w:r>
        <w:rPr>
          <w:rFonts w:ascii="Microsoft YaHei" w:hAnsi="Microsoft YaHei" w:eastAsia="Microsoft YaHei" w:cs="Microsoft YaHei"/>
          <w:b w:val="0"/>
          <w:i w:val="0"/>
          <w:sz w:val="21"/>
        </w:rPr>
        <w:t>显式绑定 btn_Confirm 到“确定”按钮。脚本虽会在为空时尝试 transform.Find("确定")，但不应依赖此回退。</w:t>
      </w:r>
    </w:p>
    <w:p>
      <w:pPr>
        <w:pStyle w:val="Heading2"/>
        <w:keepNext/>
        <w:pageBreakBefore w:val="0"/>
        <w:spacing w:before="280" w:after="140"/>
      </w:pPr>
      <w:r>
        <w:rPr>
          <w:rFonts w:ascii="Microsoft YaHei" w:hAnsi="Microsoft YaHei" w:eastAsia="Microsoft YaHei" w:cs="Microsoft YaHei"/>
          <w:b/>
          <w:i w:val="0"/>
          <w:color w:val="2E74B5"/>
          <w:sz w:val="26"/>
        </w:rPr>
        <w:t>当前字段填写方式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047488" cy="2840322"/>
            <wp:docPr id="7" name="Picture 7" descr="Panel_Select Inspector 历史截图" title="Panel_Select Inspector 历史截图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7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47488" cy="28403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ageBreakBefore w:val="0"/>
        <w:spacing w:before="40" w:after="160"/>
        <w:jc w:val="center"/>
      </w:pPr>
      <w:r>
        <w:rPr>
          <w:rFonts w:ascii="Microsoft YaHei" w:hAnsi="Microsoft YaHei" w:eastAsia="Microsoft YaHei" w:cs="Microsoft YaHei"/>
          <w:b w:val="0"/>
          <w:i/>
          <w:color w:val="666666"/>
          <w:sz w:val="17"/>
        </w:rPr>
        <w:t>图 7　Panel_Select Inspector（历史界面参考；当前编辑 topicData 与 selfData，不手改 Datas → Self Datas）。</w:t>
      </w:r>
    </w:p>
    <w:p>
      <w:pPr>
        <w:pStyle w:val="ListBullet"/>
        <w:spacing w:after="80" w:line="300" w:lineRule="auto"/>
      </w:pPr>
      <w:r>
        <w:rPr>
          <w:rFonts w:ascii="Microsoft YaHei" w:hAnsi="Microsoft YaHei" w:eastAsia="Microsoft YaHei"/>
        </w:rPr>
        <w:t>编辑 Panel_Select.topicData：hintTexts、hintAudios、topicType、tasks、rightTasks、score 等题目数据。文本选择题的 tasks 就是实际选项文本。</w:t>
      </w:r>
    </w:p>
    <w:p>
      <w:pPr>
        <w:pStyle w:val="ListBullet"/>
        <w:spacing w:after="80" w:line="300" w:lineRule="auto"/>
      </w:pPr>
      <w:r>
        <w:rPr>
          <w:rFonts w:ascii="Microsoft YaHei" w:hAnsi="Microsoft YaHei" w:eastAsia="Microsoft YaHei" w:cs="Microsoft YaHei"/>
          <w:b w:val="0"/>
          <w:i w:val="0"/>
          <w:sz w:val="21"/>
        </w:rPr>
        <w:t>多选或不定项题的 rightTasks 用 ASCII 下划线连接真实选项名，例如“选项A_选项C”；代码通过 Split('_') 解析，不能填写 A/B/C 等替代编号。</w:t>
      </w:r>
    </w:p>
    <w:p>
      <w:pPr>
        <w:pStyle w:val="ListBullet"/>
        <w:spacing w:after="80" w:line="300" w:lineRule="auto"/>
      </w:pPr>
      <w:r>
        <w:rPr>
          <w:rFonts w:ascii="Microsoft YaHei" w:hAnsi="Microsoft YaHei" w:eastAsia="Microsoft YaHei" w:cs="Microsoft YaHei"/>
          <w:b w:val="0"/>
          <w:i w:val="0"/>
          <w:sz w:val="21"/>
        </w:rPr>
        <w:t>需要换行的选项文本写成 \n；脚本在生成 UI 时会替换为真正的换行。</w:t>
      </w:r>
    </w:p>
    <w:p>
      <w:pPr>
        <w:pStyle w:val="ListBullet"/>
        <w:spacing w:after="80" w:line="300" w:lineRule="auto"/>
      </w:pPr>
      <w:r>
        <w:rPr>
          <w:rFonts w:ascii="Microsoft YaHei" w:hAnsi="Microsoft YaHei" w:eastAsia="Microsoft YaHei" w:cs="Microsoft YaHei"/>
          <w:b w:val="0"/>
          <w:i w:val="0"/>
          <w:sz w:val="21"/>
        </w:rPr>
        <w:t>编辑 Panel_Select.selfData.selecionCount，选择单选、多选或不定项选择。字段拼写 selecionCount 为现行序列化字段，不要自行改名。</w:t>
      </w:r>
    </w:p>
    <w:p>
      <w:pPr>
        <w:pStyle w:val="ListBullet"/>
        <w:spacing w:after="80" w:line="300" w:lineRule="auto"/>
      </w:pPr>
      <w:r>
        <w:rPr>
          <w:rFonts w:ascii="Microsoft YaHei" w:hAnsi="Microsoft YaHei" w:eastAsia="Microsoft YaHei" w:cs="Microsoft YaHei"/>
          <w:b w:val="0"/>
          <w:i w:val="0"/>
          <w:sz w:val="21"/>
        </w:rPr>
        <w:t>Panel_Select.GetData() 会按固定顺序写入 datas.selfDatas：topicData 为 [0]，selfData 为 [1]。因此不应手工维护旧 Inspector 的 Self Datas 列表。</w:t>
      </w:r>
    </w:p>
    <w:p>
      <w:pPr>
        <w:pStyle w:val="Heading1"/>
        <w:keepNext/>
        <w:pageBreakBefore/>
        <w:spacing w:before="360" w:after="200"/>
      </w:pPr>
      <w:r>
        <w:rPr>
          <w:rFonts w:ascii="Microsoft YaHei" w:hAnsi="Microsoft YaHei" w:eastAsia="Microsoft YaHei" w:cs="Microsoft YaHei"/>
          <w:b/>
          <w:i w:val="0"/>
          <w:color w:val="2E74B5"/>
          <w:sz w:val="32"/>
        </w:rPr>
        <w:t>阶段三：3D 场景交互与步骤树（TexCore_StepObj）</w:t>
      </w:r>
    </w:p>
    <w:p>
      <w:pPr>
        <w:pageBreakBefore w:val="0"/>
        <w:spacing w:after="120" w:line="300" w:lineRule="auto"/>
      </w:pPr>
      <w:r>
        <w:rPr>
          <w:rFonts w:ascii="Microsoft YaHei" w:hAnsi="Microsoft YaHei" w:eastAsia="Microsoft YaHei" w:cs="Microsoft YaHei"/>
          <w:b w:val="0"/>
          <w:i w:val="0"/>
          <w:sz w:val="21"/>
        </w:rPr>
        <w:t>步骤树必须在实际业务 Scene 中配置，而不是题目 Prefab 内。先确认当前 Scene 与业务节点/题目 Prefab 的关系，再编辑挂载 TexCore_StepObj 的全局管理对象。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047488" cy="2839212"/>
            <wp:docPr id="8" name="Picture 8" descr="TexCore_StepObj 步骤树历史截图" title="TexCore_StepObj 步骤树历史截图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8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47488" cy="28392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ageBreakBefore w:val="0"/>
        <w:spacing w:before="40" w:after="160"/>
        <w:jc w:val="center"/>
      </w:pPr>
      <w:r>
        <w:rPr>
          <w:rFonts w:ascii="Microsoft YaHei" w:hAnsi="Microsoft YaHei" w:eastAsia="Microsoft YaHei" w:cs="Microsoft YaHei"/>
          <w:b w:val="0"/>
          <w:i/>
          <w:color w:val="666666"/>
          <w:sz w:val="17"/>
        </w:rPr>
        <w:t>图 8　TexCore_StepObj 步骤树（历史界面参考；以当前 interacterObjs 的三层数据结构为准）。</w:t>
      </w:r>
    </w:p>
    <w:p>
      <w:pPr>
        <w:pStyle w:val="Heading2"/>
        <w:keepNext/>
        <w:pageBreakBefore w:val="0"/>
        <w:spacing w:before="280" w:after="140"/>
      </w:pPr>
      <w:r>
        <w:rPr>
          <w:rFonts w:ascii="Microsoft YaHei" w:hAnsi="Microsoft YaHei" w:eastAsia="Microsoft YaHei" w:cs="Microsoft YaHei"/>
          <w:b/>
          <w:i w:val="0"/>
          <w:color w:val="2E74B5"/>
          <w:sz w:val="26"/>
        </w:rPr>
        <w:t>interacterObjs 的实际层级与校验方式</w:t>
      </w:r>
    </w:p>
    <w:p>
      <w:pPr>
        <w:pStyle w:val="ListBullet"/>
        <w:spacing w:after="80" w:line="300" w:lineRule="auto"/>
      </w:pPr>
      <w:r>
        <w:rPr>
          <w:rFonts w:ascii="Microsoft YaHei" w:hAnsi="Microsoft YaHei" w:eastAsia="Microsoft YaHei" w:cs="Microsoft YaHei"/>
          <w:b w:val="0"/>
          <w:i w:val="0"/>
          <w:sz w:val="21"/>
        </w:rPr>
        <w:t>第一层 NodeObjs 对应业务节点；第二层 TopicObjs 对应该节点下的题目；第三层 StepObjs 对应一个可触发步骤。</w:t>
      </w:r>
    </w:p>
    <w:p>
      <w:pPr>
        <w:pStyle w:val="ListBullet"/>
        <w:spacing w:after="80" w:line="300" w:lineRule="auto"/>
      </w:pPr>
      <w:r>
        <w:rPr>
          <w:rFonts w:ascii="Microsoft YaHei" w:hAnsi="Microsoft YaHei" w:eastAsia="Microsoft YaHei"/>
        </w:rPr>
        <w:t>NodeObjs、TopicObjs、StepObjs 都按列表下标参与事件路由；其中 Trigger() 直接用 node/topic/step 下标访问，而 MessageState() 以 stepIndex 比较状态。因此三层业务顺序必须和索引一致，StepObjs 的列表位置与 stepIndex 必须从 0 开始连续且一致。</w:t>
      </w:r>
    </w:p>
    <w:p>
      <w:pPr>
        <w:pStyle w:val="ListBullet"/>
        <w:spacing w:after="80" w:line="300" w:lineRule="auto"/>
      </w:pPr>
      <w:r>
        <w:rPr>
          <w:rFonts w:ascii="Microsoft YaHei" w:hAnsi="Microsoft YaHei" w:eastAsia="Microsoft YaHei" w:cs="Microsoft YaHei"/>
          <w:b w:val="0"/>
          <w:i w:val="0"/>
          <w:sz w:val="21"/>
        </w:rPr>
        <w:t>stepObjs 中列出的每个 GameObject 本体应挂载 TexCore_InteracterBase 的子类。当前实现使用 GetComponents&lt;TexCore_InteracterBase&gt;()，只查该对象本体，不会把仅挂在子物体上的脚本当作步骤脚本。</w:t>
      </w:r>
    </w:p>
    <w:p>
      <w:pPr>
        <w:pStyle w:val="Heading2"/>
        <w:keepNext/>
        <w:pageBreakBefore/>
        <w:spacing w:before="280" w:after="140"/>
      </w:pPr>
      <w:r>
        <w:rPr>
          <w:rFonts w:ascii="Microsoft YaHei" w:hAnsi="Microsoft YaHei" w:eastAsia="Microsoft YaHei" w:cs="Microsoft YaHei"/>
          <w:b/>
          <w:i w:val="0"/>
          <w:color w:val="2E74B5"/>
          <w:sz w:val="26"/>
        </w:rPr>
        <w:t>阶段三续：交互状态配置（TexCore_InteracterFunction）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047488" cy="2844768"/>
            <wp:docPr id="10" name="Picture 10" descr="TexCore InteracterFunction 状态配置历史截图" title="TexCore InteracterFunction 状态配置历史截图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9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47488" cy="28447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ageBreakBefore w:val="0"/>
        <w:spacing w:before="40" w:after="160"/>
        <w:jc w:val="center"/>
      </w:pPr>
      <w:r>
        <w:rPr>
          <w:rFonts w:ascii="Microsoft YaHei" w:hAnsi="Microsoft YaHei" w:eastAsia="Microsoft YaHei"/>
        </w:rPr>
        <w:t>图 9　交互状态配置（历史界面参考；各开关均有对应组件或引用前提）。</w:t>
      </w:r>
    </w:p>
    <w:p>
      <w:pPr>
        <w:pStyle w:val="ListBullet"/>
        <w:spacing w:after="80" w:line="300" w:lineRule="auto"/>
      </w:pPr>
      <w:r>
        <w:rPr>
          <w:rFonts w:ascii="Microsoft YaHei" w:hAnsi="Microsoft YaHei" w:eastAsia="Microsoft YaHei"/>
        </w:rPr>
        <w:t>交互对象通常挂载 TexCore_InteracterFunction（它是 TexCore_InteracterBase 子类）。Collider 只在点击、物理交互或 isSetCollider 路径需要；类型不限定为 BoxCollider。StepObjs 只检索所列 GameObject 本体上的交互脚本。</w:t>
      </w:r>
    </w:p>
    <w:p>
      <w:pPr>
        <w:pStyle w:val="ListBullet"/>
        <w:spacing w:after="80" w:line="300" w:lineRule="auto"/>
      </w:pPr>
      <w:r>
        <w:rPr>
          <w:rFonts w:ascii="Microsoft YaHei" w:hAnsi="Microsoft YaHei" w:eastAsia="Microsoft YaHei"/>
        </w:rPr>
        <w:t>isSetCollider 操作该对象及其子对象上的全部 Collider；isShow 只切换子级 MeshRenderer/SkinnedMeshRenderer 的显示，不会自动关闭 Collider。配置前确认各对象和期望状态真实存在。</w:t>
      </w:r>
    </w:p>
    <w:p>
      <w:pPr>
        <w:pStyle w:val="ListBullet"/>
        <w:spacing w:after="80" w:line="300" w:lineRule="auto"/>
      </w:pPr>
      <w:r>
        <w:rPr>
          <w:rFonts w:ascii="Microsoft YaHei" w:hAnsi="Microsoft YaHei" w:eastAsia="Microsoft YaHei" w:cs="Microsoft YaHei"/>
          <w:b w:val="0"/>
          <w:i w:val="0"/>
          <w:sz w:val="21"/>
        </w:rPr>
        <w:t>isSetState 会取得当前 GameObject 上的 TexCore_SelectBase 并调用 SetState；启用前必须在同一对象上挂兼容脚本。</w:t>
      </w:r>
    </w:p>
    <w:p>
      <w:pPr>
        <w:pStyle w:val="ListBullet"/>
        <w:spacing w:after="80" w:line="300" w:lineRule="auto"/>
      </w:pPr>
      <w:r>
        <w:rPr>
          <w:rFonts w:ascii="Microsoft YaHei" w:hAnsi="Microsoft YaHei" w:eastAsia="Microsoft YaHei" w:cs="Microsoft YaHei"/>
          <w:b w:val="0"/>
          <w:i w:val="0"/>
          <w:sz w:val="21"/>
        </w:rPr>
        <w:t>isPlayAnimation 会取得当前 GameObject 上的 Animator 并调用 animator.Play(clipName)；Animator 与 clipName 均需有效。</w:t>
      </w:r>
    </w:p>
    <w:p>
      <w:pPr>
        <w:pStyle w:val="ListBullet"/>
        <w:spacing w:after="80" w:line="300" w:lineRule="auto"/>
      </w:pPr>
      <w:r>
        <w:rPr>
          <w:rFonts w:ascii="Microsoft YaHei" w:hAnsi="Microsoft YaHei" w:eastAsia="Microsoft YaHei"/>
        </w:rPr>
        <w:t>isTarget 需要有效的 transformTarget；未赋值时不会移动，目标点应是当前 Scene 内有效 Transform。isResetPos 会回到 Start 时缓存的位置/旋转，OnTriggerEvent 会最先执行已绑定事件，均应在 Scene 中逐项验证。</w:t>
      </w:r>
    </w:p>
    <w:p>
      <w:pPr>
        <w:pStyle w:val="ListBullet"/>
        <w:spacing w:after="80" w:line="300" w:lineRule="auto"/>
      </w:pPr>
      <w:r>
        <w:rPr>
          <w:rFonts w:ascii="Microsoft YaHei" w:hAnsi="Microsoft YaHei" w:eastAsia="Microsoft YaHei" w:cs="Microsoft YaHei"/>
          <w:b w:val="0"/>
          <w:i w:val="0"/>
          <w:sz w:val="21"/>
        </w:rPr>
        <w:t>保存 Scene 后回到题目顺序逐步测试，确认未完成、进行中、触发和完成状态与 stepIndex 一致。</w:t>
      </w:r>
    </w:p>
    <w:p>
      <w:pPr>
        <w:pStyle w:val="Heading1"/>
        <w:keepNext/>
        <w:pageBreakBefore/>
        <w:spacing w:before="360" w:after="200"/>
      </w:pPr>
      <w:r>
        <w:rPr>
          <w:rFonts w:ascii="Microsoft YaHei" w:hAnsi="Microsoft YaHei" w:eastAsia="Microsoft YaHei"/>
          <w:b/>
          <w:sz w:val="32"/>
        </w:rPr>
        <w:t>阶段四：PICO Android 批工程构建与设备验证</w:t>
      </w:r>
    </w:p>
    <w:p>
      <w:pPr>
        <w:pageBreakBefore w:val="0"/>
        <w:spacing w:after="120" w:line="300" w:lineRule="auto"/>
      </w:pPr>
      <w:r>
        <w:rPr>
          <w:rFonts w:ascii="Microsoft YaHei" w:hAnsi="Microsoft YaHei" w:eastAsia="Microsoft YaHei"/>
        </w:rPr>
        <w:t>Android/PICO 导出使用批工程 D:\gitea_obj\_unity projection\gitea_BPF__batchbuild。Assets、Packages 与 ProjectSettings 必须通过 Junction 指向当前源仓库，Library、Builds、Logs 与 UserSettings 保持批工程本地。当前核对时三个 Junction 已指向本仓库；每次构建前仍须重新确认实际目标。</w:t>
      </w:r>
    </w:p>
    <w:tbl>
      <w:tblPr>
        <w:tblW w:type="dxa" w:w="8308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8308"/>
      </w:tblGrid>
      <w:tr>
        <w:trPr>
          <w:tblHeader w:val="true"/>
        </w:trPr>
        <w:tc>
          <w:tcPr>
            <w:tcW w:type="dxa" w:w="8308"/>
            <w:shd w:fill="FCE4D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sz w:val="21"/>
              </w:rPr>
              <w:t>当前批工程状态：允许在重新核对后构建</w:t>
            </w:r>
          </w:p>
        </w:tc>
      </w:tr>
      <w:tr>
        <w:tc>
          <w:tcPr>
            <w:tcW w:type="dxa" w:w="8308"/>
            <w:shd w:fill="FFF4C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当前核对时批工程的 Assets、Packages、ProjectSettings Junction 均指向 D:\gitea_obj\_github_obj\github_gitea_bpf_714。构建前重新读取三个 Junction 目标；只有目标变化时才使用 -ForceRepair。脚本会拒绝自动删除普通目录。</w:t>
            </w:r>
          </w:p>
        </w:tc>
      </w:tr>
    </w:tbl>
    <w:p>
      <w:pPr>
        <w:spacing w:after="40"/>
      </w:pPr>
    </w:p>
    <w:p>
      <w:pPr>
        <w:pStyle w:val="Heading2"/>
        <w:keepNext/>
        <w:pageBreakBefore w:val="0"/>
        <w:spacing w:before="280" w:after="140"/>
      </w:pPr>
      <w:r>
        <w:rPr>
          <w:rFonts w:ascii="Microsoft YaHei" w:hAnsi="Microsoft YaHei" w:eastAsia="Microsoft YaHei"/>
          <w:b/>
          <w:sz w:val="26"/>
        </w:rPr>
        <w:t>如 Junction 目标变化，在仓库根目录执行修复：</w:t>
      </w:r>
    </w:p>
    <w:p>
      <w:pPr>
        <w:keepLines/>
        <w:pageBreakBefore w:val="0"/>
        <w:spacing w:before="20" w:after="20"/>
        <w:ind w:left="259" w:right="86"/>
        <w:shd w:fill="F3F6F9"/>
      </w:pPr>
      <w:r>
        <w:rPr>
          <w:rFonts w:ascii="Consolas" w:hAnsi="Consolas" w:eastAsia="Consolas" w:cs="Consolas"/>
          <w:b w:val="0"/>
          <w:i w:val="0"/>
          <w:color w:val="1F4D78"/>
          <w:sz w:val="17"/>
        </w:rPr>
        <w:t>.\Tooling\setup-batchbuild-project.ps1 `</w:t>
      </w:r>
    </w:p>
    <w:p>
      <w:pPr>
        <w:keepLines/>
        <w:pageBreakBefore w:val="0"/>
        <w:spacing w:before="20" w:after="20"/>
        <w:ind w:left="259" w:right="86"/>
        <w:shd w:fill="F3F6F9"/>
      </w:pPr>
      <w:r>
        <w:rPr>
          <w:rFonts w:ascii="Consolas" w:hAnsi="Consolas" w:eastAsia="Consolas" w:cs="Consolas"/>
          <w:b w:val="0"/>
          <w:i w:val="0"/>
          <w:color w:val="1F4D78"/>
          <w:sz w:val="17"/>
        </w:rPr>
        <w:t xml:space="preserve">  -SourceProjectPath "D:\gitea_obj\_github_obj\github_gitea_bpf_714" `</w:t>
      </w:r>
    </w:p>
    <w:p>
      <w:pPr>
        <w:keepLines/>
        <w:pageBreakBefore w:val="0"/>
        <w:spacing w:before="20" w:after="20"/>
        <w:ind w:left="259" w:right="86"/>
        <w:shd w:fill="F3F6F9"/>
      </w:pPr>
      <w:r>
        <w:rPr>
          <w:rFonts w:ascii="Consolas" w:hAnsi="Consolas" w:eastAsia="Consolas" w:cs="Consolas"/>
          <w:b w:val="0"/>
          <w:i w:val="0"/>
          <w:color w:val="1F4D78"/>
          <w:sz w:val="17"/>
        </w:rPr>
        <w:t xml:space="preserve">  -BatchProjectPath "D:\gitea_obj\_unity projection\gitea_BPF__batchbuild" `</w:t>
      </w:r>
    </w:p>
    <w:p>
      <w:pPr>
        <w:keepLines/>
        <w:pageBreakBefore w:val="0"/>
        <w:spacing w:before="20" w:after="20"/>
        <w:ind w:left="259" w:right="86"/>
        <w:shd w:fill="F3F6F9"/>
      </w:pPr>
      <w:r>
        <w:rPr>
          <w:rFonts w:ascii="Consolas" w:hAnsi="Consolas" w:eastAsia="Consolas" w:cs="Consolas"/>
          <w:b w:val="0"/>
          <w:i w:val="0"/>
          <w:color w:val="1F4D78"/>
          <w:sz w:val="17"/>
        </w:rPr>
        <w:t xml:space="preserve">  -ForceRepair</w:t>
      </w:r>
    </w:p>
    <w:p>
      <w:pPr>
        <w:pageBreakBefore w:val="0"/>
        <w:spacing w:after="120" w:line="300" w:lineRule="auto"/>
      </w:pPr>
      <w:r>
        <w:rPr>
          <w:rFonts w:ascii="Microsoft YaHei" w:hAnsi="Microsoft YaHei" w:eastAsia="Microsoft YaHei"/>
        </w:rPr>
        <w:t>构建前再次确认场景清单。当前 EditorBuildSettings 启用 01StartUp、03SingleplayerSceneSYC 和 04SingleplayerScene；01StartUp 的 soloScene 与 TexCore_LoadScene.BusinessSceneName 均指向 03，且加载器已挂载。StartBpfCommandLineBuild 会使用当前启用列表，不会替代人工核对。</w:t>
      </w:r>
    </w:p>
    <w:p>
      <w:pPr>
        <w:pStyle w:val="Heading2"/>
      </w:pPr>
      <w:r>
        <w:rPr>
          <w:rFonts w:ascii="Microsoft YaHei" w:hAnsi="Microsoft YaHei" w:eastAsia="Microsoft YaHei"/>
          <w:b/>
          <w:sz w:val="26"/>
        </w:rPr>
        <w:t>构建前必须人工确认</w:t>
      </w:r>
    </w:p>
    <w:p>
      <w:pPr>
        <w:pStyle w:val="ListBullet"/>
      </w:pPr>
      <w:r>
        <w:rPr>
          <w:rFonts w:ascii="Microsoft YaHei" w:hAnsi="Microsoft YaHei" w:eastAsia="Microsoft YaHei"/>
        </w:rPr>
        <w:t>批工程三个 Junction 已修复并指向当前仓库；打开后没有冲突标记或导入错误。</w:t>
      </w:r>
    </w:p>
    <w:p>
      <w:pPr>
        <w:pStyle w:val="ListBullet"/>
      </w:pPr>
      <w:r>
        <w:rPr>
          <w:rFonts w:ascii="Microsoft YaHei" w:hAnsi="Microsoft YaHei" w:eastAsia="Microsoft YaHei"/>
        </w:rPr>
        <w:t>启动场景、业务场景和 TexCore_LoadScene 的实际调用链已统一并运行验证；不要用参考工程的空 Build Settings 作判断。</w:t>
      </w:r>
    </w:p>
    <w:p>
      <w:pPr>
        <w:pStyle w:val="ListBullet"/>
      </w:pPr>
      <w:r>
        <w:rPr>
          <w:rFonts w:ascii="Microsoft YaHei" w:hAnsi="Microsoft YaHei" w:eastAsia="Microsoft YaHei"/>
        </w:rPr>
        <w:t>Android XR：AR Core + PXR，PlayerSettings 为 IL2CPP + ARM64；出现 preflight skipped 表示构建不会自动补齐配置。AndroidManifestPatcher 仅声明 OpenXRLoader，不能证明其 PICO 权限会进入当前 PXR 构建，最终 Manifest 以 Gradle 导出物为准。</w:t>
      </w:r>
    </w:p>
    <w:p>
      <w:pPr>
        <w:pStyle w:val="Heading2"/>
        <w:keepNext/>
        <w:pageBreakBefore w:val="0"/>
        <w:spacing w:before="280" w:after="140"/>
      </w:pPr>
      <w:r>
        <w:rPr>
          <w:rFonts w:ascii="Microsoft YaHei" w:hAnsi="Microsoft YaHei" w:eastAsia="Microsoft YaHei"/>
          <w:b/>
          <w:sz w:val="26"/>
        </w:rPr>
        <w:t>先在当前 Unity Editor 验证改动；只有用户明确确认本次需要 APK 后，才执行构建与安装命令：</w:t>
      </w:r>
    </w:p>
    <w:p>
      <w:pPr>
        <w:keepLines/>
        <w:pageBreakBefore w:val="0"/>
        <w:spacing w:before="20" w:after="20"/>
        <w:ind w:left="259" w:right="86"/>
        <w:shd w:fill="F3F6F9"/>
      </w:pPr>
      <w:r>
        <w:rPr>
          <w:rFonts w:ascii="Consolas" w:hAnsi="Consolas" w:eastAsia="Consolas" w:cs="Consolas"/>
          <w:b w:val="0"/>
          <w:i w:val="0"/>
          <w:color w:val="1F4D78"/>
          <w:sz w:val="17"/>
        </w:rPr>
        <w:t>.\Tooling\build-and-install-pico.ps1 `</w:t>
      </w:r>
    </w:p>
    <w:p>
      <w:pPr>
        <w:keepLines/>
        <w:pageBreakBefore w:val="0"/>
        <w:spacing w:before="20" w:after="20"/>
        <w:ind w:left="259" w:right="86"/>
        <w:shd w:fill="F3F6F9"/>
      </w:pPr>
      <w:r>
        <w:rPr>
          <w:rFonts w:ascii="Consolas" w:hAnsi="Consolas" w:eastAsia="Consolas" w:cs="Consolas"/>
          <w:b w:val="0"/>
          <w:i w:val="0"/>
          <w:color w:val="1F4D78"/>
          <w:sz w:val="17"/>
        </w:rPr>
        <w:t xml:space="preserve">  -BatchProjectPath "D:\gitea_obj\_unity projection\gitea_BPF__batchbuild" `</w:t>
      </w:r>
    </w:p>
    <w:p>
      <w:pPr>
        <w:keepLines/>
        <w:pageBreakBefore w:val="0"/>
        <w:spacing w:before="20" w:after="20"/>
        <w:ind w:left="259" w:right="86"/>
        <w:shd w:fill="F3F6F9"/>
      </w:pPr>
      <w:r>
        <w:rPr>
          <w:rFonts w:ascii="Consolas" w:hAnsi="Consolas" w:eastAsia="Consolas" w:cs="Consolas"/>
          <w:b w:val="0"/>
          <w:i w:val="0"/>
          <w:color w:val="1F4D78"/>
          <w:sz w:val="17"/>
        </w:rPr>
        <w:t xml:space="preserve">  -BuildName "BpfPico" `</w:t>
      </w:r>
    </w:p>
    <w:p>
      <w:pPr>
        <w:keepLines/>
        <w:pageBreakBefore w:val="0"/>
        <w:spacing w:before="20" w:after="20"/>
        <w:ind w:left="259" w:right="86"/>
        <w:shd w:fill="F3F6F9"/>
      </w:pPr>
      <w:r>
        <w:rPr>
          <w:rFonts w:ascii="Consolas" w:hAnsi="Consolas" w:eastAsia="Consolas" w:cs="Consolas"/>
          <w:b w:val="0"/>
          <w:i w:val="0"/>
          <w:color w:val="1F4D78"/>
          <w:sz w:val="17"/>
        </w:rPr>
        <w:t xml:space="preserve">  -CleanExport</w:t>
      </w:r>
    </w:p>
    <w:p>
      <w:pPr>
        <w:pageBreakBefore w:val="0"/>
        <w:spacing w:after="120" w:line="300" w:lineRule="auto"/>
      </w:pPr>
      <w:r>
        <w:rPr>
          <w:rFonts w:ascii="Microsoft YaHei" w:hAnsi="Microsoft YaHei" w:eastAsia="Microsoft YaHei"/>
        </w:rPr>
        <w:t>脚本会导出 Gradle 工程、执行 assembleRelease，并把 APK 写到 Builds\Android\BpfPico_Gradle\launcher\build\outputs\apk\release\launcher-release.apk。未使用 SkipInstall 时，它会对所有 adb devices 中的设备执行 install -r，并启动包 com.mrtksync；未获得用户确认时不得运行，若只确认构建则使用 SkipInstall。</w:t>
      </w:r>
    </w:p>
    <w:p>
      <w:pPr>
        <w:pStyle w:val="ListBullet"/>
      </w:pPr>
      <w:r>
        <w:rPr>
          <w:rFonts w:ascii="Microsoft YaHei" w:hAnsi="Microsoft YaHei" w:eastAsia="Microsoft YaHei"/>
        </w:rPr>
        <w:t>验证新 Config.xml 时注意：Android 运行时若 persistentDataPath 中已有 Config.xml 会直接复用，而 install -r 会保留应用数据。经允许后可对测试设备执行 adb -s &lt;serial&gt; shell pm clear com.mrtksync，或卸载后重装；这会清除应用数据。</w:t>
      </w:r>
    </w:p>
    <w:p>
      <w:pPr>
        <w:pageBreakBefore w:val="0"/>
        <w:spacing w:after="120" w:line="300" w:lineRule="auto"/>
      </w:pPr>
      <w:r>
        <w:rPr>
          <w:rFonts w:ascii="Microsoft YaHei" w:hAnsi="Microsoft YaHei" w:eastAsia="Microsoft YaHei"/>
        </w:rPr>
        <w:t>设备验收时重点检查控制器射线/点击、手部交互、TMP 输入框、图片音视频运行时加载，以及应用重复进入和前后台切换；同时记录是否已清除旧配置缓存。本文档修订本身不触发 Unity/PICO 构建。</w:t>
      </w:r>
    </w:p>
    <w:p>
      <w:pPr>
        <w:pStyle w:val="Heading1"/>
        <w:keepNext/>
        <w:pageBreakBefore/>
        <w:spacing w:before="360" w:after="200"/>
      </w:pPr>
      <w:r>
        <w:rPr>
          <w:rFonts w:ascii="Microsoft YaHei" w:hAnsi="Microsoft YaHei" w:eastAsia="Microsoft YaHei" w:cs="Microsoft YaHei"/>
          <w:b/>
          <w:i w:val="0"/>
          <w:color w:val="2E74B5"/>
          <w:sz w:val="32"/>
        </w:rPr>
        <w:t>阶段五：Git 提交、验收与交付</w:t>
      </w:r>
    </w:p>
    <w:p>
      <w:pPr>
        <w:pStyle w:val="ListBullet"/>
        <w:spacing w:after="80" w:line="300" w:lineRule="auto"/>
      </w:pPr>
      <w:r>
        <w:rPr>
          <w:rFonts w:ascii="Microsoft YaHei" w:hAnsi="Microsoft YaHei" w:eastAsia="Microsoft YaHei"/>
        </w:rPr>
        <w:t>提交前只暂存本任务直接修改的 .prefab、.unity、对应 .meta、Assets/StreamingAssets/Config.xml 与文档。不要混入 Library、Logs、UserSettings 或无关的 ProjectSettings 改动。</w:t>
      </w:r>
    </w:p>
    <w:p>
      <w:pPr>
        <w:pStyle w:val="ListBullet"/>
        <w:spacing w:after="80" w:line="300" w:lineRule="auto"/>
      </w:pPr>
      <w:r>
        <w:rPr>
          <w:rFonts w:ascii="Microsoft YaHei" w:hAnsi="Microsoft YaHei" w:eastAsia="Microsoft YaHei" w:cs="Microsoft YaHei"/>
          <w:b w:val="0"/>
          <w:i w:val="0"/>
          <w:sz w:val="21"/>
        </w:rPr>
        <w:t>用清晰的提交说明描述结果，例如 docs(bpf): align usage guide with current framework。</w:t>
      </w:r>
    </w:p>
    <w:p>
      <w:pPr>
        <w:pStyle w:val="ListBullet"/>
        <w:spacing w:after="80" w:line="300" w:lineRule="auto"/>
      </w:pPr>
      <w:r>
        <w:rPr>
          <w:rFonts w:ascii="Microsoft YaHei" w:hAnsi="Microsoft YaHei" w:eastAsia="Microsoft YaHei" w:cs="Microsoft YaHei"/>
          <w:b w:val="0"/>
          <w:i w:val="0"/>
          <w:sz w:val="21"/>
        </w:rPr>
        <w:t>先完成本地提交和实际验收；获得接受后再推送任务分支并创建 PR，避免把未验证的 PICO 或 Scene 变更直接推送。</w:t>
      </w:r>
    </w:p>
    <w:p>
      <w:pPr>
        <w:pStyle w:val="Heading2"/>
        <w:keepNext/>
        <w:pageBreakBefore w:val="0"/>
        <w:spacing w:before="280" w:after="140"/>
      </w:pPr>
      <w:r>
        <w:rPr>
          <w:rFonts w:ascii="Microsoft YaHei" w:hAnsi="Microsoft YaHei" w:eastAsia="Microsoft YaHei" w:cs="Microsoft YaHei"/>
          <w:b/>
          <w:i w:val="0"/>
          <w:color w:val="2E74B5"/>
          <w:sz w:val="26"/>
        </w:rPr>
        <w:t>本手册完成前的检查</w:t>
      </w:r>
    </w:p>
    <w:p>
      <w:pPr>
        <w:pStyle w:val="ListBullet"/>
        <w:spacing w:after="80" w:line="300" w:lineRule="auto"/>
      </w:pPr>
      <w:r>
        <w:rPr>
          <w:rFonts w:ascii="Microsoft YaHei" w:hAnsi="Microsoft YaHei" w:eastAsia="Microsoft YaHei" w:cs="Microsoft YaHei"/>
          <w:b w:val="0"/>
          <w:i w:val="0"/>
          <w:sz w:val="21"/>
        </w:rPr>
        <w:t>Aa_Node：dataClass.sceneData、datas.childData 名称和顺序正确；没有手改 Self Datas。</w:t>
      </w:r>
    </w:p>
    <w:p>
      <w:pPr>
        <w:pStyle w:val="ListBullet"/>
        <w:spacing w:after="80" w:line="300" w:lineRule="auto"/>
      </w:pPr>
      <w:r>
        <w:rPr>
          <w:rFonts w:ascii="Microsoft YaHei" w:hAnsi="Microsoft YaHei" w:eastAsia="Microsoft YaHei" w:cs="Microsoft YaHei"/>
          <w:b w:val="0"/>
          <w:i w:val="0"/>
          <w:sz w:val="21"/>
        </w:rPr>
        <w:t>Panel_Select：topicData/selfData 顺序正确；rightTasks 使用真实选项名与 ASCII 下划线；itemParent 仅保留一个模板。</w:t>
      </w:r>
    </w:p>
    <w:p>
      <w:pPr>
        <w:pStyle w:val="ListBullet"/>
      </w:pPr>
      <w:r>
        <w:rPr>
          <w:rFonts w:ascii="Microsoft YaHei" w:hAnsi="Microsoft YaHei" w:eastAsia="Microsoft YaHei"/>
        </w:rPr>
        <w:t>配置生成：Prefab childData 与生成 Scene 的 ConfigManager.datas.datas 同步；叶节点无空名称项；Config.xml 覆盖预期链路并已纳入 diff。</w:t>
      </w:r>
    </w:p>
    <w:p>
      <w:pPr>
        <w:pStyle w:val="ListBullet"/>
        <w:spacing w:after="80" w:line="300" w:lineRule="auto"/>
      </w:pPr>
      <w:r>
        <w:rPr>
          <w:rFonts w:ascii="Microsoft YaHei" w:hAnsi="Microsoft YaHei" w:eastAsia="Microsoft YaHei" w:cs="Microsoft YaHei"/>
          <w:b w:val="0"/>
          <w:i w:val="0"/>
          <w:sz w:val="21"/>
        </w:rPr>
        <w:t>步骤树：Node/Topic/Step 索引与业务顺序一致；stepIndex 与列表下标一致；stepObjs 对象本体含交互脚本。</w:t>
      </w:r>
    </w:p>
    <w:p>
      <w:pPr>
        <w:pStyle w:val="ListBullet"/>
        <w:spacing w:after="80" w:line="300" w:lineRule="auto"/>
      </w:pPr>
      <w:r>
        <w:rPr>
          <w:rFonts w:ascii="Microsoft YaHei" w:hAnsi="Microsoft YaHei" w:eastAsia="Microsoft YaHei"/>
        </w:rPr>
        <w:t>构建：批工程 Junction 已校准且无冲突标记；启动链、Build Settings 和 Android Loader 已人工确认；若验收新配置，缓存处理、APK 安装和启动结果已记录。</w:t>
      </w:r>
    </w:p>
    <w:p>
      <w:pPr>
        <w:pStyle w:val="Heading1"/>
        <w:keepNext/>
        <w:pageBreakBefore/>
        <w:spacing w:before="360" w:after="200"/>
      </w:pPr>
      <w:r>
        <w:rPr>
          <w:rFonts w:ascii="Microsoft YaHei" w:hAnsi="Microsoft YaHei" w:eastAsia="Microsoft YaHei" w:cs="Microsoft YaHei"/>
          <w:b/>
          <w:i w:val="0"/>
          <w:color w:val="2E74B5"/>
          <w:sz w:val="32"/>
        </w:rPr>
        <w:t>代码依据与复核范围</w:t>
      </w:r>
    </w:p>
    <w:p>
      <w:pPr>
        <w:pageBreakBefore w:val="0"/>
        <w:spacing w:after="120" w:line="300" w:lineRule="auto"/>
      </w:pPr>
      <w:r>
        <w:rPr>
          <w:rFonts w:ascii="Microsoft YaHei" w:hAnsi="Microsoft YaHei" w:eastAsia="Microsoft YaHei"/>
        </w:rPr>
        <w:t>下列文件是本次修订的直接依据。当前仓库是集成/构建结论的优先来源；外层参考工程只用于交叉验证 TexCore 设计和 Prefab 结构。后续若这些代码、场景、ProjectSettings 或 Tooling 脚本发生变化，应先重新核对本文对应段落。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154"/>
        <w:gridCol w:w="4154"/>
      </w:tblGrid>
      <w:tr>
        <w:trPr>
          <w:tblHeader w:val="true"/>
        </w:trPr>
        <w:tc>
          <w:tcPr>
            <w:tcW w:type="dxa" w:w="2765"/>
            <w:vAlign w:val="center"/>
            <w:shd w:fill="D9EAF7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sz w:val="18"/>
              </w:rPr>
              <w:t>项目文件 / 证据范围</w:t>
            </w:r>
          </w:p>
        </w:tc>
        <w:tc>
          <w:tcPr>
            <w:tcW w:type="dxa" w:w="5544"/>
            <w:vAlign w:val="center"/>
            <w:shd w:fill="D9EAF7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sz w:val="18"/>
              </w:rPr>
              <w:t>用于修订的结论</w:t>
            </w:r>
          </w:p>
        </w:tc>
      </w:tr>
      <w:tr>
        <w:tc>
          <w:tcPr>
            <w:tcW w:type="dxa" w:w="2765"/>
            <w:vAlign w:val="center"/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>ProjectSettings/ProjectVersion.txt:1–2</w:t>
            </w:r>
          </w:p>
        </w:tc>
        <w:tc>
          <w:tcPr>
            <w:tcW w:type="dxa" w:w="5544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两工程均为 Unity 2021.3.29f1c1。</w:t>
            </w:r>
          </w:p>
        </w:tc>
      </w:tr>
      <w:tr>
        <w:tc>
          <w:tcPr>
            <w:tcW w:type="dxa" w:w="2765"/>
            <w:vAlign w:val="center"/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>ProjectSettings/EditorBuildSettings.asset:7–13</w:t>
              <w:br/>
              <w:t>01StartUp.unity:1027</w:t>
            </w:r>
          </w:p>
        </w:tc>
        <w:tc>
          <w:tcPr>
            <w:tcW w:type="dxa" w:w="5544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Build Settings 为 01+03+04；01StartUp 和 TexCore_LoadScene 均指向 03，加载器已挂载。</w:t>
            </w:r>
          </w:p>
        </w:tc>
      </w:tr>
      <w:tr>
        <w:tc>
          <w:tcPr>
            <w:tcW w:type="dxa" w:w="2765"/>
            <w:vAlign w:val="center"/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>Assets/XR/XRGeneralSettings.asset:13–20,31–37</w:t>
            </w:r>
          </w:p>
        </w:tc>
        <w:tc>
          <w:tcPr>
            <w:tcW w:type="dxa" w:w="5544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Android 为 ARCore+PXR；OpenXR 只在 Standalone/WSA。</w:t>
            </w:r>
          </w:p>
        </w:tc>
      </w:tr>
      <w:tr>
        <w:tc>
          <w:tcPr>
            <w:tcW w:type="dxa" w:w="2765"/>
            <w:vAlign w:val="center"/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>…/TexCore_ConfigManager.cs:38–47,85–103,170–179,258–282</w:t>
            </w:r>
          </w:p>
        </w:tc>
        <w:tc>
          <w:tcPr>
            <w:tcW w:type="dxa" w:w="5544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Windows 生成 XML、Android 只加载；Scene 种子树决定层级，Prefab 回填 selfDatas。</w:t>
            </w:r>
          </w:p>
        </w:tc>
      </w:tr>
      <w:tr>
        <w:tc>
          <w:tcPr>
            <w:tcW w:type="dxa" w:w="2765"/>
            <w:vAlign w:val="center"/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>02/04SingleplayerScene.unity</w:t>
              <w:br/>
              <w:t>Assets/StreamingAssets/Config.xml</w:t>
            </w:r>
          </w:p>
        </w:tc>
        <w:tc>
          <w:tcPr>
            <w:tcW w:type="dxa" w:w="5544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种子树和 XML 都只含首条链且有空名节点，当前需先修复。</w:t>
            </w:r>
          </w:p>
        </w:tc>
      </w:tr>
      <w:tr>
        <w:tc>
          <w:tcPr>
            <w:tcW w:type="dxa" w:w="2765"/>
            <w:vAlign w:val="center"/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>…/Node/Aa_Node.cs:146–151</w:t>
              <w:br/>
              <w:t>Assets/Resources/BusinessPrefabs</w:t>
            </w:r>
          </w:p>
        </w:tc>
        <w:tc>
          <w:tcPr>
            <w:tcW w:type="dxa" w:w="5544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dataClass 输入，GetData 重建 selfDatas；childData 要与种子树同步。</w:t>
            </w:r>
          </w:p>
        </w:tc>
      </w:tr>
      <w:tr>
        <w:tc>
          <w:tcPr>
            <w:tcW w:type="dxa" w:w="2765"/>
            <w:vAlign w:val="center"/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>…/Topic/Panel_Select.cs:45–73,206–207,299–304</w:t>
            </w:r>
          </w:p>
        </w:tc>
        <w:tc>
          <w:tcPr>
            <w:tcW w:type="dxa" w:w="5544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topicData/selfData 固定为 [0]/[1]；仅第一项作模板；答案以 '_' 分隔。</w:t>
            </w:r>
          </w:p>
        </w:tc>
      </w:tr>
      <w:tr>
        <w:tc>
          <w:tcPr>
            <w:tcW w:type="dxa" w:w="2765"/>
            <w:vAlign w:val="center"/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>…/TexCore_StepObj.cs</w:t>
              <w:br/>
              <w:t>…/TexCore_InteracterFunction.cs</w:t>
            </w:r>
          </w:p>
        </w:tc>
        <w:tc>
          <w:tcPr>
            <w:tcW w:type="dxa" w:w="5544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三层按索引路由；stepIndex 连续；SelectBase/Animator 要挂在本体。</w:t>
            </w:r>
          </w:p>
        </w:tc>
      </w:tr>
      <w:tr>
        <w:tc>
          <w:tcPr>
            <w:tcW w:type="dxa" w:w="2765"/>
            <w:vAlign w:val="center"/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>…/TexCore_RuntimeAssetService.cs:116–145</w:t>
            </w:r>
          </w:p>
        </w:tc>
        <w:tc>
          <w:tcPr>
            <w:tcW w:type="dxa" w:w="5544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Android 复用 persistentDataPath 的 Config.xml；install -r 不清缓存。</w:t>
            </w:r>
          </w:p>
        </w:tc>
      </w:tr>
      <w:tr>
        <w:tc>
          <w:tcPr>
            <w:tcW w:type="dxa" w:w="2765"/>
            <w:vAlign w:val="center"/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>Assets/BuildAssets/BuildApp.cs</w:t>
              <w:br/>
              <w:t>Tooling/*.ps1</w:t>
            </w:r>
          </w:p>
        </w:tc>
        <w:tc>
          <w:tcPr>
            <w:tcW w:type="dxa" w:w="5544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默认构建采用启用场景；脚本负责批工程、Gradle、ADB。</w:t>
            </w:r>
          </w:p>
        </w:tc>
      </w:tr>
      <w:tr>
        <w:tc>
          <w:tcPr>
            <w:tcW w:type="dxa" w:w="2765"/>
            <w:vAlign w:val="center"/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>参考工程外层：EditorBuildSettings.asset</w:t>
              <w:br/>
              <w:t>Assets/Scenes/SampleScene.unity</w:t>
            </w:r>
          </w:p>
        </w:tc>
        <w:tc>
          <w:tcPr>
            <w:tcW w:type="dxa" w:w="5544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Build Settings 为空、仅 SampleScene；只作 TexCore/Prefab 参考。</w:t>
            </w:r>
          </w:p>
        </w:tc>
      </w:tr>
      <w:tr>
        <w:tc>
          <w:tcPr>
            <w:tcW w:type="dxa" w:w="2765"/>
            <w:vAlign w:val="center"/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4"/>
              </w:rPr>
              <w:t>参考与当前 ProgramResources</w:t>
            </w:r>
          </w:p>
        </w:tc>
        <w:tc>
          <w:tcPr>
            <w:tcW w:type="dxa" w:w="5544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核心配置类可交叉印证；Android ConfigManager 适配以当前仓库为准。</w:t>
            </w:r>
          </w:p>
        </w:tc>
      </w:tr>
    </w:tbl>
    <w:sectPr w:rsidR="00FC693F" w:rsidRPr="0006063C" w:rsidSect="00034616">
      <w:footerReference w:type="default" r:id="rId9"/>
      <w:headerReference w:type="default" r:id="rId19"/>
      <w:pgSz w:w="11909" w:h="16834"/>
      <w:pgMar w:top="1440" w:right="1800" w:bottom="1440" w:left="1800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YaHei" w:hAnsi="Microsoft YaHei" w:eastAsia="Microsoft YaHei"/>
        <w:sz w:val="17"/>
      </w:rPr>
      <w:t xml:space="preserve">BPF 使用文档｜源码与参考工程交叉核对修订版｜第 </w:t>
    </w:r>
    <w:r>
      <w:rPr>
        <w:rFonts w:ascii="Microsoft YaHei" w:hAnsi="Microsoft YaHei" w:eastAsia="Microsoft YaHei"/>
        <w:sz w:val="17"/>
      </w:rPr>
      <w:fldChar w:fldCharType="begin"/>
      <w:instrText xml:space="preserve">PAGE</w:instrText>
      <w:fldChar w:fldCharType="separate"/>
      <w:t>1</w:t>
      <w:fldChar w:fldCharType="end"/>
    </w:r>
    <w:r>
      <w:rPr>
        <w:rFonts w:ascii="Microsoft YaHei" w:hAnsi="Microsoft YaHei" w:eastAsia="Microsoft YaHei"/>
        <w:sz w:val="17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Relationship Id="rId18" Type="http://schemas.openxmlformats.org/officeDocument/2006/relationships/image" Target="media/image9.png"/><Relationship Id="rId1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BPF 配置、PICO 构建与 Git 工作手册</dc:title>
  <dc:subject>当前仓库与参考工程交叉核对修订版</dc:subject>
  <dc:creator>BPF 项目</dc:creator>
  <cp:keywords>BPF, TexCore, PICO, Android, Config.xml, Git</cp:keywords>
  <dc:description>以当前源码、场景、ProjectSettings、Tooling 与外层参考工程交叉核对。</dc:description>
  <cp:lastModifiedBy>Codex</cp:lastModifiedBy>
  <cp:revision>1</cp:revision>
  <dcterms:created xsi:type="dcterms:W3CDTF">2013-12-23T23:15:00Z</dcterms:created>
  <dcterms:modified xsi:type="dcterms:W3CDTF">2013-12-23T23:15:00Z</dcterms:modified>
  <cp:category/>
</cp:coreProperties>
</file>