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96952" w14:textId="71ECD109" w:rsidR="00CD3F9D" w:rsidRPr="002E3CB0" w:rsidRDefault="002E3CB0" w:rsidP="002E3CB0">
      <w:pPr>
        <w:widowControl/>
        <w:shd w:val="clear" w:color="auto" w:fill="FFFFFF"/>
        <w:spacing w:before="150" w:after="150" w:line="600" w:lineRule="atLeast"/>
        <w:jc w:val="center"/>
        <w:outlineLvl w:val="2"/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</w:pPr>
      <w:r w:rsidRPr="002E3CB0"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  <w:t>E</w:t>
      </w:r>
      <w:r w:rsidR="00CD3F9D" w:rsidRPr="002E3CB0"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  <w:t xml:space="preserve">ddy covariance system of </w:t>
      </w:r>
      <w:proofErr w:type="spellStart"/>
      <w:r w:rsidR="00D973D5"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  <w:t>Shenshawo</w:t>
      </w:r>
      <w:proofErr w:type="spellEnd"/>
      <w:r w:rsidR="00D973D5"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  <w:t xml:space="preserve"> </w:t>
      </w:r>
      <w:r w:rsidR="00CD3F9D" w:rsidRPr="002E3CB0">
        <w:rPr>
          <w:rFonts w:ascii="Times New Roman" w:eastAsia="宋体" w:hAnsi="Times New Roman" w:cs="Times New Roman"/>
          <w:b/>
          <w:bCs/>
          <w:color w:val="333333"/>
          <w:kern w:val="0"/>
          <w:sz w:val="37"/>
          <w:szCs w:val="37"/>
        </w:rPr>
        <w:t>station</w:t>
      </w:r>
    </w:p>
    <w:p w14:paraId="4654A413" w14:textId="78CE4257" w:rsidR="00CD3F9D" w:rsidRPr="00CD3F9D" w:rsidRDefault="00CD3F9D" w:rsidP="007759D0">
      <w:pPr>
        <w:pStyle w:val="a3"/>
        <w:shd w:val="clear" w:color="auto" w:fill="FFFFFF"/>
        <w:spacing w:before="0" w:beforeAutospacing="0" w:after="0" w:afterAutospacing="0" w:line="360" w:lineRule="auto"/>
        <w:ind w:firstLineChars="100" w:firstLine="240"/>
        <w:jc w:val="both"/>
        <w:rPr>
          <w:rFonts w:ascii="Times New Roman" w:hAnsi="Times New Roman" w:cs="Times New Roman"/>
          <w:color w:val="000000" w:themeColor="text1"/>
        </w:rPr>
      </w:pPr>
      <w:r w:rsidRPr="00CD3F9D">
        <w:rPr>
          <w:rFonts w:ascii="Times New Roman" w:hAnsi="Times New Roman" w:cs="Times New Roman"/>
          <w:color w:val="000000" w:themeColor="text1"/>
        </w:rPr>
        <w:t xml:space="preserve">This dataset contains the flux measurements from the </w:t>
      </w:r>
      <w:proofErr w:type="spellStart"/>
      <w:r w:rsidR="00D973D5">
        <w:rPr>
          <w:rFonts w:ascii="Times New Roman" w:hAnsi="Times New Roman" w:cs="Times New Roman"/>
          <w:color w:val="000000" w:themeColor="text1"/>
        </w:rPr>
        <w:t>Shenshawo</w:t>
      </w:r>
      <w:proofErr w:type="spellEnd"/>
      <w:r w:rsidRPr="00CD3F9D">
        <w:rPr>
          <w:rFonts w:ascii="Times New Roman" w:hAnsi="Times New Roman" w:cs="Times New Roman"/>
          <w:color w:val="000000" w:themeColor="text1"/>
        </w:rPr>
        <w:t xml:space="preserve"> station eddy covariance system (EC) in the </w:t>
      </w:r>
      <w:r w:rsidR="007759D0">
        <w:rPr>
          <w:rFonts w:ascii="Times New Roman" w:hAnsi="Times New Roman" w:cs="Times New Roman"/>
          <w:color w:val="000000" w:themeColor="text1"/>
        </w:rPr>
        <w:t>middle</w:t>
      </w:r>
      <w:r w:rsidRPr="00CD3F9D">
        <w:rPr>
          <w:rFonts w:ascii="Times New Roman" w:hAnsi="Times New Roman" w:cs="Times New Roman"/>
          <w:color w:val="000000" w:themeColor="text1"/>
        </w:rPr>
        <w:t xml:space="preserve"> reaches of the </w:t>
      </w:r>
      <w:proofErr w:type="spellStart"/>
      <w:r w:rsidR="007759D0">
        <w:rPr>
          <w:rFonts w:ascii="Times New Roman" w:hAnsi="Times New Roman" w:cs="Times New Roman"/>
          <w:color w:val="000000" w:themeColor="text1"/>
        </w:rPr>
        <w:t>Heihe</w:t>
      </w:r>
      <w:proofErr w:type="spellEnd"/>
      <w:r w:rsidR="007759D0">
        <w:rPr>
          <w:rFonts w:ascii="Times New Roman" w:hAnsi="Times New Roman" w:cs="Times New Roman"/>
          <w:color w:val="000000" w:themeColor="text1"/>
        </w:rPr>
        <w:t xml:space="preserve"> river basin</w:t>
      </w:r>
      <w:r w:rsidRPr="00CD3F9D">
        <w:rPr>
          <w:rFonts w:ascii="Times New Roman" w:hAnsi="Times New Roman" w:cs="Times New Roman"/>
          <w:color w:val="000000" w:themeColor="text1"/>
        </w:rPr>
        <w:t xml:space="preserve"> from </w:t>
      </w:r>
      <w:r w:rsidR="00D973D5">
        <w:rPr>
          <w:rFonts w:ascii="Times New Roman" w:hAnsi="Times New Roman" w:cs="Times New Roman"/>
          <w:color w:val="000000" w:themeColor="text1"/>
        </w:rPr>
        <w:t>2</w:t>
      </w:r>
      <w:r w:rsidRPr="00CD3F9D">
        <w:rPr>
          <w:rFonts w:ascii="Times New Roman" w:hAnsi="Times New Roman" w:cs="Times New Roman"/>
          <w:color w:val="000000" w:themeColor="text1"/>
        </w:rPr>
        <w:t xml:space="preserve"> </w:t>
      </w:r>
      <w:r w:rsidR="007759D0">
        <w:rPr>
          <w:rFonts w:ascii="Times New Roman" w:hAnsi="Times New Roman" w:cs="Times New Roman"/>
          <w:color w:val="000000" w:themeColor="text1"/>
        </w:rPr>
        <w:t>June 2012</w:t>
      </w:r>
      <w:r w:rsidRPr="00CD3F9D">
        <w:rPr>
          <w:rFonts w:ascii="Times New Roman" w:hAnsi="Times New Roman" w:cs="Times New Roman"/>
          <w:color w:val="000000" w:themeColor="text1"/>
        </w:rPr>
        <w:t xml:space="preserve"> to 31 December 20</w:t>
      </w:r>
      <w:r w:rsidR="00C6768D">
        <w:rPr>
          <w:rFonts w:ascii="Times New Roman" w:hAnsi="Times New Roman" w:cs="Times New Roman"/>
          <w:color w:val="000000" w:themeColor="text1"/>
        </w:rPr>
        <w:t>14</w:t>
      </w:r>
      <w:r w:rsidRPr="00CD3F9D">
        <w:rPr>
          <w:rFonts w:ascii="Times New Roman" w:hAnsi="Times New Roman" w:cs="Times New Roman"/>
          <w:color w:val="000000" w:themeColor="text1"/>
        </w:rPr>
        <w:t>. The site (</w:t>
      </w:r>
      <w:r w:rsidR="007759D0">
        <w:rPr>
          <w:rFonts w:ascii="Times New Roman" w:hAnsi="Times New Roman" w:cs="Times New Roman"/>
          <w:color w:val="000000" w:themeColor="text1"/>
        </w:rPr>
        <w:t>100.</w:t>
      </w:r>
      <w:r w:rsidR="00D973D5">
        <w:rPr>
          <w:rFonts w:ascii="Times New Roman" w:hAnsi="Times New Roman" w:cs="Times New Roman"/>
          <w:color w:val="000000" w:themeColor="text1"/>
        </w:rPr>
        <w:t>49</w:t>
      </w:r>
      <w:r w:rsidRPr="00CD3F9D">
        <w:rPr>
          <w:rFonts w:ascii="Times New Roman" w:hAnsi="Times New Roman" w:cs="Times New Roman"/>
          <w:color w:val="000000" w:themeColor="text1"/>
        </w:rPr>
        <w:t>° E, 38.</w:t>
      </w:r>
      <w:r w:rsidR="00D973D5">
        <w:rPr>
          <w:rFonts w:ascii="Times New Roman" w:hAnsi="Times New Roman" w:cs="Times New Roman"/>
          <w:color w:val="000000" w:themeColor="text1"/>
        </w:rPr>
        <w:t>79</w:t>
      </w:r>
      <w:r w:rsidRPr="00CD3F9D">
        <w:rPr>
          <w:rFonts w:ascii="Times New Roman" w:hAnsi="Times New Roman" w:cs="Times New Roman"/>
          <w:color w:val="000000" w:themeColor="text1"/>
        </w:rPr>
        <w:t xml:space="preserve">° N) was </w:t>
      </w:r>
      <w:r w:rsidR="007759D0">
        <w:rPr>
          <w:rFonts w:ascii="Times New Roman" w:hAnsi="Times New Roman" w:cs="Times New Roman"/>
        </w:rPr>
        <w:t xml:space="preserve">covered by </w:t>
      </w:r>
      <w:r w:rsidR="00D973D5">
        <w:rPr>
          <w:rFonts w:ascii="Times New Roman" w:hAnsi="Times New Roman" w:cs="Times New Roman"/>
        </w:rPr>
        <w:t>sand</w:t>
      </w:r>
      <w:r w:rsidR="007759D0" w:rsidRPr="00473E3F">
        <w:rPr>
          <w:rFonts w:ascii="Times New Roman" w:hAnsi="Times New Roman" w:cs="Times New Roman"/>
        </w:rPr>
        <w:t xml:space="preserve"> </w:t>
      </w:r>
      <w:r w:rsidR="007759D0">
        <w:rPr>
          <w:rFonts w:ascii="Times New Roman" w:hAnsi="Times New Roman" w:cs="Times New Roman"/>
        </w:rPr>
        <w:t xml:space="preserve">and located </w:t>
      </w:r>
      <w:r w:rsidR="007759D0" w:rsidRPr="00473E3F">
        <w:rPr>
          <w:rFonts w:ascii="Times New Roman" w:hAnsi="Times New Roman" w:cs="Times New Roman"/>
        </w:rPr>
        <w:t xml:space="preserve">in </w:t>
      </w:r>
      <w:proofErr w:type="spellStart"/>
      <w:r w:rsidR="00D973D5">
        <w:rPr>
          <w:rFonts w:ascii="Times New Roman" w:hAnsi="Times New Roman" w:cs="Times New Roman"/>
        </w:rPr>
        <w:t>Shenshawo</w:t>
      </w:r>
      <w:proofErr w:type="spellEnd"/>
      <w:r w:rsidR="00D973D5" w:rsidRPr="00C24312">
        <w:rPr>
          <w:rFonts w:ascii="Times New Roman" w:hAnsi="Times New Roman" w:cs="Times New Roman"/>
        </w:rPr>
        <w:t xml:space="preserve">, </w:t>
      </w:r>
      <w:r w:rsidR="00D973D5">
        <w:rPr>
          <w:rFonts w:ascii="Times New Roman" w:hAnsi="Times New Roman" w:cs="Times New Roman"/>
        </w:rPr>
        <w:t>eastern</w:t>
      </w:r>
      <w:r w:rsidR="00D973D5" w:rsidRPr="00C24312">
        <w:rPr>
          <w:rFonts w:ascii="Times New Roman" w:hAnsi="Times New Roman" w:cs="Times New Roman"/>
        </w:rPr>
        <w:t xml:space="preserve"> </w:t>
      </w:r>
      <w:proofErr w:type="spellStart"/>
      <w:r w:rsidR="00D973D5" w:rsidRPr="00C24312">
        <w:rPr>
          <w:rFonts w:ascii="Times New Roman" w:hAnsi="Times New Roman" w:cs="Times New Roman"/>
        </w:rPr>
        <w:t>Zhangye</w:t>
      </w:r>
      <w:proofErr w:type="spellEnd"/>
      <w:r w:rsidR="00D973D5" w:rsidRPr="00C24312">
        <w:rPr>
          <w:rFonts w:ascii="Times New Roman" w:hAnsi="Times New Roman" w:cs="Times New Roman"/>
        </w:rPr>
        <w:t xml:space="preserve"> City, Gansu Province</w:t>
      </w:r>
      <w:r w:rsidRPr="00CD3F9D">
        <w:rPr>
          <w:rFonts w:ascii="Times New Roman" w:hAnsi="Times New Roman" w:cs="Times New Roman"/>
          <w:color w:val="000000" w:themeColor="text1"/>
        </w:rPr>
        <w:t xml:space="preserve">. The elevation is </w:t>
      </w:r>
      <w:r w:rsidR="007759D0">
        <w:rPr>
          <w:rFonts w:ascii="Times New Roman" w:hAnsi="Times New Roman" w:cs="Times New Roman"/>
          <w:color w:val="000000" w:themeColor="text1"/>
        </w:rPr>
        <w:t>15</w:t>
      </w:r>
      <w:r w:rsidR="00D973D5">
        <w:rPr>
          <w:rFonts w:ascii="Times New Roman" w:hAnsi="Times New Roman" w:cs="Times New Roman"/>
          <w:color w:val="000000" w:themeColor="text1"/>
        </w:rPr>
        <w:t>94</w:t>
      </w:r>
      <w:r w:rsidRPr="00CD3F9D">
        <w:rPr>
          <w:rFonts w:ascii="Times New Roman" w:hAnsi="Times New Roman" w:cs="Times New Roman"/>
          <w:color w:val="000000" w:themeColor="text1"/>
        </w:rPr>
        <w:t xml:space="preserve"> m. The EC was installed at a height of 4.5 m, and the sampling rate was 10 Hz. The sonic anemometer faced north, and the separation distance between the sonic anemometer and the CO</w:t>
      </w:r>
      <w:r w:rsidRPr="007759D0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CD3F9D">
        <w:rPr>
          <w:rFonts w:ascii="Times New Roman" w:hAnsi="Times New Roman" w:cs="Times New Roman"/>
          <w:color w:val="000000" w:themeColor="text1"/>
        </w:rPr>
        <w:t>/H</w:t>
      </w:r>
      <w:r w:rsidRPr="007759D0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CD3F9D">
        <w:rPr>
          <w:rFonts w:ascii="Times New Roman" w:hAnsi="Times New Roman" w:cs="Times New Roman"/>
          <w:color w:val="000000" w:themeColor="text1"/>
        </w:rPr>
        <w:t>O gas analyzer was 0.15 m.</w:t>
      </w:r>
    </w:p>
    <w:p w14:paraId="53D20FB7" w14:textId="36337F3A" w:rsidR="00CD3F9D" w:rsidRPr="007759D0" w:rsidRDefault="007759D0" w:rsidP="007759D0">
      <w:pPr>
        <w:pStyle w:val="a3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000000" w:themeColor="text1"/>
        </w:rPr>
      </w:pPr>
      <w:r w:rsidRPr="00067884">
        <w:rPr>
          <w:rFonts w:ascii="Times New Roman" w:hAnsi="Times New Roman" w:cs="Times New Roman"/>
        </w:rPr>
        <w:t xml:space="preserve">The raw data acquired at 10 Hz were processed using the </w:t>
      </w:r>
      <w:proofErr w:type="spellStart"/>
      <w:r w:rsidRPr="00067884">
        <w:rPr>
          <w:rFonts w:ascii="Times New Roman" w:hAnsi="Times New Roman" w:cs="Times New Roman"/>
        </w:rPr>
        <w:t>Eddypro</w:t>
      </w:r>
      <w:proofErr w:type="spellEnd"/>
      <w:r w:rsidRPr="00067884">
        <w:rPr>
          <w:rFonts w:ascii="Times New Roman" w:hAnsi="Times New Roman" w:cs="Times New Roman"/>
        </w:rPr>
        <w:t xml:space="preserve"> post-processing software, including the spike detection, lag correction of CO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>/H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>O relative to the vertical wind component, sonic virtual temperature correction, coordinate rotation (2-D rotation), corrections for density fluctuation (Webb-</w:t>
      </w:r>
      <w:proofErr w:type="spellStart"/>
      <w:r w:rsidRPr="00067884">
        <w:rPr>
          <w:rFonts w:ascii="Times New Roman" w:hAnsi="Times New Roman" w:cs="Times New Roman"/>
        </w:rPr>
        <w:t>Pearman</w:t>
      </w:r>
      <w:proofErr w:type="spellEnd"/>
      <w:r w:rsidRPr="00067884">
        <w:rPr>
          <w:rFonts w:ascii="Times New Roman" w:hAnsi="Times New Roman" w:cs="Times New Roman"/>
        </w:rPr>
        <w:t>-</w:t>
      </w:r>
      <w:proofErr w:type="spellStart"/>
      <w:r w:rsidRPr="00067884">
        <w:rPr>
          <w:rFonts w:ascii="Times New Roman" w:hAnsi="Times New Roman" w:cs="Times New Roman"/>
        </w:rPr>
        <w:t>Leuning</w:t>
      </w:r>
      <w:proofErr w:type="spellEnd"/>
      <w:r w:rsidRPr="00067884">
        <w:rPr>
          <w:rFonts w:ascii="Times New Roman" w:hAnsi="Times New Roman" w:cs="Times New Roman"/>
        </w:rPr>
        <w:t xml:space="preserve"> correction), and frequency response correction. The EC d</w:t>
      </w:r>
      <w:bookmarkStart w:id="0" w:name="_GoBack"/>
      <w:bookmarkEnd w:id="0"/>
      <w:r w:rsidRPr="00067884">
        <w:rPr>
          <w:rFonts w:ascii="Times New Roman" w:hAnsi="Times New Roman" w:cs="Times New Roman"/>
        </w:rPr>
        <w:t>ata were subsequently averaged over 30 min periods. The observation data quality was divided into three classes according to the quality assessment method of stationarity (</w:t>
      </w:r>
      <w:proofErr w:type="spellStart"/>
      <w:r w:rsidRPr="00067884">
        <w:rPr>
          <w:rFonts w:ascii="Times New Roman" w:hAnsi="Times New Roman" w:cs="Times New Roman"/>
        </w:rPr>
        <w:t>Δst</w:t>
      </w:r>
      <w:proofErr w:type="spellEnd"/>
      <w:r w:rsidRPr="00067884">
        <w:rPr>
          <w:rFonts w:ascii="Times New Roman" w:hAnsi="Times New Roman" w:cs="Times New Roman"/>
        </w:rPr>
        <w:t xml:space="preserve">) and the integral turbulent characteristics test (ITC): class </w:t>
      </w:r>
      <w:r w:rsidR="00B3315F">
        <w:rPr>
          <w:rFonts w:ascii="Times New Roman" w:hAnsi="Times New Roman" w:cs="Times New Roman"/>
        </w:rPr>
        <w:t>0</w:t>
      </w:r>
      <w:r w:rsidRPr="00067884">
        <w:rPr>
          <w:rFonts w:ascii="Times New Roman" w:hAnsi="Times New Roman" w:cs="Times New Roman"/>
        </w:rPr>
        <w:t xml:space="preserve"> (high quality), class </w:t>
      </w:r>
      <w:r w:rsidR="00B3315F"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 xml:space="preserve"> (good), class</w:t>
      </w:r>
      <w:r w:rsidR="006F1870">
        <w:rPr>
          <w:rFonts w:ascii="Times New Roman" w:hAnsi="Times New Roman" w:cs="Times New Roman"/>
        </w:rPr>
        <w:t xml:space="preserve"> </w:t>
      </w:r>
      <w:r w:rsidR="00B3315F">
        <w:rPr>
          <w:rFonts w:ascii="Times New Roman" w:hAnsi="Times New Roman" w:cs="Times New Roman"/>
        </w:rPr>
        <w:t>2</w:t>
      </w:r>
      <w:r w:rsidRPr="00067884">
        <w:rPr>
          <w:rFonts w:ascii="Times New Roman" w:hAnsi="Times New Roman" w:cs="Times New Roman"/>
        </w:rPr>
        <w:t xml:space="preserve"> (rejected). In addition to the above processing steps, the half-hourly flux data were screened in a four-step procedure: (1) data from periods of sensor malfunction were rejected; (2) data collected before or after 1 h of precipitation were rejected; (3) incomplete 30 min data were rejected when the missing data constituted more than 10% of the 30 min raw record; and (4) data were rejected at night when the friction velocity (u*) was less than 0.1 m/s. There were 48 records per day, and the missing data were replaced with -6999. Suspicious data were marked in red. The released data contained the following variables: data/time, wind direction (</w:t>
      </w:r>
      <w:proofErr w:type="spellStart"/>
      <w:r w:rsidRPr="00067884">
        <w:rPr>
          <w:rFonts w:ascii="Times New Roman" w:hAnsi="Times New Roman" w:cs="Times New Roman"/>
        </w:rPr>
        <w:t>Wdir</w:t>
      </w:r>
      <w:proofErr w:type="spellEnd"/>
      <w:r w:rsidRPr="00067884">
        <w:rPr>
          <w:rFonts w:ascii="Times New Roman" w:hAnsi="Times New Roman" w:cs="Times New Roman"/>
        </w:rPr>
        <w:t>, °), wind speed (</w:t>
      </w:r>
      <w:proofErr w:type="spellStart"/>
      <w:r w:rsidRPr="00067884">
        <w:rPr>
          <w:rFonts w:ascii="Times New Roman" w:hAnsi="Times New Roman" w:cs="Times New Roman"/>
        </w:rPr>
        <w:t>Wnd</w:t>
      </w:r>
      <w:proofErr w:type="spellEnd"/>
      <w:r w:rsidRPr="00067884">
        <w:rPr>
          <w:rFonts w:ascii="Times New Roman" w:hAnsi="Times New Roman" w:cs="Times New Roman"/>
        </w:rPr>
        <w:t>, m/s), the standard deviation of the lateral wind (</w:t>
      </w:r>
      <w:proofErr w:type="spellStart"/>
      <w:r w:rsidRPr="00067884">
        <w:rPr>
          <w:rFonts w:ascii="Times New Roman" w:hAnsi="Times New Roman" w:cs="Times New Roman"/>
        </w:rPr>
        <w:t>Std_Uy</w:t>
      </w:r>
      <w:proofErr w:type="spellEnd"/>
      <w:r w:rsidRPr="00067884">
        <w:rPr>
          <w:rFonts w:ascii="Times New Roman" w:hAnsi="Times New Roman" w:cs="Times New Roman"/>
        </w:rPr>
        <w:t>, m/s), virtual temperature (</w:t>
      </w:r>
      <w:proofErr w:type="spellStart"/>
      <w:r w:rsidRPr="00067884">
        <w:rPr>
          <w:rFonts w:ascii="Times New Roman" w:hAnsi="Times New Roman" w:cs="Times New Roman"/>
        </w:rPr>
        <w:t>Tv</w:t>
      </w:r>
      <w:proofErr w:type="spellEnd"/>
      <w:r w:rsidRPr="00067884">
        <w:rPr>
          <w:rFonts w:ascii="Times New Roman" w:hAnsi="Times New Roman" w:cs="Times New Roman"/>
        </w:rPr>
        <w:t>, ℃), H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>O mass density (H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>O, g/m</w:t>
      </w:r>
      <w:r w:rsidRPr="00CE6D75">
        <w:rPr>
          <w:rFonts w:ascii="Times New Roman" w:hAnsi="Times New Roman" w:cs="Times New Roman"/>
          <w:vertAlign w:val="superscript"/>
        </w:rPr>
        <w:t>3</w:t>
      </w:r>
      <w:r w:rsidRPr="00067884">
        <w:rPr>
          <w:rFonts w:ascii="Times New Roman" w:hAnsi="Times New Roman" w:cs="Times New Roman"/>
        </w:rPr>
        <w:t>), CO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 xml:space="preserve"> mass density (CO</w:t>
      </w:r>
      <w:r w:rsidRPr="00067884">
        <w:rPr>
          <w:rFonts w:ascii="Times New Roman" w:hAnsi="Times New Roman" w:cs="Times New Roman"/>
          <w:vertAlign w:val="subscript"/>
        </w:rPr>
        <w:t>2</w:t>
      </w:r>
      <w:r w:rsidRPr="00067884">
        <w:rPr>
          <w:rFonts w:ascii="Times New Roman" w:hAnsi="Times New Roman" w:cs="Times New Roman"/>
        </w:rPr>
        <w:t>, mg/m</w:t>
      </w:r>
      <w:r w:rsidRPr="00067884">
        <w:rPr>
          <w:rFonts w:ascii="Times New Roman" w:hAnsi="Times New Roman" w:cs="Times New Roman"/>
          <w:vertAlign w:val="superscript"/>
        </w:rPr>
        <w:t>3</w:t>
      </w:r>
      <w:r w:rsidRPr="00067884">
        <w:rPr>
          <w:rFonts w:ascii="Times New Roman" w:hAnsi="Times New Roman" w:cs="Times New Roman"/>
        </w:rPr>
        <w:t>), friction velocity (</w:t>
      </w:r>
      <w:proofErr w:type="spellStart"/>
      <w:r w:rsidRPr="00067884">
        <w:rPr>
          <w:rFonts w:ascii="Times New Roman" w:hAnsi="Times New Roman" w:cs="Times New Roman"/>
        </w:rPr>
        <w:t>ustar</w:t>
      </w:r>
      <w:proofErr w:type="spellEnd"/>
      <w:r w:rsidRPr="00067884">
        <w:rPr>
          <w:rFonts w:ascii="Times New Roman" w:hAnsi="Times New Roman" w:cs="Times New Roman"/>
        </w:rPr>
        <w:t>, m/s), stability (z/L), sensible heat flux (Hs, W/m</w:t>
      </w:r>
      <w:r w:rsidRPr="00C6768D">
        <w:rPr>
          <w:rFonts w:ascii="Times New Roman" w:hAnsi="Times New Roman" w:cs="Times New Roman"/>
          <w:vertAlign w:val="superscript"/>
        </w:rPr>
        <w:t>2</w:t>
      </w:r>
      <w:r w:rsidRPr="00067884">
        <w:rPr>
          <w:rFonts w:ascii="Times New Roman" w:hAnsi="Times New Roman" w:cs="Times New Roman"/>
        </w:rPr>
        <w:t>), latent heat flux (LE, W/m</w:t>
      </w:r>
      <w:r w:rsidRPr="00067884">
        <w:rPr>
          <w:rFonts w:ascii="Times New Roman" w:hAnsi="Times New Roman" w:cs="Times New Roman"/>
          <w:vertAlign w:val="superscript"/>
        </w:rPr>
        <w:t>2</w:t>
      </w:r>
      <w:r w:rsidRPr="00067884">
        <w:rPr>
          <w:rFonts w:ascii="Times New Roman" w:hAnsi="Times New Roman" w:cs="Times New Roman"/>
        </w:rPr>
        <w:t>), carbon dioxide flux (Fc, mg/ (m</w:t>
      </w:r>
      <w:r w:rsidRPr="00067884">
        <w:rPr>
          <w:rFonts w:ascii="Times New Roman" w:hAnsi="Times New Roman" w:cs="Times New Roman"/>
          <w:vertAlign w:val="superscript"/>
        </w:rPr>
        <w:t>2</w:t>
      </w:r>
      <w:r w:rsidRPr="00067884">
        <w:rPr>
          <w:rFonts w:ascii="Times New Roman" w:hAnsi="Times New Roman" w:cs="Times New Roman"/>
        </w:rPr>
        <w:t>s)), quality assessment of the sensible heat flux (QA_Hs), quality assessment of the latent heat flux (QA_LE), and quality assessment of the carbon flux (</w:t>
      </w:r>
      <w:proofErr w:type="spellStart"/>
      <w:r w:rsidRPr="00067884">
        <w:rPr>
          <w:rFonts w:ascii="Times New Roman" w:hAnsi="Times New Roman" w:cs="Times New Roman"/>
        </w:rPr>
        <w:t>QA_Fc</w:t>
      </w:r>
      <w:proofErr w:type="spellEnd"/>
      <w:r w:rsidRPr="00067884">
        <w:rPr>
          <w:rFonts w:ascii="Times New Roman" w:hAnsi="Times New Roman" w:cs="Times New Roman"/>
        </w:rPr>
        <w:t xml:space="preserve">). In </w:t>
      </w:r>
      <w:r w:rsidRPr="00067884">
        <w:rPr>
          <w:rFonts w:ascii="Times New Roman" w:hAnsi="Times New Roman" w:cs="Times New Roman"/>
        </w:rPr>
        <w:lastRenderedPageBreak/>
        <w:t>this dataset, the time of 0:30 corresponds to the average data for the period between 0:00 and 0:30; the data were stored in *.</w:t>
      </w:r>
      <w:proofErr w:type="spellStart"/>
      <w:r w:rsidRPr="00067884">
        <w:rPr>
          <w:rFonts w:ascii="Times New Roman" w:hAnsi="Times New Roman" w:cs="Times New Roman"/>
        </w:rPr>
        <w:t>xls</w:t>
      </w:r>
      <w:proofErr w:type="spellEnd"/>
      <w:r w:rsidRPr="00067884">
        <w:rPr>
          <w:rFonts w:ascii="Times New Roman" w:hAnsi="Times New Roman" w:cs="Times New Roman"/>
        </w:rPr>
        <w:t xml:space="preserve"> format.</w:t>
      </w:r>
    </w:p>
    <w:p w14:paraId="171E8F28" w14:textId="33245FD9" w:rsidR="00AB23AA" w:rsidRPr="00CD3F9D" w:rsidRDefault="003A0E10" w:rsidP="007759D0">
      <w:pPr>
        <w:jc w:val="center"/>
      </w:pPr>
      <w:r w:rsidRPr="003A0E10">
        <w:rPr>
          <w:noProof/>
        </w:rPr>
        <w:drawing>
          <wp:inline distT="0" distB="0" distL="0" distR="0" wp14:anchorId="08291EC8" wp14:editId="7EFBC1FE">
            <wp:extent cx="5274310" cy="4421187"/>
            <wp:effectExtent l="0" t="0" r="2540" b="0"/>
            <wp:docPr id="2" name="图片 2" descr="D:\Data\HiWATER\照片\元数据中照片\EC-神沙窝近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HiWATER\照片\元数据中照片\EC-神沙窝近景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3AA" w:rsidRPr="00CD3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31E"/>
    <w:rsid w:val="002E3CB0"/>
    <w:rsid w:val="003A0E10"/>
    <w:rsid w:val="0066231E"/>
    <w:rsid w:val="006F1870"/>
    <w:rsid w:val="007759D0"/>
    <w:rsid w:val="00AB23AA"/>
    <w:rsid w:val="00B3315F"/>
    <w:rsid w:val="00C6768D"/>
    <w:rsid w:val="00C82986"/>
    <w:rsid w:val="00CD3F9D"/>
    <w:rsid w:val="00D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0D62"/>
  <w15:chartTrackingRefBased/>
  <w15:docId w15:val="{CA212010-8AFE-4222-B285-7652CE94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D3F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D3F9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D3F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4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Tanjl</dc:creator>
  <cp:keywords/>
  <dc:description/>
  <cp:lastModifiedBy>lenovo</cp:lastModifiedBy>
  <cp:revision>10</cp:revision>
  <dcterms:created xsi:type="dcterms:W3CDTF">2018-03-13T12:36:00Z</dcterms:created>
  <dcterms:modified xsi:type="dcterms:W3CDTF">2023-04-10T07:32:00Z</dcterms:modified>
</cp:coreProperties>
</file>